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EE" w:rsidRPr="00D70655" w:rsidRDefault="000F07EE" w:rsidP="00910CF6">
      <w:pPr>
        <w:pStyle w:val="2"/>
        <w:tabs>
          <w:tab w:val="left" w:pos="708"/>
        </w:tabs>
        <w:jc w:val="center"/>
        <w:rPr>
          <w:spacing w:val="20"/>
          <w:sz w:val="24"/>
        </w:rPr>
      </w:pPr>
      <w:r w:rsidRPr="00910CF6">
        <w:rPr>
          <w:spacing w:val="20"/>
          <w:sz w:val="24"/>
        </w:rPr>
        <w:t xml:space="preserve">АДМИНИСТРАЦИЯ </w:t>
      </w:r>
      <w:r w:rsidR="003A6E21" w:rsidRPr="00D70655">
        <w:rPr>
          <w:spacing w:val="20"/>
          <w:sz w:val="24"/>
        </w:rPr>
        <w:t>ЧИСТЮНЬСКОГО</w:t>
      </w:r>
      <w:r w:rsidRPr="00D70655">
        <w:rPr>
          <w:spacing w:val="20"/>
          <w:sz w:val="24"/>
        </w:rPr>
        <w:t xml:space="preserve"> СЕЛЬСОВЕТА ТОПЧИХИНСКОГО РАЙОНА</w:t>
      </w:r>
      <w:r w:rsidR="00910CF6" w:rsidRPr="00D70655">
        <w:rPr>
          <w:spacing w:val="20"/>
          <w:sz w:val="24"/>
        </w:rPr>
        <w:t xml:space="preserve"> </w:t>
      </w:r>
      <w:r w:rsidRPr="00D70655">
        <w:rPr>
          <w:spacing w:val="20"/>
          <w:sz w:val="24"/>
        </w:rPr>
        <w:t>АЛТАЙСКОГО КРАЯ</w:t>
      </w:r>
    </w:p>
    <w:p w:rsidR="000F07EE" w:rsidRPr="00D70655" w:rsidRDefault="000F07EE" w:rsidP="000F07EE">
      <w:pPr>
        <w:tabs>
          <w:tab w:val="left" w:pos="0"/>
        </w:tabs>
        <w:jc w:val="center"/>
        <w:rPr>
          <w:rFonts w:ascii="Arial" w:hAnsi="Arial" w:cs="Arial"/>
          <w:b/>
          <w:spacing w:val="84"/>
          <w:sz w:val="28"/>
          <w:szCs w:val="28"/>
        </w:rPr>
      </w:pPr>
      <w:r w:rsidRPr="00D70655">
        <w:rPr>
          <w:rFonts w:ascii="Arial" w:hAnsi="Arial" w:cs="Arial"/>
          <w:b/>
          <w:spacing w:val="84"/>
          <w:sz w:val="28"/>
          <w:szCs w:val="28"/>
        </w:rPr>
        <w:t>ПОСТАНОВЛЕНИЕ</w:t>
      </w:r>
    </w:p>
    <w:p w:rsidR="000F07EE" w:rsidRPr="00D70655" w:rsidRDefault="000F07EE" w:rsidP="000F07EE">
      <w:pPr>
        <w:tabs>
          <w:tab w:val="left" w:pos="0"/>
        </w:tabs>
        <w:jc w:val="center"/>
        <w:rPr>
          <w:sz w:val="28"/>
        </w:rPr>
      </w:pPr>
    </w:p>
    <w:p w:rsidR="000F07EE" w:rsidRPr="00D70655" w:rsidRDefault="00D70655" w:rsidP="000F07EE">
      <w:pPr>
        <w:tabs>
          <w:tab w:val="left" w:pos="0"/>
        </w:tabs>
        <w:jc w:val="center"/>
        <w:rPr>
          <w:rFonts w:ascii="Arial" w:hAnsi="Arial" w:cs="Arial"/>
        </w:rPr>
      </w:pPr>
      <w:r>
        <w:rPr>
          <w:rFonts w:ascii="Arial" w:hAnsi="Arial" w:cs="Arial"/>
        </w:rPr>
        <w:t>29.12</w:t>
      </w:r>
      <w:r w:rsidR="000F07EE" w:rsidRPr="00D70655">
        <w:rPr>
          <w:rFonts w:ascii="Arial" w:hAnsi="Arial" w:cs="Arial"/>
        </w:rPr>
        <w:t xml:space="preserve">.2023               </w:t>
      </w:r>
      <w:r w:rsidR="00910CF6" w:rsidRPr="00D70655">
        <w:rPr>
          <w:rFonts w:ascii="Arial" w:hAnsi="Arial" w:cs="Arial"/>
        </w:rPr>
        <w:t xml:space="preserve"> </w:t>
      </w:r>
      <w:r w:rsidR="003A6E21" w:rsidRPr="00D70655">
        <w:rPr>
          <w:rFonts w:ascii="Arial" w:hAnsi="Arial" w:cs="Arial"/>
        </w:rPr>
        <w:t xml:space="preserve">  </w:t>
      </w:r>
      <w:r w:rsidR="00910CF6" w:rsidRPr="00D70655">
        <w:rPr>
          <w:rFonts w:ascii="Arial" w:hAnsi="Arial" w:cs="Arial"/>
        </w:rPr>
        <w:t xml:space="preserve">                </w:t>
      </w:r>
      <w:r w:rsidR="000F07EE" w:rsidRPr="00D70655">
        <w:rPr>
          <w:rFonts w:ascii="Arial" w:hAnsi="Arial" w:cs="Arial"/>
        </w:rPr>
        <w:t xml:space="preserve">                                                                                    </w:t>
      </w:r>
      <w:r>
        <w:rPr>
          <w:rFonts w:ascii="Arial" w:hAnsi="Arial" w:cs="Arial"/>
        </w:rPr>
        <w:t xml:space="preserve">          </w:t>
      </w:r>
      <w:r w:rsidR="000F07EE" w:rsidRPr="00D70655">
        <w:rPr>
          <w:rFonts w:ascii="Arial" w:hAnsi="Arial" w:cs="Arial"/>
        </w:rPr>
        <w:t xml:space="preserve">№ </w:t>
      </w:r>
      <w:r>
        <w:rPr>
          <w:rFonts w:ascii="Arial" w:hAnsi="Arial" w:cs="Arial"/>
        </w:rPr>
        <w:t>116</w:t>
      </w:r>
    </w:p>
    <w:p w:rsidR="000F07EE" w:rsidRPr="00D70655" w:rsidRDefault="003A6E21" w:rsidP="000F07EE">
      <w:pPr>
        <w:pStyle w:val="a5"/>
        <w:ind w:left="360"/>
        <w:jc w:val="center"/>
        <w:rPr>
          <w:rFonts w:ascii="Arial" w:hAnsi="Arial" w:cs="Arial"/>
          <w:b/>
          <w:sz w:val="18"/>
          <w:szCs w:val="18"/>
        </w:rPr>
      </w:pPr>
      <w:r w:rsidRPr="00D70655">
        <w:rPr>
          <w:rFonts w:ascii="Arial" w:hAnsi="Arial" w:cs="Arial"/>
          <w:b/>
          <w:sz w:val="18"/>
          <w:szCs w:val="18"/>
        </w:rPr>
        <w:t>с</w:t>
      </w:r>
      <w:r w:rsidR="000F07EE" w:rsidRPr="00D70655">
        <w:rPr>
          <w:rFonts w:ascii="Arial" w:hAnsi="Arial" w:cs="Arial"/>
          <w:b/>
          <w:sz w:val="18"/>
          <w:szCs w:val="18"/>
        </w:rPr>
        <w:t xml:space="preserve">. </w:t>
      </w:r>
      <w:proofErr w:type="spellStart"/>
      <w:r w:rsidRPr="00D70655">
        <w:rPr>
          <w:rFonts w:ascii="Arial" w:hAnsi="Arial" w:cs="Arial"/>
          <w:b/>
          <w:sz w:val="18"/>
          <w:szCs w:val="18"/>
        </w:rPr>
        <w:t>Чистюнька</w:t>
      </w:r>
      <w:proofErr w:type="spellEnd"/>
    </w:p>
    <w:p w:rsidR="000F07EE" w:rsidRPr="00C35984" w:rsidRDefault="000F07EE" w:rsidP="000F07EE">
      <w:pPr>
        <w:pStyle w:val="a4"/>
        <w:jc w:val="both"/>
        <w:rPr>
          <w:rFonts w:ascii="Times New Roman" w:hAnsi="Times New Roman" w:cs="Times New Roman"/>
          <w:sz w:val="28"/>
          <w:szCs w:val="28"/>
        </w:rPr>
      </w:pPr>
    </w:p>
    <w:p w:rsidR="000F07EE" w:rsidRPr="00D75209" w:rsidRDefault="000F07EE" w:rsidP="000F07EE">
      <w:pPr>
        <w:pStyle w:val="a4"/>
        <w:ind w:right="4988"/>
        <w:jc w:val="both"/>
        <w:rPr>
          <w:rFonts w:ascii="Times New Roman" w:hAnsi="Times New Roman" w:cs="Times New Roman"/>
          <w:sz w:val="27"/>
          <w:szCs w:val="27"/>
        </w:rPr>
      </w:pPr>
      <w:r w:rsidRPr="00D75209">
        <w:rPr>
          <w:rFonts w:ascii="Times New Roman" w:hAnsi="Times New Roman" w:cs="Times New Roman"/>
          <w:sz w:val="27"/>
          <w:szCs w:val="27"/>
        </w:rPr>
        <w:t xml:space="preserve">Об установлении </w:t>
      </w:r>
      <w:r w:rsidR="00AA357C" w:rsidRPr="00F8751D">
        <w:rPr>
          <w:rFonts w:ascii="Times New Roman" w:hAnsi="Times New Roman" w:cs="Times New Roman"/>
          <w:sz w:val="27"/>
          <w:szCs w:val="27"/>
        </w:rPr>
        <w:t>Порядка учета бюджетных и денежных обязательств получателей средств бюджета</w:t>
      </w:r>
      <w:r w:rsidR="00AA357C" w:rsidRPr="00D75209">
        <w:rPr>
          <w:rFonts w:ascii="Times New Roman" w:hAnsi="Times New Roman" w:cs="Times New Roman"/>
          <w:sz w:val="27"/>
          <w:szCs w:val="27"/>
        </w:rPr>
        <w:t xml:space="preserve"> </w:t>
      </w:r>
      <w:r w:rsidRPr="00D75209">
        <w:rPr>
          <w:rFonts w:ascii="Times New Roman" w:hAnsi="Times New Roman" w:cs="Times New Roman"/>
          <w:sz w:val="27"/>
          <w:szCs w:val="27"/>
        </w:rPr>
        <w:t xml:space="preserve">муниципального образования </w:t>
      </w:r>
      <w:proofErr w:type="spellStart"/>
      <w:r w:rsidR="003A6E21" w:rsidRPr="00D70655">
        <w:rPr>
          <w:rFonts w:ascii="Times New Roman" w:hAnsi="Times New Roman" w:cs="Times New Roman"/>
          <w:sz w:val="27"/>
          <w:szCs w:val="27"/>
        </w:rPr>
        <w:t>Чистюньский</w:t>
      </w:r>
      <w:proofErr w:type="spellEnd"/>
      <w:r w:rsidRPr="00D70655">
        <w:rPr>
          <w:rFonts w:ascii="Times New Roman" w:hAnsi="Times New Roman" w:cs="Times New Roman"/>
          <w:sz w:val="27"/>
          <w:szCs w:val="27"/>
        </w:rPr>
        <w:t xml:space="preserve"> </w:t>
      </w:r>
      <w:r>
        <w:rPr>
          <w:rFonts w:ascii="Times New Roman" w:hAnsi="Times New Roman" w:cs="Times New Roman"/>
          <w:sz w:val="27"/>
          <w:szCs w:val="27"/>
        </w:rPr>
        <w:t xml:space="preserve">сельсовет </w:t>
      </w:r>
      <w:proofErr w:type="spellStart"/>
      <w:r w:rsidRPr="00D75209">
        <w:rPr>
          <w:rFonts w:ascii="Times New Roman" w:hAnsi="Times New Roman" w:cs="Times New Roman"/>
          <w:sz w:val="27"/>
          <w:szCs w:val="27"/>
        </w:rPr>
        <w:t>Топчихинск</w:t>
      </w:r>
      <w:r>
        <w:rPr>
          <w:rFonts w:ascii="Times New Roman" w:hAnsi="Times New Roman" w:cs="Times New Roman"/>
          <w:sz w:val="27"/>
          <w:szCs w:val="27"/>
        </w:rPr>
        <w:t>ого</w:t>
      </w:r>
      <w:proofErr w:type="spellEnd"/>
      <w:r>
        <w:rPr>
          <w:rFonts w:ascii="Times New Roman" w:hAnsi="Times New Roman" w:cs="Times New Roman"/>
          <w:sz w:val="27"/>
          <w:szCs w:val="27"/>
        </w:rPr>
        <w:t xml:space="preserve"> района</w:t>
      </w:r>
      <w:r w:rsidR="00AA357C">
        <w:rPr>
          <w:rFonts w:ascii="Times New Roman" w:hAnsi="Times New Roman" w:cs="Times New Roman"/>
          <w:sz w:val="27"/>
          <w:szCs w:val="27"/>
        </w:rPr>
        <w:t xml:space="preserve"> Алтайского края</w:t>
      </w:r>
    </w:p>
    <w:p w:rsidR="000F07EE" w:rsidRPr="00016AE1" w:rsidRDefault="000F07EE" w:rsidP="000F07EE">
      <w:pPr>
        <w:pStyle w:val="a4"/>
        <w:jc w:val="both"/>
        <w:rPr>
          <w:rFonts w:ascii="Times New Roman" w:hAnsi="Times New Roman" w:cs="Times New Roman"/>
          <w:sz w:val="28"/>
          <w:szCs w:val="28"/>
        </w:rPr>
      </w:pPr>
    </w:p>
    <w:p w:rsidR="000F07EE" w:rsidRPr="009162E8" w:rsidRDefault="00AA357C" w:rsidP="000F07EE">
      <w:pPr>
        <w:pStyle w:val="a4"/>
        <w:ind w:firstLine="708"/>
        <w:jc w:val="both"/>
        <w:rPr>
          <w:rFonts w:ascii="Times New Roman" w:hAnsi="Times New Roman" w:cs="Times New Roman"/>
          <w:sz w:val="27"/>
          <w:szCs w:val="27"/>
        </w:rPr>
      </w:pPr>
      <w:r w:rsidRPr="00F8751D">
        <w:rPr>
          <w:rFonts w:ascii="Times New Roman" w:hAnsi="Times New Roman" w:cs="Times New Roman"/>
          <w:sz w:val="27"/>
          <w:szCs w:val="27"/>
        </w:rPr>
        <w:t xml:space="preserve">Во исполнение </w:t>
      </w:r>
      <w:hyperlink r:id="rId8" w:history="1">
        <w:r w:rsidRPr="00F8751D">
          <w:rPr>
            <w:rFonts w:ascii="Times New Roman" w:hAnsi="Times New Roman" w:cs="Times New Roman"/>
            <w:sz w:val="27"/>
            <w:szCs w:val="27"/>
          </w:rPr>
          <w:t>статьи 219</w:t>
        </w:r>
      </w:hyperlink>
      <w:r w:rsidRPr="00F8751D">
        <w:rPr>
          <w:rFonts w:ascii="Times New Roman" w:hAnsi="Times New Roman" w:cs="Times New Roman"/>
          <w:sz w:val="27"/>
          <w:szCs w:val="27"/>
        </w:rPr>
        <w:t xml:space="preserve"> Бюджетного кодекса Российской Федерации</w:t>
      </w:r>
      <w:r>
        <w:rPr>
          <w:rFonts w:ascii="Times New Roman" w:hAnsi="Times New Roman" w:cs="Times New Roman"/>
          <w:sz w:val="27"/>
          <w:szCs w:val="27"/>
        </w:rPr>
        <w:t>, в</w:t>
      </w:r>
      <w:r w:rsidR="000F07EE" w:rsidRPr="009162E8">
        <w:rPr>
          <w:rFonts w:ascii="Times New Roman" w:hAnsi="Times New Roman" w:cs="Times New Roman"/>
          <w:sz w:val="27"/>
          <w:szCs w:val="27"/>
        </w:rPr>
        <w:t xml:space="preserve"> Уставом муниципального образования </w:t>
      </w:r>
      <w:proofErr w:type="spellStart"/>
      <w:r w:rsidR="003A6E21" w:rsidRPr="00D70655">
        <w:rPr>
          <w:rFonts w:ascii="Times New Roman" w:hAnsi="Times New Roman" w:cs="Times New Roman"/>
          <w:sz w:val="27"/>
          <w:szCs w:val="27"/>
        </w:rPr>
        <w:t>Чистюньский</w:t>
      </w:r>
      <w:proofErr w:type="spellEnd"/>
      <w:r w:rsidR="000F07EE" w:rsidRPr="009162E8">
        <w:rPr>
          <w:rFonts w:ascii="Times New Roman" w:hAnsi="Times New Roman" w:cs="Times New Roman"/>
          <w:color w:val="FF0000"/>
          <w:sz w:val="27"/>
          <w:szCs w:val="27"/>
        </w:rPr>
        <w:t xml:space="preserve"> </w:t>
      </w:r>
      <w:r w:rsidR="000F07EE" w:rsidRPr="009162E8">
        <w:rPr>
          <w:rFonts w:ascii="Times New Roman" w:hAnsi="Times New Roman" w:cs="Times New Roman"/>
          <w:sz w:val="27"/>
          <w:szCs w:val="27"/>
        </w:rPr>
        <w:t xml:space="preserve">сельсовет </w:t>
      </w:r>
      <w:proofErr w:type="spellStart"/>
      <w:r w:rsidR="000F07EE" w:rsidRPr="009162E8">
        <w:rPr>
          <w:rFonts w:ascii="Times New Roman" w:hAnsi="Times New Roman" w:cs="Times New Roman"/>
          <w:sz w:val="27"/>
          <w:szCs w:val="27"/>
        </w:rPr>
        <w:t>Топчихинского</w:t>
      </w:r>
      <w:proofErr w:type="spellEnd"/>
      <w:r w:rsidR="000F07EE" w:rsidRPr="009162E8">
        <w:rPr>
          <w:rFonts w:ascii="Times New Roman" w:hAnsi="Times New Roman" w:cs="Times New Roman"/>
          <w:sz w:val="27"/>
          <w:szCs w:val="27"/>
        </w:rPr>
        <w:t xml:space="preserve"> района Алтайского края, </w:t>
      </w:r>
      <w:r w:rsidR="00910CF6">
        <w:rPr>
          <w:rFonts w:ascii="Times New Roman" w:hAnsi="Times New Roman" w:cs="Times New Roman"/>
          <w:spacing w:val="40"/>
          <w:sz w:val="27"/>
          <w:szCs w:val="27"/>
        </w:rPr>
        <w:t>постановляю</w:t>
      </w:r>
      <w:r w:rsidR="000F07EE" w:rsidRPr="009162E8">
        <w:rPr>
          <w:rFonts w:ascii="Times New Roman" w:hAnsi="Times New Roman" w:cs="Times New Roman"/>
          <w:sz w:val="27"/>
          <w:szCs w:val="27"/>
        </w:rPr>
        <w:t>:</w:t>
      </w:r>
    </w:p>
    <w:p w:rsidR="000F07EE" w:rsidRPr="009162E8" w:rsidRDefault="000F07EE" w:rsidP="000F07EE">
      <w:pPr>
        <w:pStyle w:val="a4"/>
        <w:ind w:right="-2" w:firstLine="708"/>
        <w:jc w:val="both"/>
        <w:rPr>
          <w:rFonts w:ascii="Times New Roman" w:hAnsi="Times New Roman" w:cs="Times New Roman"/>
          <w:sz w:val="27"/>
          <w:szCs w:val="27"/>
        </w:rPr>
      </w:pPr>
      <w:r w:rsidRPr="009162E8">
        <w:rPr>
          <w:rFonts w:ascii="Times New Roman" w:hAnsi="Times New Roman" w:cs="Times New Roman"/>
          <w:sz w:val="27"/>
          <w:szCs w:val="27"/>
        </w:rPr>
        <w:t xml:space="preserve">1. Установить </w:t>
      </w:r>
      <w:r w:rsidR="00AA357C" w:rsidRPr="00F8751D">
        <w:rPr>
          <w:rFonts w:ascii="Times New Roman" w:hAnsi="Times New Roman" w:cs="Times New Roman"/>
          <w:sz w:val="27"/>
          <w:szCs w:val="27"/>
        </w:rPr>
        <w:t xml:space="preserve">прилагаемый </w:t>
      </w:r>
      <w:r w:rsidR="00AA357C" w:rsidRPr="00F8751D">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9162E8">
        <w:rPr>
          <w:rFonts w:ascii="Times New Roman" w:hAnsi="Times New Roman" w:cs="Times New Roman"/>
          <w:sz w:val="27"/>
          <w:szCs w:val="27"/>
        </w:rPr>
        <w:t xml:space="preserve"> муниципального образования </w:t>
      </w:r>
      <w:proofErr w:type="spellStart"/>
      <w:r w:rsidR="003A6E21" w:rsidRPr="00D70655">
        <w:rPr>
          <w:rFonts w:ascii="Times New Roman" w:hAnsi="Times New Roman" w:cs="Times New Roman"/>
          <w:sz w:val="27"/>
          <w:szCs w:val="27"/>
        </w:rPr>
        <w:t>Чистюньский</w:t>
      </w:r>
      <w:proofErr w:type="spellEnd"/>
      <w:r w:rsidRPr="009162E8">
        <w:rPr>
          <w:rFonts w:ascii="Times New Roman" w:hAnsi="Times New Roman" w:cs="Times New Roman"/>
          <w:color w:val="FF0000"/>
          <w:sz w:val="27"/>
          <w:szCs w:val="27"/>
        </w:rPr>
        <w:t xml:space="preserve"> </w:t>
      </w:r>
      <w:r w:rsidRPr="009162E8">
        <w:rPr>
          <w:rFonts w:ascii="Times New Roman" w:hAnsi="Times New Roman" w:cs="Times New Roman"/>
          <w:sz w:val="27"/>
          <w:szCs w:val="27"/>
        </w:rPr>
        <w:t xml:space="preserve">сельсовет </w:t>
      </w:r>
      <w:proofErr w:type="spellStart"/>
      <w:r w:rsidRPr="009162E8">
        <w:rPr>
          <w:rFonts w:ascii="Times New Roman" w:hAnsi="Times New Roman" w:cs="Times New Roman"/>
          <w:sz w:val="27"/>
          <w:szCs w:val="27"/>
        </w:rPr>
        <w:t>Топчихинского</w:t>
      </w:r>
      <w:proofErr w:type="spellEnd"/>
      <w:r w:rsidRPr="009162E8">
        <w:rPr>
          <w:rFonts w:ascii="Times New Roman" w:hAnsi="Times New Roman" w:cs="Times New Roman"/>
          <w:sz w:val="27"/>
          <w:szCs w:val="27"/>
        </w:rPr>
        <w:t xml:space="preserve"> района Алтайского края (далее – бюджет сельсовета).</w:t>
      </w:r>
    </w:p>
    <w:p w:rsidR="000F07EE" w:rsidRPr="009162E8" w:rsidRDefault="00EF4E07" w:rsidP="000F07EE">
      <w:pPr>
        <w:pStyle w:val="ConsPlusNormal"/>
        <w:ind w:firstLine="709"/>
        <w:jc w:val="both"/>
        <w:rPr>
          <w:sz w:val="27"/>
          <w:szCs w:val="27"/>
        </w:rPr>
      </w:pPr>
      <w:r>
        <w:rPr>
          <w:sz w:val="27"/>
          <w:szCs w:val="27"/>
        </w:rPr>
        <w:t>2</w:t>
      </w:r>
      <w:r w:rsidR="000F07EE" w:rsidRPr="009162E8">
        <w:rPr>
          <w:sz w:val="27"/>
          <w:szCs w:val="27"/>
        </w:rPr>
        <w:t>. Настоящее постановление вступает в силу с 1 января 2024 года.</w:t>
      </w:r>
    </w:p>
    <w:p w:rsidR="000F07EE" w:rsidRPr="009162E8" w:rsidRDefault="00EF4E07" w:rsidP="000F07EE">
      <w:pPr>
        <w:pStyle w:val="a4"/>
        <w:ind w:firstLine="708"/>
        <w:jc w:val="both"/>
        <w:rPr>
          <w:rFonts w:ascii="Times New Roman" w:hAnsi="Times New Roman" w:cs="Times New Roman"/>
          <w:sz w:val="27"/>
          <w:szCs w:val="27"/>
        </w:rPr>
      </w:pPr>
      <w:r>
        <w:rPr>
          <w:rFonts w:ascii="Times New Roman" w:hAnsi="Times New Roman" w:cs="Times New Roman"/>
          <w:sz w:val="27"/>
          <w:szCs w:val="27"/>
        </w:rPr>
        <w:t>3</w:t>
      </w:r>
      <w:r w:rsidR="000F07EE" w:rsidRPr="009162E8">
        <w:rPr>
          <w:rFonts w:ascii="Times New Roman" w:hAnsi="Times New Roman" w:cs="Times New Roman"/>
          <w:sz w:val="27"/>
          <w:szCs w:val="27"/>
        </w:rPr>
        <w:t xml:space="preserve">. </w:t>
      </w:r>
      <w:r w:rsidRPr="00EF4E07">
        <w:rPr>
          <w:rFonts w:ascii="Times New Roman" w:hAnsi="Times New Roman" w:cs="Times New Roman"/>
          <w:sz w:val="27"/>
          <w:szCs w:val="27"/>
        </w:rPr>
        <w:t xml:space="preserve">Разместить настоящее постановление на официальном сайте муниципального образования </w:t>
      </w:r>
      <w:proofErr w:type="spellStart"/>
      <w:r w:rsidRPr="00EF4E07">
        <w:rPr>
          <w:rFonts w:ascii="Times New Roman" w:hAnsi="Times New Roman" w:cs="Times New Roman"/>
          <w:sz w:val="27"/>
          <w:szCs w:val="27"/>
        </w:rPr>
        <w:t>Топчихинский</w:t>
      </w:r>
      <w:proofErr w:type="spellEnd"/>
      <w:r w:rsidRPr="00EF4E07">
        <w:rPr>
          <w:rFonts w:ascii="Times New Roman" w:hAnsi="Times New Roman" w:cs="Times New Roman"/>
          <w:sz w:val="27"/>
          <w:szCs w:val="27"/>
        </w:rPr>
        <w:t xml:space="preserve"> район.</w:t>
      </w:r>
    </w:p>
    <w:p w:rsidR="000F07EE" w:rsidRPr="009162E8" w:rsidRDefault="00EF4E07" w:rsidP="000F07EE">
      <w:pPr>
        <w:pStyle w:val="a4"/>
        <w:ind w:firstLine="708"/>
        <w:jc w:val="both"/>
        <w:rPr>
          <w:rFonts w:ascii="Times New Roman" w:hAnsi="Times New Roman" w:cs="Times New Roman"/>
          <w:sz w:val="27"/>
          <w:szCs w:val="27"/>
        </w:rPr>
      </w:pPr>
      <w:r>
        <w:rPr>
          <w:rFonts w:ascii="Times New Roman" w:hAnsi="Times New Roman" w:cs="Times New Roman"/>
          <w:sz w:val="27"/>
          <w:szCs w:val="27"/>
        </w:rPr>
        <w:t>4</w:t>
      </w:r>
      <w:r w:rsidR="000F07EE" w:rsidRPr="009162E8">
        <w:rPr>
          <w:rFonts w:ascii="Times New Roman" w:hAnsi="Times New Roman" w:cs="Times New Roman"/>
          <w:sz w:val="27"/>
          <w:szCs w:val="27"/>
        </w:rPr>
        <w:t xml:space="preserve">. Контроль за исполнением настоящего </w:t>
      </w:r>
      <w:r w:rsidR="00B0771D">
        <w:rPr>
          <w:rFonts w:ascii="Times New Roman" w:hAnsi="Times New Roman" w:cs="Times New Roman"/>
          <w:sz w:val="27"/>
          <w:szCs w:val="27"/>
        </w:rPr>
        <w:t>постановления</w:t>
      </w:r>
      <w:r w:rsidR="000F07EE" w:rsidRPr="009162E8">
        <w:rPr>
          <w:rFonts w:ascii="Times New Roman" w:hAnsi="Times New Roman" w:cs="Times New Roman"/>
          <w:sz w:val="27"/>
          <w:szCs w:val="27"/>
        </w:rPr>
        <w:t xml:space="preserve"> оставляю за собой.</w:t>
      </w:r>
    </w:p>
    <w:p w:rsidR="000F07EE" w:rsidRDefault="000F07EE" w:rsidP="000F07EE">
      <w:pPr>
        <w:pStyle w:val="a4"/>
        <w:jc w:val="both"/>
        <w:rPr>
          <w:rFonts w:ascii="Times New Roman" w:hAnsi="Times New Roman" w:cs="Times New Roman"/>
          <w:sz w:val="27"/>
          <w:szCs w:val="27"/>
        </w:rPr>
      </w:pPr>
    </w:p>
    <w:p w:rsidR="00EF4E07" w:rsidRPr="009162E8" w:rsidRDefault="00EF4E07" w:rsidP="000F07EE">
      <w:pPr>
        <w:pStyle w:val="a4"/>
        <w:jc w:val="both"/>
        <w:rPr>
          <w:rFonts w:ascii="Times New Roman" w:hAnsi="Times New Roman" w:cs="Times New Roman"/>
          <w:sz w:val="27"/>
          <w:szCs w:val="27"/>
        </w:rPr>
      </w:pPr>
    </w:p>
    <w:p w:rsidR="000F07EE" w:rsidRPr="009162E8" w:rsidRDefault="000F07EE" w:rsidP="000F07EE">
      <w:pPr>
        <w:pStyle w:val="a4"/>
        <w:jc w:val="both"/>
        <w:rPr>
          <w:rFonts w:ascii="Times New Roman" w:hAnsi="Times New Roman" w:cs="Times New Roman"/>
          <w:sz w:val="27"/>
          <w:szCs w:val="27"/>
        </w:rPr>
      </w:pPr>
    </w:p>
    <w:p w:rsidR="000F07EE" w:rsidRPr="009162E8" w:rsidRDefault="003A6E21" w:rsidP="000F07EE">
      <w:pPr>
        <w:pStyle w:val="a4"/>
        <w:jc w:val="both"/>
        <w:rPr>
          <w:rFonts w:ascii="Times New Roman" w:hAnsi="Times New Roman" w:cs="Times New Roman"/>
          <w:sz w:val="27"/>
          <w:szCs w:val="27"/>
        </w:rPr>
      </w:pPr>
      <w:r>
        <w:rPr>
          <w:rFonts w:ascii="Times New Roman" w:hAnsi="Times New Roman" w:cs="Times New Roman"/>
          <w:sz w:val="27"/>
          <w:szCs w:val="27"/>
        </w:rPr>
        <w:t>Глав</w:t>
      </w:r>
      <w:r w:rsidR="000F07EE" w:rsidRPr="009162E8">
        <w:rPr>
          <w:rFonts w:ascii="Times New Roman" w:hAnsi="Times New Roman" w:cs="Times New Roman"/>
          <w:sz w:val="27"/>
          <w:szCs w:val="27"/>
        </w:rPr>
        <w:t xml:space="preserve"> Администрации сельсовета                        </w:t>
      </w:r>
      <w:r>
        <w:rPr>
          <w:rFonts w:ascii="Times New Roman" w:hAnsi="Times New Roman" w:cs="Times New Roman"/>
          <w:sz w:val="27"/>
          <w:szCs w:val="27"/>
        </w:rPr>
        <w:t xml:space="preserve">            </w:t>
      </w:r>
      <w:r w:rsidR="000F07EE" w:rsidRPr="009162E8">
        <w:rPr>
          <w:rFonts w:ascii="Times New Roman" w:hAnsi="Times New Roman" w:cs="Times New Roman"/>
          <w:sz w:val="27"/>
          <w:szCs w:val="27"/>
        </w:rPr>
        <w:t xml:space="preserve">                           </w:t>
      </w:r>
      <w:r>
        <w:rPr>
          <w:rFonts w:ascii="Times New Roman" w:hAnsi="Times New Roman" w:cs="Times New Roman"/>
          <w:sz w:val="27"/>
          <w:szCs w:val="27"/>
        </w:rPr>
        <w:t xml:space="preserve">Д.М. </w:t>
      </w:r>
      <w:proofErr w:type="spellStart"/>
      <w:r>
        <w:rPr>
          <w:rFonts w:ascii="Times New Roman" w:hAnsi="Times New Roman" w:cs="Times New Roman"/>
          <w:sz w:val="27"/>
          <w:szCs w:val="27"/>
        </w:rPr>
        <w:t>Ишенин</w:t>
      </w:r>
      <w:proofErr w:type="spellEnd"/>
    </w:p>
    <w:p w:rsidR="000F07EE" w:rsidRDefault="000F07EE" w:rsidP="003B33BF">
      <w:pPr>
        <w:pStyle w:val="a4"/>
        <w:jc w:val="center"/>
        <w:rPr>
          <w:rFonts w:ascii="Times New Roman" w:hAnsi="Times New Roman" w:cs="Times New Roman"/>
          <w:b/>
          <w:spacing w:val="20"/>
          <w:sz w:val="24"/>
          <w:szCs w:val="24"/>
        </w:rPr>
      </w:pPr>
    </w:p>
    <w:p w:rsidR="000F07EE" w:rsidRDefault="000F07EE" w:rsidP="003B33BF">
      <w:pPr>
        <w:pStyle w:val="a4"/>
        <w:jc w:val="center"/>
        <w:rPr>
          <w:rFonts w:ascii="Times New Roman" w:hAnsi="Times New Roman" w:cs="Times New Roman"/>
          <w:b/>
          <w:spacing w:val="20"/>
          <w:sz w:val="24"/>
          <w:szCs w:val="24"/>
        </w:rPr>
      </w:pPr>
    </w:p>
    <w:p w:rsidR="00CB711D" w:rsidRDefault="00CB711D" w:rsidP="00F94274">
      <w:pPr>
        <w:pStyle w:val="a4"/>
        <w:jc w:val="both"/>
        <w:rPr>
          <w:rFonts w:ascii="Times New Roman" w:hAnsi="Times New Roman" w:cs="Times New Roman"/>
          <w:sz w:val="27"/>
          <w:szCs w:val="27"/>
        </w:rPr>
      </w:pPr>
    </w:p>
    <w:p w:rsidR="003A6E21" w:rsidRDefault="003A6E2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EF4E07" w:rsidRDefault="00EF4E07" w:rsidP="00F94274">
      <w:pPr>
        <w:pStyle w:val="a4"/>
        <w:jc w:val="both"/>
        <w:rPr>
          <w:rFonts w:ascii="Times New Roman" w:hAnsi="Times New Roman" w:cs="Times New Roman"/>
          <w:sz w:val="27"/>
          <w:szCs w:val="27"/>
        </w:rPr>
      </w:pPr>
    </w:p>
    <w:p w:rsidR="00EF4E07" w:rsidRDefault="00EF4E07" w:rsidP="00F94274">
      <w:pPr>
        <w:pStyle w:val="a4"/>
        <w:jc w:val="both"/>
        <w:rPr>
          <w:rFonts w:ascii="Times New Roman" w:hAnsi="Times New Roman" w:cs="Times New Roman"/>
          <w:sz w:val="27"/>
          <w:szCs w:val="27"/>
        </w:rPr>
      </w:pPr>
    </w:p>
    <w:p w:rsidR="00EF4E07" w:rsidRDefault="00EF4E07" w:rsidP="00F94274">
      <w:pPr>
        <w:pStyle w:val="a4"/>
        <w:jc w:val="both"/>
        <w:rPr>
          <w:rFonts w:ascii="Times New Roman" w:hAnsi="Times New Roman" w:cs="Times New Roman"/>
          <w:sz w:val="27"/>
          <w:szCs w:val="27"/>
        </w:rPr>
      </w:pPr>
    </w:p>
    <w:p w:rsidR="00EF4E07" w:rsidRDefault="00EF4E07" w:rsidP="00F94274">
      <w:pPr>
        <w:pStyle w:val="a4"/>
        <w:jc w:val="both"/>
        <w:rPr>
          <w:rFonts w:ascii="Times New Roman" w:hAnsi="Times New Roman" w:cs="Times New Roman"/>
          <w:sz w:val="27"/>
          <w:szCs w:val="27"/>
        </w:rPr>
      </w:pPr>
    </w:p>
    <w:p w:rsidR="00EF4E07" w:rsidRDefault="00EF4E07" w:rsidP="00F94274">
      <w:pPr>
        <w:pStyle w:val="a4"/>
        <w:jc w:val="both"/>
        <w:rPr>
          <w:rFonts w:ascii="Times New Roman" w:hAnsi="Times New Roman" w:cs="Times New Roman"/>
          <w:sz w:val="27"/>
          <w:szCs w:val="27"/>
        </w:rPr>
      </w:pPr>
    </w:p>
    <w:p w:rsidR="00CB711D" w:rsidRPr="00A63C2A" w:rsidRDefault="00CB711D" w:rsidP="00F94274">
      <w:pPr>
        <w:pStyle w:val="a4"/>
        <w:jc w:val="both"/>
        <w:rPr>
          <w:rFonts w:ascii="Times New Roman" w:hAnsi="Times New Roman" w:cs="Times New Roman"/>
          <w:sz w:val="27"/>
          <w:szCs w:val="27"/>
        </w:rPr>
      </w:pPr>
    </w:p>
    <w:p w:rsidR="00F94274" w:rsidRPr="00927C9C" w:rsidRDefault="003A6E21" w:rsidP="00F94274">
      <w:pPr>
        <w:pStyle w:val="ConsPlusNormal"/>
        <w:ind w:left="5529"/>
        <w:jc w:val="both"/>
        <w:rPr>
          <w:sz w:val="27"/>
          <w:szCs w:val="27"/>
        </w:rPr>
      </w:pPr>
      <w:r>
        <w:rPr>
          <w:sz w:val="27"/>
          <w:szCs w:val="27"/>
        </w:rPr>
        <w:lastRenderedPageBreak/>
        <w:t>Установлен</w:t>
      </w:r>
    </w:p>
    <w:p w:rsidR="00F94274" w:rsidRPr="00927C9C" w:rsidRDefault="003A6E21" w:rsidP="00F94274">
      <w:pPr>
        <w:pStyle w:val="ConsPlusNormal"/>
        <w:ind w:left="5529"/>
        <w:jc w:val="both"/>
        <w:rPr>
          <w:sz w:val="27"/>
          <w:szCs w:val="27"/>
        </w:rPr>
      </w:pPr>
      <w:r>
        <w:rPr>
          <w:sz w:val="27"/>
          <w:szCs w:val="27"/>
        </w:rPr>
        <w:t>постановлением</w:t>
      </w:r>
      <w:r w:rsidR="00F94274" w:rsidRPr="00927C9C">
        <w:rPr>
          <w:sz w:val="27"/>
          <w:szCs w:val="27"/>
        </w:rPr>
        <w:t xml:space="preserve"> </w:t>
      </w:r>
      <w:r w:rsidR="003A320E" w:rsidRPr="00927C9C">
        <w:rPr>
          <w:sz w:val="27"/>
          <w:szCs w:val="27"/>
        </w:rPr>
        <w:t>А</w:t>
      </w:r>
      <w:r w:rsidR="00F94274" w:rsidRPr="00927C9C">
        <w:rPr>
          <w:sz w:val="27"/>
          <w:szCs w:val="27"/>
        </w:rPr>
        <w:t xml:space="preserve">дминистрации </w:t>
      </w:r>
      <w:r w:rsidRPr="00EF4E07">
        <w:rPr>
          <w:sz w:val="27"/>
          <w:szCs w:val="27"/>
        </w:rPr>
        <w:t>Чистюньского</w:t>
      </w:r>
      <w:r>
        <w:rPr>
          <w:sz w:val="27"/>
          <w:szCs w:val="27"/>
        </w:rPr>
        <w:t xml:space="preserve"> сельсовета </w:t>
      </w:r>
      <w:proofErr w:type="spellStart"/>
      <w:r w:rsidR="00F94274" w:rsidRPr="00927C9C">
        <w:rPr>
          <w:sz w:val="27"/>
          <w:szCs w:val="27"/>
        </w:rPr>
        <w:t>Топчихинского</w:t>
      </w:r>
      <w:proofErr w:type="spellEnd"/>
      <w:r w:rsidR="00F94274" w:rsidRPr="00927C9C">
        <w:rPr>
          <w:sz w:val="27"/>
          <w:szCs w:val="27"/>
        </w:rPr>
        <w:t xml:space="preserve"> района Алтайского края от </w:t>
      </w:r>
      <w:r w:rsidR="00EF4E07">
        <w:rPr>
          <w:sz w:val="27"/>
          <w:szCs w:val="27"/>
        </w:rPr>
        <w:t>29.12</w:t>
      </w:r>
      <w:r w:rsidR="00F94274" w:rsidRPr="00927C9C">
        <w:rPr>
          <w:sz w:val="27"/>
          <w:szCs w:val="27"/>
        </w:rPr>
        <w:t>.202</w:t>
      </w:r>
      <w:r w:rsidR="003A320E" w:rsidRPr="00927C9C">
        <w:rPr>
          <w:sz w:val="27"/>
          <w:szCs w:val="27"/>
        </w:rPr>
        <w:t>3</w:t>
      </w:r>
      <w:r w:rsidR="00F94274" w:rsidRPr="00927C9C">
        <w:rPr>
          <w:sz w:val="27"/>
          <w:szCs w:val="27"/>
        </w:rPr>
        <w:t xml:space="preserve"> № </w:t>
      </w:r>
      <w:r w:rsidR="00EF4E07">
        <w:rPr>
          <w:sz w:val="27"/>
          <w:szCs w:val="27"/>
        </w:rPr>
        <w:t>116</w:t>
      </w:r>
    </w:p>
    <w:p w:rsidR="00F94274" w:rsidRPr="00927C9C" w:rsidRDefault="00F94274" w:rsidP="00F94274">
      <w:pPr>
        <w:pStyle w:val="ConsPlusNormal"/>
        <w:ind w:left="5529"/>
        <w:jc w:val="both"/>
        <w:rPr>
          <w:sz w:val="27"/>
          <w:szCs w:val="27"/>
        </w:rPr>
      </w:pPr>
    </w:p>
    <w:p w:rsidR="00F94274" w:rsidRPr="00927C9C" w:rsidRDefault="00F94274" w:rsidP="00F94274">
      <w:pPr>
        <w:pStyle w:val="a4"/>
        <w:jc w:val="center"/>
        <w:rPr>
          <w:rFonts w:ascii="Times New Roman" w:hAnsi="Times New Roman" w:cs="Times New Roman"/>
          <w:bCs/>
          <w:sz w:val="27"/>
          <w:szCs w:val="27"/>
          <w:lang w:eastAsia="ru-RU"/>
        </w:rPr>
      </w:pPr>
      <w:r w:rsidRPr="00927C9C">
        <w:rPr>
          <w:rFonts w:ascii="Times New Roman" w:hAnsi="Times New Roman" w:cs="Times New Roman"/>
          <w:bCs/>
          <w:sz w:val="27"/>
          <w:szCs w:val="27"/>
          <w:lang w:eastAsia="ru-RU"/>
        </w:rPr>
        <w:t>Порядок</w:t>
      </w:r>
    </w:p>
    <w:p w:rsidR="003A320E" w:rsidRDefault="00F94274" w:rsidP="00075C2B">
      <w:pPr>
        <w:pStyle w:val="a4"/>
        <w:jc w:val="center"/>
        <w:rPr>
          <w:rFonts w:ascii="Times New Roman" w:hAnsi="Times New Roman" w:cs="Times New Roman"/>
          <w:sz w:val="27"/>
          <w:szCs w:val="27"/>
        </w:rPr>
      </w:pPr>
      <w:r w:rsidRPr="00927C9C">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927C9C">
        <w:rPr>
          <w:rFonts w:ascii="Times New Roman" w:hAnsi="Times New Roman" w:cs="Times New Roman"/>
          <w:sz w:val="27"/>
          <w:szCs w:val="27"/>
        </w:rPr>
        <w:t xml:space="preserve">муниципального образования </w:t>
      </w:r>
      <w:proofErr w:type="spellStart"/>
      <w:r w:rsidR="00075C2B" w:rsidRPr="00EF4E07">
        <w:rPr>
          <w:rFonts w:ascii="Times New Roman" w:hAnsi="Times New Roman" w:cs="Times New Roman"/>
          <w:sz w:val="27"/>
          <w:szCs w:val="27"/>
        </w:rPr>
        <w:t>Чистюньский</w:t>
      </w:r>
      <w:proofErr w:type="spellEnd"/>
      <w:r w:rsidR="00075C2B" w:rsidRPr="009162E8">
        <w:rPr>
          <w:rFonts w:ascii="Times New Roman" w:hAnsi="Times New Roman" w:cs="Times New Roman"/>
          <w:color w:val="FF0000"/>
          <w:sz w:val="27"/>
          <w:szCs w:val="27"/>
        </w:rPr>
        <w:t xml:space="preserve"> </w:t>
      </w:r>
      <w:r w:rsidR="00075C2B" w:rsidRPr="009162E8">
        <w:rPr>
          <w:rFonts w:ascii="Times New Roman" w:hAnsi="Times New Roman" w:cs="Times New Roman"/>
          <w:sz w:val="27"/>
          <w:szCs w:val="27"/>
        </w:rPr>
        <w:t xml:space="preserve">сельсовет </w:t>
      </w:r>
      <w:proofErr w:type="spellStart"/>
      <w:r w:rsidR="00075C2B" w:rsidRPr="009162E8">
        <w:rPr>
          <w:rFonts w:ascii="Times New Roman" w:hAnsi="Times New Roman" w:cs="Times New Roman"/>
          <w:sz w:val="27"/>
          <w:szCs w:val="27"/>
        </w:rPr>
        <w:t>Топчихинского</w:t>
      </w:r>
      <w:proofErr w:type="spellEnd"/>
      <w:r w:rsidR="00075C2B" w:rsidRPr="009162E8">
        <w:rPr>
          <w:rFonts w:ascii="Times New Roman" w:hAnsi="Times New Roman" w:cs="Times New Roman"/>
          <w:sz w:val="27"/>
          <w:szCs w:val="27"/>
        </w:rPr>
        <w:t xml:space="preserve"> района Алтайского края (далее – бюджет сельсовета)</w:t>
      </w:r>
    </w:p>
    <w:p w:rsidR="00075C2B" w:rsidRPr="00927C9C" w:rsidRDefault="00075C2B" w:rsidP="00075C2B">
      <w:pPr>
        <w:pStyle w:val="a4"/>
        <w:jc w:val="center"/>
        <w:rPr>
          <w:sz w:val="27"/>
          <w:szCs w:val="27"/>
        </w:rPr>
      </w:pPr>
    </w:p>
    <w:p w:rsidR="0003733D" w:rsidRPr="00927C9C" w:rsidRDefault="00AA1344"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1</w:t>
      </w:r>
      <w:r w:rsidR="0003733D" w:rsidRPr="00927C9C">
        <w:rPr>
          <w:rFonts w:ascii="Times New Roman" w:hAnsi="Times New Roman" w:cs="Times New Roman"/>
          <w:sz w:val="27"/>
          <w:szCs w:val="27"/>
        </w:rPr>
        <w:t>. Общие положения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Порядок) устанавливает порядок исполнения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расходам в части учета </w:t>
      </w:r>
      <w:r w:rsidR="00075C2B">
        <w:rPr>
          <w:rFonts w:ascii="Times New Roman" w:hAnsi="Times New Roman" w:cs="Times New Roman"/>
          <w:sz w:val="27"/>
          <w:szCs w:val="27"/>
        </w:rPr>
        <w:t>Управления</w:t>
      </w:r>
      <w:r w:rsidRPr="00927C9C">
        <w:rPr>
          <w:rFonts w:ascii="Times New Roman" w:hAnsi="Times New Roman" w:cs="Times New Roman"/>
          <w:sz w:val="27"/>
          <w:szCs w:val="27"/>
        </w:rPr>
        <w:t xml:space="preserve"> Федерального казначейства по Алтайскому краю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соответственно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бюджетные обязательства, денежные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1.2. Бюджетные и денежные обязательства учитываются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лицевые</w:t>
      </w:r>
      <w:r w:rsidR="00B47514" w:rsidRPr="00927C9C">
        <w:rPr>
          <w:rFonts w:ascii="Times New Roman" w:hAnsi="Times New Roman" w:cs="Times New Roman"/>
          <w:sz w:val="27"/>
          <w:szCs w:val="27"/>
        </w:rPr>
        <w:t xml:space="preserve"> </w:t>
      </w:r>
      <w:r w:rsidRPr="00927C9C">
        <w:rPr>
          <w:rFonts w:ascii="Times New Roman" w:hAnsi="Times New Roman" w:cs="Times New Roman"/>
          <w:sz w:val="27"/>
          <w:szCs w:val="27"/>
        </w:rPr>
        <w:t>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927C9C">
        <w:rPr>
          <w:rFonts w:ascii="Times New Roman" w:hAnsi="Times New Roman" w:cs="Times New Roman"/>
          <w:sz w:val="27"/>
          <w:szCs w:val="27"/>
        </w:rPr>
        <w:t>в</w:t>
      </w:r>
      <w:r w:rsidR="00EF4E07">
        <w:rPr>
          <w:rFonts w:ascii="Times New Roman" w:hAnsi="Times New Roman" w:cs="Times New Roman"/>
          <w:sz w:val="27"/>
          <w:szCs w:val="27"/>
        </w:rPr>
        <w:t xml:space="preserve"> </w:t>
      </w:r>
      <w:r w:rsidRPr="00927C9C">
        <w:rPr>
          <w:rFonts w:ascii="Times New Roman" w:hAnsi="Times New Roman" w:cs="Times New Roman"/>
          <w:sz w:val="27"/>
          <w:szCs w:val="27"/>
        </w:rPr>
        <w:t>пределах</w:t>
      </w:r>
      <w:proofErr w:type="gramEnd"/>
      <w:r w:rsidRPr="00927C9C">
        <w:rPr>
          <w:rFonts w:ascii="Times New Roman" w:hAnsi="Times New Roman" w:cs="Times New Roman"/>
          <w:sz w:val="27"/>
          <w:szCs w:val="27"/>
        </w:rPr>
        <w:t xml:space="preserve"> отраженных на соответствующих лицевых счетах бюджетных ассигнований.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или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случаях, установленных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документов, подтверждающих возникновение денежных обязательств </w:t>
      </w:r>
      <w:r w:rsidRPr="00927C9C">
        <w:rPr>
          <w:rFonts w:ascii="Times New Roman" w:hAnsi="Times New Roman" w:cs="Times New Roman"/>
          <w:sz w:val="27"/>
          <w:szCs w:val="27"/>
        </w:rPr>
        <w:lastRenderedPageBreak/>
        <w:t xml:space="preserve">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927C9C">
          <w:rPr>
            <w:rFonts w:ascii="Times New Roman" w:hAnsi="Times New Roman" w:cs="Times New Roman"/>
            <w:sz w:val="27"/>
            <w:szCs w:val="27"/>
          </w:rPr>
          <w:t>частью 6 статьи 103</w:t>
        </w:r>
      </w:hyperlink>
      <w:r w:rsidRPr="00927C9C">
        <w:rPr>
          <w:rFonts w:ascii="Times New Roman" w:hAnsi="Times New Roman" w:cs="Times New Roman"/>
          <w:sz w:val="27"/>
          <w:szCs w:val="27"/>
        </w:rPr>
        <w:t xml:space="preserve"> Федерального закона от 5 апреля 2013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44-ФЗ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электронная подпись).</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1.5. Лица, имеющие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2</w:t>
      </w:r>
      <w:r w:rsidR="0003733D" w:rsidRPr="00927C9C">
        <w:rPr>
          <w:rFonts w:ascii="Times New Roman" w:hAnsi="Times New Roman" w:cs="Times New Roman"/>
          <w:sz w:val="27"/>
          <w:szCs w:val="27"/>
        </w:rPr>
        <w:t>. Постановка на учет бюджетных обязательств</w:t>
      </w:r>
      <w:r w:rsidRPr="00927C9C">
        <w:rPr>
          <w:rFonts w:ascii="Times New Roman" w:hAnsi="Times New Roman" w:cs="Times New Roman"/>
          <w:sz w:val="27"/>
          <w:szCs w:val="27"/>
        </w:rPr>
        <w:t xml:space="preserve"> </w:t>
      </w:r>
      <w:r w:rsidR="0003733D" w:rsidRPr="00927C9C">
        <w:rPr>
          <w:rFonts w:ascii="Times New Roman" w:hAnsi="Times New Roman" w:cs="Times New Roman"/>
          <w:sz w:val="27"/>
          <w:szCs w:val="27"/>
        </w:rPr>
        <w:t>и внесение в них изменений</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2.2.1.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w:t>
      </w:r>
      <w:r w:rsidRPr="00927C9C">
        <w:rPr>
          <w:rFonts w:ascii="Times New Roman" w:hAnsi="Times New Roman" w:cs="Times New Roman"/>
          <w:sz w:val="27"/>
          <w:szCs w:val="27"/>
        </w:rPr>
        <w:lastRenderedPageBreak/>
        <w:t>приглашения принять участие в определении поставщика (подрядчика, исполнителя)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осуществления контроля, предусмотренного </w:t>
      </w:r>
      <w:hyperlink r:id="rId11">
        <w:r w:rsidRPr="00927C9C">
          <w:rPr>
            <w:rFonts w:ascii="Times New Roman" w:hAnsi="Times New Roman" w:cs="Times New Roman"/>
            <w:sz w:val="27"/>
            <w:szCs w:val="27"/>
          </w:rPr>
          <w:t>частями 5</w:t>
        </w:r>
      </w:hyperlink>
      <w:r w:rsidRPr="00927C9C">
        <w:rPr>
          <w:rFonts w:ascii="Times New Roman" w:hAnsi="Times New Roman" w:cs="Times New Roman"/>
          <w:sz w:val="27"/>
          <w:szCs w:val="27"/>
        </w:rPr>
        <w:t xml:space="preserve"> и </w:t>
      </w:r>
      <w:hyperlink r:id="rId12">
        <w:r w:rsidRPr="00927C9C">
          <w:rPr>
            <w:rFonts w:ascii="Times New Roman" w:hAnsi="Times New Roman" w:cs="Times New Roman"/>
            <w:sz w:val="27"/>
            <w:szCs w:val="27"/>
          </w:rPr>
          <w:t>5.1 статьи 99</w:t>
        </w:r>
      </w:hyperlink>
      <w:r w:rsidRPr="00927C9C">
        <w:rPr>
          <w:rFonts w:ascii="Times New Roman" w:hAnsi="Times New Roman" w:cs="Times New Roman"/>
          <w:sz w:val="27"/>
          <w:szCs w:val="27"/>
        </w:rPr>
        <w:t xml:space="preserve"> Федерального закона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 (далее - Правила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соглашения об изменении условий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в соответствии с </w:t>
      </w:r>
      <w:hyperlink r:id="rId13">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договора, соглашения о предоставлении из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2.2.2.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w:t>
      </w:r>
      <w:r w:rsidRPr="00927C9C">
        <w:rPr>
          <w:rFonts w:ascii="Times New Roman" w:hAnsi="Times New Roman" w:cs="Times New Roman"/>
          <w:sz w:val="27"/>
          <w:szCs w:val="27"/>
        </w:rPr>
        <w:lastRenderedPageBreak/>
        <w:t xml:space="preserve">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направлении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927C9C" w:rsidRDefault="0003733D" w:rsidP="00B47514">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абзацем первым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повторно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внесение </w:t>
      </w:r>
      <w:r w:rsidRPr="00927C9C">
        <w:rPr>
          <w:rFonts w:ascii="Times New Roman" w:hAnsi="Times New Roman" w:cs="Times New Roman"/>
          <w:sz w:val="27"/>
          <w:szCs w:val="27"/>
        </w:rPr>
        <w:lastRenderedPageBreak/>
        <w:t xml:space="preserve">изменений в документ-основание и отсутствующий в информационных системах, представляется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одновременно со Сведениями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подлежат хранению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соответствии с правилами делопроизводства.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их проверку по следующим направлениям: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proofErr w:type="spellStart"/>
      <w:r w:rsidRPr="00927C9C">
        <w:rPr>
          <w:rFonts w:ascii="Times New Roman" w:hAnsi="Times New Roman" w:cs="Times New Roman"/>
          <w:sz w:val="27"/>
          <w:szCs w:val="27"/>
        </w:rPr>
        <w:t>непревышение</w:t>
      </w:r>
      <w:proofErr w:type="spellEnd"/>
      <w:r w:rsidRPr="00927C9C">
        <w:rPr>
          <w:rFonts w:ascii="Times New Roman" w:hAnsi="Times New Roman" w:cs="Times New Roman"/>
          <w:sz w:val="27"/>
          <w:szCs w:val="27"/>
        </w:rPr>
        <w:t xml:space="preserve"> суммы бюджетного обязательства по соответствующим кодам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указанному в Сведениях о бюджетном обязательстве, документе-основании.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формирования Сведений о бюджетном обязательстве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w:t>
      </w:r>
      <w:r w:rsidRPr="00927C9C">
        <w:rPr>
          <w:rFonts w:ascii="Times New Roman" w:hAnsi="Times New Roman" w:cs="Times New Roman"/>
          <w:sz w:val="27"/>
          <w:szCs w:val="27"/>
        </w:rPr>
        <w:lastRenderedPageBreak/>
        <w:t xml:space="preserve">бюджетном обязательстве, аналогичной информации, подлежащей проверке в соответствии с </w:t>
      </w:r>
      <w:hyperlink r:id="rId14">
        <w:r w:rsidRPr="00927C9C">
          <w:rPr>
            <w:rFonts w:ascii="Times New Roman" w:hAnsi="Times New Roman" w:cs="Times New Roman"/>
            <w:sz w:val="27"/>
            <w:szCs w:val="27"/>
          </w:rPr>
          <w:t>Правилами</w:t>
        </w:r>
      </w:hyperlink>
      <w:r w:rsidRPr="00927C9C">
        <w:rPr>
          <w:rFonts w:ascii="Times New Roman" w:hAnsi="Times New Roman" w:cs="Times New Roman"/>
          <w:sz w:val="27"/>
          <w:szCs w:val="27"/>
        </w:rPr>
        <w:t xml:space="preserve">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w:t>
      </w:r>
      <w:proofErr w:type="spellStart"/>
      <w:r w:rsidRPr="00927C9C">
        <w:rPr>
          <w:rFonts w:ascii="Times New Roman" w:hAnsi="Times New Roman" w:cs="Times New Roman"/>
          <w:sz w:val="27"/>
          <w:szCs w:val="27"/>
        </w:rPr>
        <w:t>непревышения</w:t>
      </w:r>
      <w:proofErr w:type="spellEnd"/>
      <w:r w:rsidRPr="00927C9C">
        <w:rPr>
          <w:rFonts w:ascii="Times New Roman" w:hAnsi="Times New Roman" w:cs="Times New Roman"/>
          <w:sz w:val="27"/>
          <w:szCs w:val="27"/>
        </w:rPr>
        <w:t xml:space="preserve"> суммы исполнения бюджетного обязательства над изменяемой суммой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2.7. В случае представления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имеющимся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образцам, представленным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927C9C">
          <w:rPr>
            <w:rFonts w:ascii="Times New Roman" w:hAnsi="Times New Roman" w:cs="Times New Roman"/>
            <w:sz w:val="27"/>
            <w:szCs w:val="27"/>
          </w:rPr>
          <w:t>пунктами 24</w:t>
        </w:r>
      </w:hyperlink>
      <w:r w:rsidRPr="00927C9C">
        <w:rPr>
          <w:rFonts w:ascii="Times New Roman" w:hAnsi="Times New Roman" w:cs="Times New Roman"/>
          <w:sz w:val="27"/>
          <w:szCs w:val="27"/>
        </w:rPr>
        <w:t xml:space="preserve"> и </w:t>
      </w:r>
      <w:hyperlink r:id="rId16">
        <w:r w:rsidRPr="00927C9C">
          <w:rPr>
            <w:rFonts w:ascii="Times New Roman" w:hAnsi="Times New Roman" w:cs="Times New Roman"/>
            <w:sz w:val="27"/>
            <w:szCs w:val="27"/>
          </w:rPr>
          <w:t>28</w:t>
        </w:r>
      </w:hyperlink>
      <w:r w:rsidRPr="00927C9C">
        <w:rPr>
          <w:rFonts w:ascii="Times New Roman" w:hAnsi="Times New Roman" w:cs="Times New Roman"/>
          <w:sz w:val="27"/>
          <w:szCs w:val="27"/>
        </w:rPr>
        <w:t xml:space="preserve"> Правил контроля </w:t>
      </w:r>
      <w:r w:rsidR="00B67823" w:rsidRPr="00927C9C">
        <w:rPr>
          <w:rFonts w:ascii="Times New Roman" w:hAnsi="Times New Roman" w:cs="Times New Roman"/>
          <w:sz w:val="27"/>
          <w:szCs w:val="27"/>
        </w:rPr>
        <w:br/>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927C9C">
        <w:rPr>
          <w:rFonts w:ascii="Times New Roman" w:hAnsi="Times New Roman" w:cs="Times New Roman"/>
          <w:sz w:val="27"/>
          <w:szCs w:val="27"/>
        </w:rPr>
        <w:lastRenderedPageBreak/>
        <w:t>Федерального казначейства для осуществления проверки, указанной в абзаце третьем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бюджетном обязательстве направляется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 по 8 разряд - уникальный код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рамках одного календарного года.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w:t>
      </w:r>
      <w:r w:rsidRPr="00927C9C">
        <w:rPr>
          <w:rFonts w:ascii="Times New Roman" w:hAnsi="Times New Roman" w:cs="Times New Roman"/>
          <w:sz w:val="27"/>
          <w:szCs w:val="27"/>
        </w:rPr>
        <w:lastRenderedPageBreak/>
        <w:t>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главному распорядителю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4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927C9C" w:rsidRDefault="00B47514"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УФК</w:t>
      </w:r>
      <w:r w:rsidR="0003733D" w:rsidRPr="00927C9C">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927C9C">
          <w:rPr>
            <w:rFonts w:ascii="Times New Roman" w:hAnsi="Times New Roman" w:cs="Times New Roman"/>
            <w:sz w:val="27"/>
            <w:szCs w:val="27"/>
          </w:rPr>
          <w:t>реквизиты</w:t>
        </w:r>
      </w:hyperlink>
      <w:r w:rsidR="0003733D" w:rsidRPr="00927C9C">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2.14. В случае ликвидации, реорганизации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Pr>
          <w:rFonts w:ascii="Times New Roman" w:hAnsi="Times New Roman" w:cs="Times New Roman"/>
          <w:sz w:val="27"/>
          <w:szCs w:val="27"/>
        </w:rPr>
        <w:lastRenderedPageBreak/>
        <w:t>бюджета сельсовета</w:t>
      </w:r>
      <w:r w:rsidRPr="00927C9C">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3</w:t>
      </w:r>
      <w:r w:rsidR="0003733D" w:rsidRPr="00927C9C">
        <w:rPr>
          <w:rFonts w:ascii="Times New Roman" w:hAnsi="Times New Roman" w:cs="Times New Roman"/>
          <w:sz w:val="27"/>
          <w:szCs w:val="27"/>
        </w:rPr>
        <w:t>. Особенности учета бюджетных обязательств</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по исполнительным документам, решениям налоговых органов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3.2. В случае если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3.4. В случае ликвидации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770159" w:rsidRPr="00927C9C" w:rsidRDefault="00770159" w:rsidP="00BD575D">
      <w:pPr>
        <w:pStyle w:val="a4"/>
        <w:ind w:firstLine="708"/>
        <w:jc w:val="both"/>
        <w:rPr>
          <w:rFonts w:ascii="Times New Roman" w:hAnsi="Times New Roman" w:cs="Times New Roman"/>
          <w:sz w:val="27"/>
          <w:szCs w:val="27"/>
        </w:rPr>
      </w:pP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lastRenderedPageBreak/>
        <w:t>4</w:t>
      </w:r>
      <w:r w:rsidR="0003733D" w:rsidRPr="00927C9C">
        <w:rPr>
          <w:rFonts w:ascii="Times New Roman" w:hAnsi="Times New Roman" w:cs="Times New Roman"/>
          <w:sz w:val="27"/>
          <w:szCs w:val="27"/>
        </w:rPr>
        <w:t>. Постановка на учет денежных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денежных обязательствах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Да</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4.4.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927C9C" w:rsidRDefault="0003733D" w:rsidP="00F97181">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hyperlink r:id="rId20">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направляется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w:t>
      </w:r>
      <w:r w:rsidR="00F97181" w:rsidRPr="00927C9C">
        <w:rPr>
          <w:rFonts w:ascii="Times New Roman" w:hAnsi="Times New Roman" w:cs="Times New Roman"/>
          <w:sz w:val="27"/>
          <w:szCs w:val="27"/>
        </w:rPr>
        <w:t xml:space="preserve"> </w:t>
      </w:r>
      <w:r w:rsidRPr="00927C9C">
        <w:rPr>
          <w:rFonts w:ascii="Times New Roman" w:hAnsi="Times New Roman" w:cs="Times New Roman"/>
          <w:sz w:val="27"/>
          <w:szCs w:val="27"/>
        </w:rPr>
        <w:t>в отношении Сведений о денежном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уполномоченным лицом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1 по 19 разряд - учетный номер соответствующего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20 по 25 разряд - порядковый номер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5</w:t>
      </w:r>
      <w:r w:rsidR="0003733D" w:rsidRPr="00927C9C">
        <w:rPr>
          <w:rFonts w:ascii="Times New Roman" w:hAnsi="Times New Roman" w:cs="Times New Roman"/>
          <w:sz w:val="27"/>
          <w:szCs w:val="27"/>
        </w:rPr>
        <w:t>. Представление информации о бюджетных и денежных</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 xml:space="preserve">обязательствах, учтенных в </w:t>
      </w:r>
      <w:r w:rsidR="00B67823" w:rsidRPr="00927C9C">
        <w:rPr>
          <w:rFonts w:ascii="Times New Roman" w:hAnsi="Times New Roman" w:cs="Times New Roman"/>
          <w:sz w:val="27"/>
          <w:szCs w:val="27"/>
        </w:rPr>
        <w:t>УФК</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w:t>
      </w:r>
    </w:p>
    <w:p w:rsidR="0003733D" w:rsidRPr="00927C9C" w:rsidRDefault="00625B70"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927C9C">
        <w:rPr>
          <w:rFonts w:ascii="Times New Roman" w:hAnsi="Times New Roman" w:cs="Times New Roman"/>
          <w:sz w:val="27"/>
          <w:szCs w:val="27"/>
        </w:rPr>
        <w:t xml:space="preserve"> </w:t>
      </w:r>
      <w:r w:rsidRPr="00927C9C">
        <w:rPr>
          <w:rFonts w:ascii="Times New Roman" w:hAnsi="Times New Roman" w:cs="Times New Roman"/>
          <w:sz w:val="27"/>
          <w:szCs w:val="27"/>
        </w:rPr>
        <w:t>–</w:t>
      </w:r>
      <w:r w:rsidR="0003733D" w:rsidRPr="00927C9C">
        <w:rPr>
          <w:rFonts w:ascii="Times New Roman" w:hAnsi="Times New Roman" w:cs="Times New Roman"/>
          <w:sz w:val="27"/>
          <w:szCs w:val="27"/>
        </w:rPr>
        <w:t xml:space="preserve"> по всем бюджетным и денежным обязательствам;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главным распорядителям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иным органам </w:t>
      </w:r>
      <w:r w:rsidR="00625B70" w:rsidRPr="00927C9C">
        <w:rPr>
          <w:rFonts w:ascii="Times New Roman" w:hAnsi="Times New Roman" w:cs="Times New Roman"/>
          <w:sz w:val="27"/>
          <w:szCs w:val="27"/>
        </w:rPr>
        <w:t>местного самоуправления</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Топчихинского района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w:t>
      </w:r>
      <w:r w:rsidR="00625B70" w:rsidRPr="00927C9C">
        <w:rPr>
          <w:rFonts w:ascii="Times New Roman" w:hAnsi="Times New Roman" w:cs="Times New Roman"/>
          <w:sz w:val="27"/>
          <w:szCs w:val="27"/>
        </w:rPr>
        <w:t xml:space="preserve"> </w:t>
      </w:r>
      <w:r w:rsidRPr="00927C9C">
        <w:rPr>
          <w:rFonts w:ascii="Times New Roman" w:hAnsi="Times New Roman" w:cs="Times New Roman"/>
          <w:sz w:val="27"/>
          <w:szCs w:val="27"/>
        </w:rPr>
        <w:t xml:space="preserve">рамках их полномочий, </w:t>
      </w:r>
      <w:r w:rsidR="00625B70" w:rsidRPr="00927C9C">
        <w:rPr>
          <w:rFonts w:ascii="Times New Roman" w:hAnsi="Times New Roman" w:cs="Times New Roman"/>
          <w:sz w:val="27"/>
          <w:szCs w:val="27"/>
        </w:rPr>
        <w:t>установленных законодательством</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1) по запросу </w:t>
      </w:r>
      <w:r w:rsidR="008D358E"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927C9C">
        <w:rPr>
          <w:rFonts w:ascii="Times New Roman" w:hAnsi="Times New Roman" w:cs="Times New Roman"/>
          <w:sz w:val="27"/>
          <w:szCs w:val="27"/>
        </w:rPr>
        <w:t xml:space="preserve"> либо иного органа </w:t>
      </w:r>
      <w:r w:rsidR="008D358E" w:rsidRPr="00927C9C">
        <w:rPr>
          <w:rFonts w:ascii="Times New Roman" w:hAnsi="Times New Roman" w:cs="Times New Roman"/>
          <w:sz w:val="27"/>
          <w:szCs w:val="27"/>
        </w:rPr>
        <w:t>местного самоуправления Топчихинского района</w:t>
      </w:r>
      <w:r w:rsidRPr="00927C9C">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об исполнении бюджетных и денежных обязательств, </w:t>
      </w:r>
      <w:hyperlink r:id="rId22">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 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hyperlink r:id="rId23">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 месту обслуживания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9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находящихся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24602">
      <w:pPr>
        <w:pStyle w:val="a4"/>
        <w:rPr>
          <w:rFonts w:ascii="Times New Roman" w:hAnsi="Times New Roman" w:cs="Times New Roman"/>
          <w:sz w:val="27"/>
          <w:szCs w:val="27"/>
        </w:rPr>
      </w:pP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lastRenderedPageBreak/>
        <w:t>Приложение 1</w:t>
      </w: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t>к Порядку</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учета бюджетных и денежных</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обязательств получателей</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средств</w:t>
      </w:r>
      <w:r w:rsidR="008D358E" w:rsidRPr="00927C9C">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1D5CB1" w:rsidRPr="001D5CB1">
        <w:rPr>
          <w:rFonts w:ascii="Times New Roman" w:hAnsi="Times New Roman" w:cs="Times New Roman"/>
          <w:bCs/>
          <w:sz w:val="27"/>
          <w:szCs w:val="27"/>
          <w:lang w:eastAsia="ru-RU"/>
        </w:rPr>
        <w:t xml:space="preserve"> </w:t>
      </w:r>
      <w:r w:rsidR="001D5CB1" w:rsidRPr="00927C9C">
        <w:rPr>
          <w:rFonts w:ascii="Times New Roman" w:hAnsi="Times New Roman" w:cs="Times New Roman"/>
          <w:sz w:val="27"/>
          <w:szCs w:val="27"/>
        </w:rPr>
        <w:t>муниципального образования Топчихинский район Алтайского края</w:t>
      </w:r>
    </w:p>
    <w:p w:rsidR="0003733D" w:rsidRPr="00927C9C" w:rsidRDefault="0003733D" w:rsidP="008A2AED">
      <w:pPr>
        <w:pStyle w:val="a4"/>
        <w:rPr>
          <w:rFonts w:ascii="Times New Roman" w:hAnsi="Times New Roman" w:cs="Times New Roman"/>
          <w:sz w:val="27"/>
          <w:szCs w:val="27"/>
        </w:rPr>
      </w:pP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Реквизиты</w:t>
      </w: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Сведения о бюджетном обязательстве</w:t>
      </w:r>
    </w:p>
    <w:p w:rsidR="0003733D" w:rsidRPr="00927C9C" w:rsidRDefault="0003733D" w:rsidP="008A2AED">
      <w:pPr>
        <w:pStyle w:val="a4"/>
        <w:rPr>
          <w:rFonts w:ascii="Times New Roman" w:hAnsi="Times New Roman" w:cs="Times New Roman"/>
          <w:sz w:val="27"/>
          <w:szCs w:val="27"/>
        </w:rPr>
      </w:pP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Единица измерения: руб.</w:t>
      </w: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(с точностью до второго десятичного знака)</w:t>
      </w:r>
    </w:p>
    <w:p w:rsidR="0003733D" w:rsidRPr="008A2AED"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72"/>
        <w:gridCol w:w="6129"/>
      </w:tblGrid>
      <w:tr w:rsidR="0003733D" w:rsidRPr="008A2AED" w:rsidTr="001D5CB1">
        <w:trPr>
          <w:trHeight w:val="458"/>
        </w:trPr>
        <w:tc>
          <w:tcPr>
            <w:tcW w:w="3572" w:type="dxa"/>
            <w:vAlign w:val="center"/>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29" w:type="dxa"/>
            <w:vAlign w:val="center"/>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927C9C">
        <w:tc>
          <w:tcPr>
            <w:tcW w:w="3572" w:type="dxa"/>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29" w:type="dxa"/>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бюджетном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бюджетном обязательстве.</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 Получатель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соответствующее реестровой записи реестра </w:t>
            </w:r>
            <w:r w:rsidRPr="00B24602">
              <w:rPr>
                <w:rFonts w:ascii="Times New Roman" w:hAnsi="Times New Roman" w:cs="Times New Roman"/>
                <w:sz w:val="24"/>
                <w:szCs w:val="24"/>
              </w:rPr>
              <w:lastRenderedPageBreak/>
              <w:t>участников бюджетного процесса (далее - Сводный реестр).</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5.2. Наименование бюджета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6B49CC">
              <w:rPr>
                <w:rFonts w:ascii="Times New Roman" w:hAnsi="Times New Roman" w:cs="Times New Roman"/>
                <w:sz w:val="24"/>
                <w:szCs w:val="24"/>
              </w:rPr>
              <w:t>–</w:t>
            </w:r>
            <w:r w:rsidRPr="00B24602">
              <w:rPr>
                <w:rFonts w:ascii="Times New Roman" w:hAnsi="Times New Roman" w:cs="Times New Roman"/>
                <w:sz w:val="24"/>
                <w:szCs w:val="24"/>
              </w:rPr>
              <w:t xml:space="preserve"> </w:t>
            </w:r>
            <w:r w:rsidR="006B49CC">
              <w:rPr>
                <w:rFonts w:ascii="Times New Roman" w:hAnsi="Times New Roman" w:cs="Times New Roman"/>
                <w:sz w:val="24"/>
                <w:szCs w:val="24"/>
              </w:rPr>
              <w:t>«</w:t>
            </w:r>
            <w:r w:rsidRPr="00B24602">
              <w:rPr>
                <w:rFonts w:ascii="Times New Roman" w:hAnsi="Times New Roman" w:cs="Times New Roman"/>
                <w:sz w:val="24"/>
                <w:szCs w:val="24"/>
              </w:rPr>
              <w:t>бюджет</w:t>
            </w:r>
            <w:r w:rsidR="00F57D03">
              <w:rPr>
                <w:rFonts w:ascii="Times New Roman" w:hAnsi="Times New Roman" w:cs="Times New Roman"/>
                <w:sz w:val="24"/>
                <w:szCs w:val="24"/>
              </w:rPr>
              <w:t xml:space="preserve"> муниципального образования </w:t>
            </w:r>
            <w:proofErr w:type="spellStart"/>
            <w:r w:rsidR="00720F20" w:rsidRPr="00EF4E07">
              <w:rPr>
                <w:rFonts w:ascii="Times New Roman" w:hAnsi="Times New Roman" w:cs="Times New Roman"/>
                <w:sz w:val="24"/>
                <w:szCs w:val="24"/>
              </w:rPr>
              <w:t>Чистюньский</w:t>
            </w:r>
            <w:proofErr w:type="spellEnd"/>
            <w:r w:rsidR="00720F20">
              <w:rPr>
                <w:rFonts w:ascii="Times New Roman" w:hAnsi="Times New Roman" w:cs="Times New Roman"/>
                <w:sz w:val="24"/>
                <w:szCs w:val="24"/>
              </w:rPr>
              <w:t xml:space="preserve"> сельсовет </w:t>
            </w:r>
            <w:proofErr w:type="spellStart"/>
            <w:r w:rsidR="00F57D03">
              <w:rPr>
                <w:rFonts w:ascii="Times New Roman" w:hAnsi="Times New Roman" w:cs="Times New Roman"/>
                <w:sz w:val="24"/>
                <w:szCs w:val="24"/>
              </w:rPr>
              <w:t>Топчихинск</w:t>
            </w:r>
            <w:r w:rsidR="00720F20">
              <w:rPr>
                <w:rFonts w:ascii="Times New Roman" w:hAnsi="Times New Roman" w:cs="Times New Roman"/>
                <w:sz w:val="24"/>
                <w:szCs w:val="24"/>
              </w:rPr>
              <w:t>ого</w:t>
            </w:r>
            <w:proofErr w:type="spellEnd"/>
            <w:r w:rsidR="00F57D03">
              <w:rPr>
                <w:rFonts w:ascii="Times New Roman" w:hAnsi="Times New Roman" w:cs="Times New Roman"/>
                <w:sz w:val="24"/>
                <w:szCs w:val="24"/>
              </w:rPr>
              <w:t xml:space="preserve"> район</w:t>
            </w:r>
            <w:r w:rsidR="00720F20">
              <w:rPr>
                <w:rFonts w:ascii="Times New Roman" w:hAnsi="Times New Roman" w:cs="Times New Roman"/>
                <w:sz w:val="24"/>
                <w:szCs w:val="24"/>
              </w:rPr>
              <w:t>а</w:t>
            </w:r>
            <w:r w:rsidR="00F57D03">
              <w:rPr>
                <w:rFonts w:ascii="Times New Roman" w:hAnsi="Times New Roman" w:cs="Times New Roman"/>
                <w:sz w:val="24"/>
                <w:szCs w:val="24"/>
              </w:rPr>
              <w:t xml:space="preserve"> Алтайского края</w:t>
            </w:r>
            <w:r w:rsidR="006B49C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8D358E">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6">
              <w:r w:rsidRPr="00892327">
                <w:rPr>
                  <w:rFonts w:ascii="Times New Roman" w:hAnsi="Times New Roman" w:cs="Times New Roman"/>
                  <w:sz w:val="24"/>
                  <w:szCs w:val="24"/>
                </w:rPr>
                <w:t>ОКТМО</w:t>
              </w:r>
            </w:hyperlink>
          </w:p>
        </w:tc>
        <w:tc>
          <w:tcPr>
            <w:tcW w:w="6129" w:type="dxa"/>
          </w:tcPr>
          <w:p w:rsidR="0003733D" w:rsidRPr="00892327" w:rsidRDefault="0003733D" w:rsidP="001D5CB1">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7">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sidRPr="00892327">
              <w:rPr>
                <w:rFonts w:ascii="Times New Roman" w:hAnsi="Times New Roman" w:cs="Times New Roman"/>
                <w:sz w:val="24"/>
                <w:szCs w:val="24"/>
              </w:rPr>
              <w:t xml:space="preserve"> </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1D5CB1">
            <w:pPr>
              <w:pStyle w:val="a4"/>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«Администрации </w:t>
            </w:r>
            <w:r w:rsidR="00720F20" w:rsidRPr="00EF4E07">
              <w:rPr>
                <w:rFonts w:ascii="Times New Roman" w:hAnsi="Times New Roman" w:cs="Times New Roman"/>
                <w:sz w:val="24"/>
                <w:szCs w:val="24"/>
              </w:rPr>
              <w:t>Чистюньского</w:t>
            </w:r>
            <w:r w:rsidR="00720F20">
              <w:rPr>
                <w:rFonts w:ascii="Times New Roman" w:hAnsi="Times New Roman" w:cs="Times New Roman"/>
                <w:sz w:val="24"/>
                <w:szCs w:val="24"/>
              </w:rPr>
              <w:t xml:space="preserve"> сельсовета </w:t>
            </w:r>
            <w:proofErr w:type="spellStart"/>
            <w:r w:rsidR="00720F20">
              <w:rPr>
                <w:rFonts w:ascii="Times New Roman" w:hAnsi="Times New Roman" w:cs="Times New Roman"/>
                <w:sz w:val="24"/>
                <w:szCs w:val="24"/>
              </w:rPr>
              <w:t>Топчихинского</w:t>
            </w:r>
            <w:proofErr w:type="spellEnd"/>
            <w:r w:rsidR="00720F20">
              <w:rPr>
                <w:rFonts w:ascii="Times New Roman" w:hAnsi="Times New Roman" w:cs="Times New Roman"/>
                <w:sz w:val="24"/>
                <w:szCs w:val="24"/>
              </w:rPr>
              <w:t xml:space="preserve"> района Алтайского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 Вид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решение </w:t>
            </w:r>
            <w:r w:rsidRPr="00B24602">
              <w:rPr>
                <w:rFonts w:ascii="Times New Roman" w:hAnsi="Times New Roman" w:cs="Times New Roman"/>
                <w:sz w:val="24"/>
                <w:szCs w:val="24"/>
              </w:rPr>
              <w:lastRenderedPageBreak/>
              <w:t>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w:t>
            </w:r>
            <w:proofErr w:type="spellStart"/>
            <w:r w:rsidRPr="00B24602">
              <w:rPr>
                <w:rFonts w:ascii="Times New Roman" w:hAnsi="Times New Roman" w:cs="Times New Roman"/>
                <w:sz w:val="24"/>
                <w:szCs w:val="24"/>
              </w:rPr>
              <w:t>ые</w:t>
            </w:r>
            <w:proofErr w:type="spellEnd"/>
            <w:r w:rsidRPr="00B24602">
              <w:rPr>
                <w:rFonts w:ascii="Times New Roman" w:hAnsi="Times New Roman" w:cs="Times New Roman"/>
                <w:sz w:val="24"/>
                <w:szCs w:val="24"/>
              </w:rPr>
              <w:t xml:space="preserve">)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B24602">
              <w:rPr>
                <w:rFonts w:ascii="Times New Roman" w:hAnsi="Times New Roman" w:cs="Times New Roman"/>
                <w:sz w:val="24"/>
                <w:szCs w:val="24"/>
              </w:rPr>
              <w:t>ий</w:t>
            </w:r>
            <w:proofErr w:type="spellEnd"/>
            <w:r w:rsidRPr="00B24602">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w:t>
            </w:r>
            <w:proofErr w:type="spellStart"/>
            <w:r w:rsidRPr="00B24602">
              <w:rPr>
                <w:rFonts w:ascii="Times New Roman" w:hAnsi="Times New Roman" w:cs="Times New Roman"/>
                <w:sz w:val="24"/>
                <w:szCs w:val="24"/>
              </w:rPr>
              <w:t>незаполнении</w:t>
            </w:r>
            <w:proofErr w:type="spellEnd"/>
            <w:r w:rsidRPr="00B24602">
              <w:rPr>
                <w:rFonts w:ascii="Times New Roman" w:hAnsi="Times New Roman" w:cs="Times New Roman"/>
                <w:sz w:val="24"/>
                <w:szCs w:val="24"/>
              </w:rPr>
              <w:t xml:space="preserve"> пункта 6.7 идентификатор указывается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r w:rsidRPr="00B24602">
              <w:rPr>
                <w:rFonts w:ascii="Times New Roman" w:hAnsi="Times New Roman" w:cs="Times New Roman"/>
                <w:sz w:val="24"/>
                <w:szCs w:val="24"/>
              </w:rPr>
              <w:lastRenderedPageBreak/>
              <w:t>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8D358E">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8">
              <w:r w:rsidRPr="00F4147F">
                <w:rPr>
                  <w:rFonts w:ascii="Times New Roman" w:hAnsi="Times New Roman" w:cs="Times New Roman"/>
                  <w:sz w:val="24"/>
                  <w:szCs w:val="24"/>
                </w:rPr>
                <w:t>ОКВ</w:t>
              </w:r>
            </w:hyperlink>
          </w:p>
        </w:tc>
        <w:tc>
          <w:tcPr>
            <w:tcW w:w="6129" w:type="dxa"/>
          </w:tcPr>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w:t>
            </w:r>
            <w:r w:rsidRPr="00B24602">
              <w:rPr>
                <w:rFonts w:ascii="Times New Roman" w:hAnsi="Times New Roman" w:cs="Times New Roman"/>
                <w:sz w:val="24"/>
                <w:szCs w:val="24"/>
              </w:rPr>
              <w:lastRenderedPageBreak/>
              <w:t>расчетов, связанных с предварительной оплатой (авансом) по документу-основанию, установленный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57D03">
            <w:pPr>
              <w:pStyle w:val="a4"/>
              <w:rPr>
                <w:rFonts w:ascii="Times New Roman" w:hAnsi="Times New Roman" w:cs="Times New Roman"/>
                <w:sz w:val="24"/>
                <w:szCs w:val="24"/>
              </w:rPr>
            </w:pPr>
            <w:r w:rsidRPr="00B24602">
              <w:rPr>
                <w:rFonts w:ascii="Times New Roman" w:hAnsi="Times New Roman" w:cs="Times New Roman"/>
                <w:sz w:val="24"/>
                <w:szCs w:val="24"/>
              </w:rPr>
              <w:t xml:space="preserve">6.18. Основание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(контракта) в реестр контрактов</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7.2. Идентификационный номер налогоплательщика (ИНН)</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ИНН контрагента в соответствии со сведениями ЕГРЮЛ.</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8.3. Наименование вида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w:t>
            </w:r>
            <w:r w:rsidRPr="00B24602">
              <w:rPr>
                <w:rFonts w:ascii="Times New Roman" w:hAnsi="Times New Roman" w:cs="Times New Roman"/>
                <w:sz w:val="24"/>
                <w:szCs w:val="24"/>
              </w:rPr>
              <w:lastRenderedPageBreak/>
              <w:t>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8.12. Примечание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2</w:t>
      </w: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A818C3">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8A2AED">
      <w:pPr>
        <w:pStyle w:val="a4"/>
        <w:rPr>
          <w:rFonts w:ascii="Times New Roman" w:hAnsi="Times New Roman" w:cs="Times New Roman"/>
          <w:sz w:val="20"/>
          <w:szCs w:val="27"/>
        </w:rPr>
      </w:pP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5"/>
        <w:gridCol w:w="6186"/>
      </w:tblGrid>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3A11" w:rsidRPr="008A2AED" w:rsidTr="00033A11">
        <w:tc>
          <w:tcPr>
            <w:tcW w:w="9701" w:type="dxa"/>
            <w:gridSpan w:val="2"/>
          </w:tcPr>
          <w:p w:rsidR="00033A11" w:rsidRPr="00B24602" w:rsidRDefault="00033A1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6. Информация о получателе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4209F8">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1">
              <w:r w:rsidRPr="00033A11">
                <w:rPr>
                  <w:rFonts w:ascii="Times New Roman" w:hAnsi="Times New Roman" w:cs="Times New Roman"/>
                  <w:sz w:val="24"/>
                  <w:szCs w:val="24"/>
                </w:rPr>
                <w:t>ОКТМО</w:t>
              </w:r>
            </w:hyperlink>
          </w:p>
        </w:tc>
        <w:tc>
          <w:tcPr>
            <w:tcW w:w="6186" w:type="dxa"/>
          </w:tcPr>
          <w:p w:rsidR="0003733D" w:rsidRPr="00EF4E07" w:rsidRDefault="0003733D" w:rsidP="00720F20">
            <w:pPr>
              <w:pStyle w:val="a4"/>
              <w:jc w:val="both"/>
              <w:rPr>
                <w:rFonts w:ascii="Times New Roman" w:hAnsi="Times New Roman" w:cs="Times New Roman"/>
                <w:sz w:val="24"/>
                <w:szCs w:val="24"/>
              </w:rPr>
            </w:pPr>
            <w:r w:rsidRPr="00EF4E07">
              <w:rPr>
                <w:rFonts w:ascii="Times New Roman" w:hAnsi="Times New Roman" w:cs="Times New Roman"/>
                <w:sz w:val="24"/>
                <w:szCs w:val="24"/>
              </w:rPr>
              <w:t xml:space="preserve">Указывается код по Общероссийскому </w:t>
            </w:r>
            <w:hyperlink r:id="rId32">
              <w:r w:rsidRPr="00EF4E07">
                <w:rPr>
                  <w:rFonts w:ascii="Times New Roman" w:hAnsi="Times New Roman" w:cs="Times New Roman"/>
                  <w:sz w:val="24"/>
                  <w:szCs w:val="24"/>
                </w:rPr>
                <w:t>классификатору</w:t>
              </w:r>
            </w:hyperlink>
            <w:r w:rsidRPr="00EF4E07">
              <w:rPr>
                <w:rFonts w:ascii="Times New Roman" w:hAnsi="Times New Roman" w:cs="Times New Roman"/>
                <w:sz w:val="24"/>
                <w:szCs w:val="24"/>
              </w:rPr>
              <w:t xml:space="preserve"> территорий муниципальных образований </w:t>
            </w:r>
            <w:r w:rsidR="00BD575D" w:rsidRPr="00EF4E07">
              <w:rPr>
                <w:rFonts w:ascii="Times New Roman" w:hAnsi="Times New Roman" w:cs="Times New Roman"/>
                <w:sz w:val="24"/>
                <w:szCs w:val="24"/>
              </w:rPr>
              <w:t>УФК</w:t>
            </w:r>
            <w:r w:rsidRPr="00EF4E07">
              <w:rPr>
                <w:rFonts w:ascii="Times New Roman" w:hAnsi="Times New Roman" w:cs="Times New Roman"/>
                <w:sz w:val="24"/>
                <w:szCs w:val="24"/>
              </w:rPr>
              <w:t xml:space="preserve">, финансового органа </w:t>
            </w:r>
            <w:r w:rsidR="00162DD1" w:rsidRPr="00EF4E07">
              <w:rPr>
                <w:rFonts w:ascii="Times New Roman" w:hAnsi="Times New Roman" w:cs="Times New Roman"/>
                <w:sz w:val="24"/>
                <w:szCs w:val="24"/>
              </w:rPr>
              <w:t>–</w:t>
            </w:r>
            <w:r w:rsidR="00720F20" w:rsidRPr="00EF4E07">
              <w:rPr>
                <w:rFonts w:ascii="Times New Roman" w:hAnsi="Times New Roman" w:cs="Times New Roman"/>
                <w:sz w:val="24"/>
                <w:szCs w:val="24"/>
              </w:rPr>
              <w:t xml:space="preserve"> </w:t>
            </w:r>
            <w:r w:rsidR="00162DD1" w:rsidRPr="00EF4E07">
              <w:rPr>
                <w:rFonts w:ascii="Times New Roman" w:hAnsi="Times New Roman" w:cs="Times New Roman"/>
                <w:sz w:val="24"/>
                <w:szCs w:val="24"/>
              </w:rPr>
              <w:t xml:space="preserve">Администрации </w:t>
            </w:r>
            <w:r w:rsidR="00720F20" w:rsidRPr="00EF4E07">
              <w:rPr>
                <w:rFonts w:ascii="Times New Roman" w:hAnsi="Times New Roman" w:cs="Times New Roman"/>
                <w:sz w:val="24"/>
                <w:szCs w:val="24"/>
              </w:rPr>
              <w:t xml:space="preserve">Чистюньского сельсовета </w:t>
            </w:r>
            <w:proofErr w:type="spellStart"/>
            <w:r w:rsidR="00162DD1" w:rsidRPr="00EF4E07">
              <w:rPr>
                <w:rFonts w:ascii="Times New Roman" w:hAnsi="Times New Roman" w:cs="Times New Roman"/>
                <w:sz w:val="24"/>
                <w:szCs w:val="24"/>
              </w:rPr>
              <w:t>Топчихинского</w:t>
            </w:r>
            <w:proofErr w:type="spellEnd"/>
            <w:r w:rsidR="00162DD1" w:rsidRPr="00EF4E07">
              <w:rPr>
                <w:rFonts w:ascii="Times New Roman" w:hAnsi="Times New Roman" w:cs="Times New Roman"/>
                <w:sz w:val="24"/>
                <w:szCs w:val="24"/>
              </w:rPr>
              <w:t xml:space="preserve"> района</w:t>
            </w:r>
            <w:r w:rsidR="00720F20" w:rsidRPr="00EF4E07">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EF4E07" w:rsidRDefault="0003733D" w:rsidP="004209F8">
            <w:pPr>
              <w:pStyle w:val="a4"/>
              <w:jc w:val="both"/>
              <w:rPr>
                <w:rFonts w:ascii="Times New Roman" w:hAnsi="Times New Roman" w:cs="Times New Roman"/>
                <w:sz w:val="24"/>
                <w:szCs w:val="24"/>
              </w:rPr>
            </w:pPr>
            <w:r w:rsidRPr="00EF4E07">
              <w:rPr>
                <w:rFonts w:ascii="Times New Roman" w:hAnsi="Times New Roman" w:cs="Times New Roman"/>
                <w:sz w:val="24"/>
                <w:szCs w:val="24"/>
              </w:rPr>
              <w:t xml:space="preserve">Указывается финансовый орган </w:t>
            </w:r>
            <w:r w:rsidR="00162DD1" w:rsidRPr="00EF4E07">
              <w:rPr>
                <w:rFonts w:ascii="Times New Roman" w:hAnsi="Times New Roman" w:cs="Times New Roman"/>
                <w:sz w:val="24"/>
                <w:szCs w:val="24"/>
              </w:rPr>
              <w:t>–</w:t>
            </w:r>
            <w:r w:rsidRPr="00EF4E07">
              <w:rPr>
                <w:rFonts w:ascii="Times New Roman" w:hAnsi="Times New Roman" w:cs="Times New Roman"/>
                <w:sz w:val="24"/>
                <w:szCs w:val="24"/>
              </w:rPr>
              <w:t xml:space="preserve"> </w:t>
            </w:r>
            <w:r w:rsidR="00162DD1" w:rsidRPr="00EF4E07">
              <w:rPr>
                <w:rFonts w:ascii="Times New Roman" w:hAnsi="Times New Roman" w:cs="Times New Roman"/>
                <w:sz w:val="24"/>
                <w:szCs w:val="24"/>
              </w:rPr>
              <w:t>«</w:t>
            </w:r>
            <w:r w:rsidR="00720F20" w:rsidRPr="00EF4E07">
              <w:rPr>
                <w:rFonts w:ascii="Times New Roman" w:hAnsi="Times New Roman" w:cs="Times New Roman"/>
                <w:sz w:val="24"/>
                <w:szCs w:val="24"/>
              </w:rPr>
              <w:t xml:space="preserve">Администрация Чистюньского сельсовета </w:t>
            </w:r>
            <w:proofErr w:type="spellStart"/>
            <w:r w:rsidR="00720F20" w:rsidRPr="00EF4E07">
              <w:rPr>
                <w:rFonts w:ascii="Times New Roman" w:hAnsi="Times New Roman" w:cs="Times New Roman"/>
                <w:sz w:val="24"/>
                <w:szCs w:val="24"/>
              </w:rPr>
              <w:t>Топчихинского</w:t>
            </w:r>
            <w:proofErr w:type="spellEnd"/>
            <w:r w:rsidR="00720F20" w:rsidRPr="00EF4E07">
              <w:rPr>
                <w:rFonts w:ascii="Times New Roman" w:hAnsi="Times New Roman" w:cs="Times New Roman"/>
                <w:sz w:val="24"/>
                <w:szCs w:val="24"/>
              </w:rPr>
              <w:t xml:space="preserve"> района Алтайского края</w:t>
            </w:r>
            <w:r w:rsidR="00162DD1" w:rsidRPr="00EF4E07">
              <w:rPr>
                <w:rFonts w:ascii="Times New Roman" w:hAnsi="Times New Roman" w:cs="Times New Roman"/>
                <w:sz w:val="24"/>
                <w:szCs w:val="24"/>
              </w:rPr>
              <w:t>»</w:t>
            </w:r>
            <w:r w:rsidRPr="00EF4E07">
              <w:rPr>
                <w:rFonts w:ascii="Times New Roman" w:hAnsi="Times New Roman" w:cs="Times New Roman"/>
                <w:sz w:val="24"/>
                <w:szCs w:val="24"/>
              </w:rPr>
              <w:t>.</w:t>
            </w:r>
          </w:p>
          <w:p w:rsidR="0003733D" w:rsidRPr="00EF4E07" w:rsidRDefault="0003733D" w:rsidP="004209F8">
            <w:pPr>
              <w:pStyle w:val="a4"/>
              <w:jc w:val="both"/>
              <w:rPr>
                <w:rFonts w:ascii="Times New Roman" w:hAnsi="Times New Roman" w:cs="Times New Roman"/>
                <w:sz w:val="24"/>
                <w:szCs w:val="24"/>
              </w:rPr>
            </w:pPr>
            <w:r w:rsidRPr="00EF4E07">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 Вид</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7.3. Дата</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w:t>
            </w:r>
            <w:r w:rsidRPr="00B24602">
              <w:rPr>
                <w:rFonts w:ascii="Times New Roman" w:hAnsi="Times New Roman" w:cs="Times New Roman"/>
                <w:sz w:val="24"/>
                <w:szCs w:val="24"/>
              </w:rPr>
              <w:lastRenderedPageBreak/>
              <w:t xml:space="preserve">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7.4. Сумма документа, подтверждающего возникновение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4209F8">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4209F8">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7.12. Срок исполнения</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7.13. Руководитель (уполномоченное лицо)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9275B3" w:rsidRDefault="009275B3" w:rsidP="001B43C4">
      <w:pPr>
        <w:pStyle w:val="a4"/>
        <w:ind w:left="5103"/>
        <w:jc w:val="both"/>
        <w:rPr>
          <w:rFonts w:ascii="Times New Roman" w:hAnsi="Times New Roman" w:cs="Times New Roman"/>
          <w:sz w:val="27"/>
          <w:szCs w:val="27"/>
        </w:rPr>
      </w:pPr>
    </w:p>
    <w:p w:rsidR="0003733D" w:rsidRPr="008A2AED" w:rsidRDefault="0003733D" w:rsidP="001B43C4">
      <w:pPr>
        <w:pStyle w:val="a4"/>
        <w:ind w:left="5103"/>
        <w:jc w:val="both"/>
        <w:rPr>
          <w:rFonts w:ascii="Times New Roman" w:hAnsi="Times New Roman" w:cs="Times New Roman"/>
          <w:sz w:val="27"/>
          <w:szCs w:val="27"/>
        </w:rPr>
      </w:pPr>
      <w:bookmarkStart w:id="0" w:name="_GoBack"/>
      <w:bookmarkEnd w:id="0"/>
      <w:r w:rsidRPr="008A2AED">
        <w:rPr>
          <w:rFonts w:ascii="Times New Roman" w:hAnsi="Times New Roman" w:cs="Times New Roman"/>
          <w:sz w:val="27"/>
          <w:szCs w:val="27"/>
        </w:rPr>
        <w:lastRenderedPageBreak/>
        <w:t>Приложение 3</w:t>
      </w:r>
    </w:p>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7E0DAF" w:rsidRDefault="007E0DAF" w:rsidP="007E0DAF">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7E0DAF">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990"/>
        <w:gridCol w:w="4677"/>
      </w:tblGrid>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B24747">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B24747" w:rsidP="00F57D03">
            <w:pPr>
              <w:pStyle w:val="a4"/>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w:t>
            </w:r>
            <w:r w:rsidR="0003733D" w:rsidRPr="00C800AB">
              <w:rPr>
                <w:rFonts w:ascii="Times New Roman" w:hAnsi="Times New Roman" w:cs="Times New Roman"/>
                <w:sz w:val="24"/>
                <w:szCs w:val="24"/>
              </w:rPr>
              <w:lastRenderedPageBreak/>
              <w:t>авансовых платежей (внесении арендной платы)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1.7. Соглашение о предоставлении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w:t>
            </w:r>
            <w:r w:rsidR="001C0BDC" w:rsidRPr="007F69BA">
              <w:rPr>
                <w:rFonts w:ascii="Times New Roman" w:hAnsi="Times New Roman" w:cs="Times New Roman"/>
                <w:sz w:val="24"/>
                <w:szCs w:val="24"/>
              </w:rPr>
              <w:t xml:space="preserve"> </w:t>
            </w:r>
            <w:r w:rsidRPr="007F69BA">
              <w:rPr>
                <w:rFonts w:ascii="Times New Roman" w:hAnsi="Times New Roman" w:cs="Times New Roman"/>
                <w:sz w:val="24"/>
                <w:szCs w:val="24"/>
              </w:rPr>
              <w:t xml:space="preserve">межбюджетного трансферта в пределах суммы, необходимой для оплаты денежных </w:t>
            </w:r>
            <w:r w:rsidRPr="007F69BA">
              <w:rPr>
                <w:rFonts w:ascii="Times New Roman" w:hAnsi="Times New Roman" w:cs="Times New Roman"/>
                <w:sz w:val="24"/>
                <w:szCs w:val="24"/>
              </w:rPr>
              <w:lastRenderedPageBreak/>
              <w:t>обязательств по расходам получателей средств местного бюджета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w:t>
            </w:r>
            <w:r w:rsidRPr="007F69BA">
              <w:rPr>
                <w:rFonts w:ascii="Times New Roman" w:hAnsi="Times New Roman" w:cs="Times New Roman"/>
                <w:sz w:val="24"/>
                <w:szCs w:val="24"/>
              </w:rPr>
              <w:lastRenderedPageBreak/>
              <w:t>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4">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районному</w:t>
            </w:r>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1.10. Договор (соглашение) о предоставлении субсидии юридическому лицу, иному юридическому лицу (за исключением 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w:t>
            </w:r>
            <w:r w:rsidRPr="00C800AB">
              <w:rPr>
                <w:rFonts w:ascii="Times New Roman" w:hAnsi="Times New Roman" w:cs="Times New Roman"/>
                <w:sz w:val="24"/>
                <w:szCs w:val="24"/>
              </w:rPr>
              <w:lastRenderedPageBreak/>
              <w:t>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Договор, заключаемый в рамках исполнения договоров (соглашений) о предоставлении </w:t>
            </w:r>
            <w:r w:rsidRPr="00C800AB">
              <w:rPr>
                <w:rFonts w:ascii="Times New Roman" w:hAnsi="Times New Roman" w:cs="Times New Roman"/>
                <w:sz w:val="24"/>
                <w:szCs w:val="24"/>
              </w:rPr>
              <w:lastRenderedPageBreak/>
              <w:t>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(код формы по </w:t>
            </w:r>
            <w:hyperlink r:id="rId37">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EA2A7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C800AB">
              <w:rPr>
                <w:rFonts w:ascii="Times New Roman" w:hAnsi="Times New Roman" w:cs="Times New Roman"/>
                <w:sz w:val="24"/>
                <w:szCs w:val="24"/>
              </w:rPr>
              <w:lastRenderedPageBreak/>
              <w:t xml:space="preserve">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7F69BA">
            <w:pPr>
              <w:pStyle w:val="a4"/>
              <w:spacing w:line="240" w:lineRule="exact"/>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2.10. Закон, иной правовой акт, в соответствии с которым физическим лицам предоставляются социальные выплаты непубличного характера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1C0BDC">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C800AB">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8A2AED">
      <w:pPr>
        <w:pStyle w:val="a4"/>
        <w:rPr>
          <w:rFonts w:ascii="Times New Roman" w:hAnsi="Times New Roman" w:cs="Times New Roman"/>
          <w:sz w:val="27"/>
          <w:szCs w:val="27"/>
        </w:rPr>
      </w:pPr>
    </w:p>
    <w:sectPr w:rsidR="0003733D" w:rsidRPr="008A2AED"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03" w:rsidRDefault="00550103" w:rsidP="00714A65">
      <w:pPr>
        <w:spacing w:after="0" w:line="240" w:lineRule="auto"/>
      </w:pPr>
      <w:r>
        <w:separator/>
      </w:r>
    </w:p>
  </w:endnote>
  <w:endnote w:type="continuationSeparator" w:id="0">
    <w:p w:rsidR="00550103" w:rsidRDefault="00550103" w:rsidP="0071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03" w:rsidRDefault="00550103" w:rsidP="00714A65">
      <w:pPr>
        <w:spacing w:after="0" w:line="240" w:lineRule="auto"/>
      </w:pPr>
      <w:r>
        <w:separator/>
      </w:r>
    </w:p>
  </w:footnote>
  <w:footnote w:type="continuationSeparator" w:id="0">
    <w:p w:rsidR="00550103" w:rsidRDefault="00550103" w:rsidP="0071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B3" w:rsidRDefault="009275B3">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15:restartNumberingAfterBreak="0">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15:restartNumberingAfterBreak="0">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15:restartNumberingAfterBreak="0">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15:restartNumberingAfterBreak="0">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15:restartNumberingAfterBreak="0">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15:restartNumberingAfterBreak="0">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15:restartNumberingAfterBreak="0">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15:restartNumberingAfterBreak="0">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15:restartNumberingAfterBreak="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15:restartNumberingAfterBreak="0">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15:restartNumberingAfterBreak="0">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15:restartNumberingAfterBreak="0">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15:restartNumberingAfterBreak="0">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14"/>
    <w:rsid w:val="00013DB1"/>
    <w:rsid w:val="0002016B"/>
    <w:rsid w:val="00033A11"/>
    <w:rsid w:val="00035005"/>
    <w:rsid w:val="0003733D"/>
    <w:rsid w:val="00073B49"/>
    <w:rsid w:val="00075C2B"/>
    <w:rsid w:val="00083A61"/>
    <w:rsid w:val="0009434F"/>
    <w:rsid w:val="000E65A4"/>
    <w:rsid w:val="000F07EE"/>
    <w:rsid w:val="000F5D6D"/>
    <w:rsid w:val="00105AC0"/>
    <w:rsid w:val="00123E50"/>
    <w:rsid w:val="00126BAC"/>
    <w:rsid w:val="0013243B"/>
    <w:rsid w:val="00145B87"/>
    <w:rsid w:val="00157311"/>
    <w:rsid w:val="00162DD1"/>
    <w:rsid w:val="00174A9D"/>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A461B"/>
    <w:rsid w:val="002A6C85"/>
    <w:rsid w:val="002B104A"/>
    <w:rsid w:val="002C0651"/>
    <w:rsid w:val="002E126A"/>
    <w:rsid w:val="003023B7"/>
    <w:rsid w:val="0032345F"/>
    <w:rsid w:val="00327F3D"/>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71800"/>
    <w:rsid w:val="004A0BD7"/>
    <w:rsid w:val="004D4ED4"/>
    <w:rsid w:val="004E6BDD"/>
    <w:rsid w:val="004F3A73"/>
    <w:rsid w:val="004F51A0"/>
    <w:rsid w:val="0051607C"/>
    <w:rsid w:val="005401E8"/>
    <w:rsid w:val="00550103"/>
    <w:rsid w:val="00557891"/>
    <w:rsid w:val="00561462"/>
    <w:rsid w:val="00562EF0"/>
    <w:rsid w:val="005A682F"/>
    <w:rsid w:val="005C16B2"/>
    <w:rsid w:val="00607050"/>
    <w:rsid w:val="00615530"/>
    <w:rsid w:val="00623ACC"/>
    <w:rsid w:val="00625B70"/>
    <w:rsid w:val="0063066C"/>
    <w:rsid w:val="00640865"/>
    <w:rsid w:val="00641742"/>
    <w:rsid w:val="006476F4"/>
    <w:rsid w:val="00665EC9"/>
    <w:rsid w:val="00695A2C"/>
    <w:rsid w:val="006A2FC4"/>
    <w:rsid w:val="006A5C80"/>
    <w:rsid w:val="006B49CC"/>
    <w:rsid w:val="006F7997"/>
    <w:rsid w:val="00714A65"/>
    <w:rsid w:val="007179C0"/>
    <w:rsid w:val="00720F20"/>
    <w:rsid w:val="007607A4"/>
    <w:rsid w:val="00770159"/>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755E3"/>
    <w:rsid w:val="008758CC"/>
    <w:rsid w:val="00892327"/>
    <w:rsid w:val="008A01B2"/>
    <w:rsid w:val="008A2AED"/>
    <w:rsid w:val="008B4958"/>
    <w:rsid w:val="008D358E"/>
    <w:rsid w:val="008D5F62"/>
    <w:rsid w:val="008F0CFB"/>
    <w:rsid w:val="008F0F77"/>
    <w:rsid w:val="00906DBC"/>
    <w:rsid w:val="00910CF6"/>
    <w:rsid w:val="00920140"/>
    <w:rsid w:val="009275B3"/>
    <w:rsid w:val="00927C9C"/>
    <w:rsid w:val="00927E41"/>
    <w:rsid w:val="00934679"/>
    <w:rsid w:val="009503CC"/>
    <w:rsid w:val="00956D45"/>
    <w:rsid w:val="00964A7A"/>
    <w:rsid w:val="00966162"/>
    <w:rsid w:val="00982362"/>
    <w:rsid w:val="0098500B"/>
    <w:rsid w:val="009D41AA"/>
    <w:rsid w:val="009E5489"/>
    <w:rsid w:val="009F4B4F"/>
    <w:rsid w:val="00A12362"/>
    <w:rsid w:val="00A15138"/>
    <w:rsid w:val="00A1727B"/>
    <w:rsid w:val="00A31816"/>
    <w:rsid w:val="00A60DC0"/>
    <w:rsid w:val="00A614E4"/>
    <w:rsid w:val="00A62334"/>
    <w:rsid w:val="00A63C2A"/>
    <w:rsid w:val="00A708E7"/>
    <w:rsid w:val="00A71030"/>
    <w:rsid w:val="00A746A0"/>
    <w:rsid w:val="00A818C3"/>
    <w:rsid w:val="00A92B53"/>
    <w:rsid w:val="00A9558A"/>
    <w:rsid w:val="00AA1344"/>
    <w:rsid w:val="00AA357C"/>
    <w:rsid w:val="00AA5765"/>
    <w:rsid w:val="00AD3E2F"/>
    <w:rsid w:val="00AD5954"/>
    <w:rsid w:val="00AD7B1B"/>
    <w:rsid w:val="00B0771D"/>
    <w:rsid w:val="00B24602"/>
    <w:rsid w:val="00B24747"/>
    <w:rsid w:val="00B25635"/>
    <w:rsid w:val="00B33290"/>
    <w:rsid w:val="00B36FDA"/>
    <w:rsid w:val="00B47514"/>
    <w:rsid w:val="00B666FC"/>
    <w:rsid w:val="00B67823"/>
    <w:rsid w:val="00B74F0F"/>
    <w:rsid w:val="00B75A4C"/>
    <w:rsid w:val="00B77168"/>
    <w:rsid w:val="00B82071"/>
    <w:rsid w:val="00BC4BBB"/>
    <w:rsid w:val="00BD575D"/>
    <w:rsid w:val="00C265A9"/>
    <w:rsid w:val="00C502EA"/>
    <w:rsid w:val="00C51114"/>
    <w:rsid w:val="00C7069D"/>
    <w:rsid w:val="00C70AE7"/>
    <w:rsid w:val="00C800AB"/>
    <w:rsid w:val="00C95999"/>
    <w:rsid w:val="00C97614"/>
    <w:rsid w:val="00CB711D"/>
    <w:rsid w:val="00CC32D9"/>
    <w:rsid w:val="00CC3AFB"/>
    <w:rsid w:val="00CC3B5E"/>
    <w:rsid w:val="00CC6ADF"/>
    <w:rsid w:val="00CD5EE8"/>
    <w:rsid w:val="00CE2341"/>
    <w:rsid w:val="00CE4F5E"/>
    <w:rsid w:val="00CF0406"/>
    <w:rsid w:val="00D0378C"/>
    <w:rsid w:val="00D11772"/>
    <w:rsid w:val="00D14329"/>
    <w:rsid w:val="00D17BE1"/>
    <w:rsid w:val="00D306F9"/>
    <w:rsid w:val="00D36E04"/>
    <w:rsid w:val="00D37CE5"/>
    <w:rsid w:val="00D66614"/>
    <w:rsid w:val="00D70655"/>
    <w:rsid w:val="00D71AE1"/>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A0926"/>
    <w:rsid w:val="00EA2A7B"/>
    <w:rsid w:val="00ED2C34"/>
    <w:rsid w:val="00ED3ADB"/>
    <w:rsid w:val="00EE061D"/>
    <w:rsid w:val="00EE1A40"/>
    <w:rsid w:val="00EF0E15"/>
    <w:rsid w:val="00EF181C"/>
    <w:rsid w:val="00EF4E07"/>
    <w:rsid w:val="00EF644C"/>
    <w:rsid w:val="00F129EF"/>
    <w:rsid w:val="00F148D2"/>
    <w:rsid w:val="00F20839"/>
    <w:rsid w:val="00F3666C"/>
    <w:rsid w:val="00F4147F"/>
    <w:rsid w:val="00F443E2"/>
    <w:rsid w:val="00F57D03"/>
    <w:rsid w:val="00F73C8F"/>
    <w:rsid w:val="00F8751D"/>
    <w:rsid w:val="00F94274"/>
    <w:rsid w:val="00F94F13"/>
    <w:rsid w:val="00F97181"/>
    <w:rsid w:val="00FB0335"/>
    <w:rsid w:val="00FB446B"/>
    <w:rsid w:val="00FC1B00"/>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1A3B"/>
  <w15:docId w15:val="{6A981CA4-7D4E-4688-A77A-305CB8FC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Заголовок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633B-0468-4ECD-B38A-2A9C0AB9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13277</Words>
  <Characters>75680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Пользователь</cp:lastModifiedBy>
  <cp:revision>6</cp:revision>
  <cp:lastPrinted>2024-01-16T02:49:00Z</cp:lastPrinted>
  <dcterms:created xsi:type="dcterms:W3CDTF">2024-01-15T09:22:00Z</dcterms:created>
  <dcterms:modified xsi:type="dcterms:W3CDTF">2024-01-16T03:20:00Z</dcterms:modified>
</cp:coreProperties>
</file>