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002D" w:rsidRDefault="00EB002D" w:rsidP="00EB002D">
      <w:pPr>
        <w:snapToGrid w:val="0"/>
        <w:jc w:val="right"/>
        <w:rPr>
          <w:b/>
          <w:spacing w:val="20"/>
        </w:rPr>
      </w:pPr>
      <w:r>
        <w:rPr>
          <w:b/>
          <w:spacing w:val="20"/>
        </w:rPr>
        <w:t>ПРОЕКТ</w:t>
      </w:r>
    </w:p>
    <w:p w:rsidR="00EB002D" w:rsidRDefault="00EB002D" w:rsidP="004A5A20">
      <w:pPr>
        <w:snapToGrid w:val="0"/>
        <w:jc w:val="center"/>
        <w:rPr>
          <w:b/>
          <w:spacing w:val="20"/>
        </w:rPr>
      </w:pPr>
    </w:p>
    <w:p w:rsidR="004A5A20" w:rsidRPr="00376932" w:rsidRDefault="00EB002D" w:rsidP="004A5A20">
      <w:pPr>
        <w:snapToGrid w:val="0"/>
        <w:jc w:val="center"/>
        <w:rPr>
          <w:b/>
          <w:spacing w:val="20"/>
        </w:rPr>
      </w:pPr>
      <w:r>
        <w:rPr>
          <w:b/>
          <w:spacing w:val="20"/>
        </w:rPr>
        <w:t>КЛЮЧЕВ</w:t>
      </w:r>
      <w:r w:rsidR="004A5A20" w:rsidRPr="00376932">
        <w:rPr>
          <w:b/>
          <w:spacing w:val="20"/>
        </w:rPr>
        <w:t>СКИЙ</w:t>
      </w:r>
      <w:r w:rsidR="004A5A20" w:rsidRPr="00376932">
        <w:rPr>
          <w:b/>
          <w:color w:val="FF0000"/>
          <w:spacing w:val="20"/>
        </w:rPr>
        <w:t xml:space="preserve"> </w:t>
      </w:r>
      <w:r w:rsidR="004A5A20" w:rsidRPr="00376932">
        <w:rPr>
          <w:b/>
          <w:spacing w:val="20"/>
        </w:rPr>
        <w:t xml:space="preserve">СЕЛЬСКИЙ СОВЕТ ДЕПУТАТОВ </w:t>
      </w:r>
    </w:p>
    <w:p w:rsidR="004A5A20" w:rsidRPr="00376932" w:rsidRDefault="004A5A20" w:rsidP="004A5A20">
      <w:pPr>
        <w:snapToGrid w:val="0"/>
        <w:jc w:val="center"/>
        <w:rPr>
          <w:b/>
          <w:bCs/>
          <w:spacing w:val="20"/>
        </w:rPr>
      </w:pPr>
      <w:r w:rsidRPr="00376932">
        <w:rPr>
          <w:b/>
          <w:spacing w:val="20"/>
        </w:rPr>
        <w:t>ТОПЧИХИНСКОГО РАЙОНА АЛТАЙСКОГО КРАЯ</w:t>
      </w:r>
    </w:p>
    <w:p w:rsidR="004A5A20" w:rsidRPr="00376932" w:rsidRDefault="004A5A20" w:rsidP="004A5A20">
      <w:pPr>
        <w:widowControl w:val="0"/>
        <w:shd w:val="clear" w:color="auto" w:fill="FFFFFF"/>
        <w:suppressAutoHyphens/>
        <w:jc w:val="center"/>
        <w:rPr>
          <w:rFonts w:ascii="Arial" w:hAnsi="Arial" w:cs="Arial"/>
          <w:b/>
          <w:spacing w:val="84"/>
          <w:sz w:val="28"/>
          <w:szCs w:val="28"/>
        </w:rPr>
      </w:pPr>
    </w:p>
    <w:p w:rsidR="004A5A20" w:rsidRPr="00376932" w:rsidRDefault="004A5A20" w:rsidP="004A5A20">
      <w:pPr>
        <w:widowControl w:val="0"/>
        <w:shd w:val="clear" w:color="auto" w:fill="FFFFFF"/>
        <w:suppressAutoHyphens/>
        <w:jc w:val="center"/>
        <w:rPr>
          <w:rFonts w:ascii="Arial" w:hAnsi="Arial" w:cs="Arial"/>
          <w:b/>
          <w:spacing w:val="84"/>
          <w:sz w:val="28"/>
          <w:szCs w:val="28"/>
        </w:rPr>
      </w:pPr>
    </w:p>
    <w:p w:rsidR="004A5A20" w:rsidRPr="00376932" w:rsidRDefault="004A5A20" w:rsidP="004A5A20">
      <w:pPr>
        <w:widowControl w:val="0"/>
        <w:shd w:val="clear" w:color="auto" w:fill="FFFFFF"/>
        <w:suppressAutoHyphens/>
        <w:jc w:val="center"/>
        <w:rPr>
          <w:rFonts w:ascii="Arial" w:hAnsi="Arial" w:cs="Arial"/>
          <w:b/>
          <w:spacing w:val="84"/>
          <w:sz w:val="28"/>
          <w:szCs w:val="28"/>
        </w:rPr>
      </w:pPr>
      <w:r w:rsidRPr="00376932">
        <w:rPr>
          <w:rFonts w:ascii="Arial" w:hAnsi="Arial" w:cs="Arial"/>
          <w:b/>
          <w:spacing w:val="84"/>
          <w:sz w:val="28"/>
          <w:szCs w:val="28"/>
        </w:rPr>
        <w:t>РЕШЕНИЕ</w:t>
      </w:r>
    </w:p>
    <w:p w:rsidR="004A5A20" w:rsidRPr="00376932" w:rsidRDefault="004A5A20" w:rsidP="004A5A20">
      <w:pPr>
        <w:widowControl w:val="0"/>
        <w:shd w:val="clear" w:color="auto" w:fill="FFFFFF"/>
        <w:suppressAutoHyphens/>
        <w:jc w:val="center"/>
        <w:rPr>
          <w:sz w:val="20"/>
          <w:szCs w:val="20"/>
        </w:rPr>
      </w:pPr>
    </w:p>
    <w:p w:rsidR="004A5A20" w:rsidRPr="00376932" w:rsidRDefault="004A5A20" w:rsidP="004A5A20">
      <w:pPr>
        <w:widowControl w:val="0"/>
        <w:suppressAutoHyphens/>
        <w:spacing w:line="288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 xml:space="preserve">__________ </w:t>
      </w:r>
      <w:r w:rsidRPr="00376932">
        <w:rPr>
          <w:rFonts w:ascii="Arial" w:hAnsi="Arial" w:cs="Arial"/>
        </w:rPr>
        <w:t>202</w:t>
      </w:r>
      <w:r>
        <w:rPr>
          <w:rFonts w:ascii="Arial" w:hAnsi="Arial" w:cs="Arial"/>
        </w:rPr>
        <w:t>3</w:t>
      </w:r>
      <w:r w:rsidRPr="00376932">
        <w:rPr>
          <w:rFonts w:ascii="Arial" w:hAnsi="Arial" w:cs="Arial"/>
        </w:rPr>
        <w:t xml:space="preserve">                                                                                                   </w:t>
      </w:r>
      <w:r>
        <w:rPr>
          <w:rFonts w:ascii="Arial" w:hAnsi="Arial" w:cs="Arial"/>
        </w:rPr>
        <w:t xml:space="preserve">      </w:t>
      </w:r>
      <w:r w:rsidRPr="00376932">
        <w:rPr>
          <w:rFonts w:ascii="Arial" w:hAnsi="Arial" w:cs="Arial"/>
        </w:rPr>
        <w:t xml:space="preserve">№ </w:t>
      </w:r>
      <w:r>
        <w:rPr>
          <w:rFonts w:ascii="Arial" w:hAnsi="Arial" w:cs="Arial"/>
        </w:rPr>
        <w:t>____</w:t>
      </w:r>
      <w:r w:rsidRPr="00376932">
        <w:rPr>
          <w:rFonts w:ascii="Arial" w:hAnsi="Arial" w:cs="Arial"/>
        </w:rPr>
        <w:t xml:space="preserve">                                                   </w:t>
      </w:r>
    </w:p>
    <w:p w:rsidR="004A5A20" w:rsidRDefault="00EB002D" w:rsidP="004A5A20">
      <w:pPr>
        <w:jc w:val="center"/>
      </w:pPr>
      <w:r>
        <w:rPr>
          <w:rFonts w:ascii="Arial" w:hAnsi="Arial" w:cs="Arial"/>
          <w:b/>
          <w:sz w:val="18"/>
          <w:szCs w:val="18"/>
        </w:rPr>
        <w:t>п</w:t>
      </w:r>
      <w:r w:rsidR="004A5A20" w:rsidRPr="00376932">
        <w:rPr>
          <w:rFonts w:ascii="Arial" w:hAnsi="Arial" w:cs="Arial"/>
          <w:b/>
          <w:sz w:val="18"/>
          <w:szCs w:val="18"/>
        </w:rPr>
        <w:t xml:space="preserve">. </w:t>
      </w:r>
      <w:r>
        <w:rPr>
          <w:rFonts w:ascii="Arial" w:hAnsi="Arial" w:cs="Arial"/>
          <w:b/>
          <w:sz w:val="18"/>
          <w:szCs w:val="18"/>
        </w:rPr>
        <w:t>Ключи</w:t>
      </w:r>
    </w:p>
    <w:p w:rsidR="004A5A20" w:rsidRDefault="004A5A20" w:rsidP="004A5A20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</w:tblGrid>
      <w:tr w:rsidR="004A5A20" w:rsidTr="00811279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5A20" w:rsidRPr="0082453D" w:rsidRDefault="0082453D" w:rsidP="00EB002D">
            <w:pPr>
              <w:jc w:val="both"/>
              <w:rPr>
                <w:sz w:val="28"/>
                <w:szCs w:val="28"/>
              </w:rPr>
            </w:pPr>
            <w:r w:rsidRPr="0082453D">
              <w:rPr>
                <w:color w:val="212121"/>
                <w:sz w:val="28"/>
                <w:szCs w:val="28"/>
                <w:shd w:val="clear" w:color="auto" w:fill="FFFFFF"/>
              </w:rPr>
              <w:t>Об утверждении Перечня индикаторов риска нарушения обязательных требований при осуществлении муниципального контроля </w:t>
            </w:r>
            <w:r w:rsidRPr="0082453D">
              <w:rPr>
                <w:color w:val="000000"/>
                <w:sz w:val="28"/>
                <w:szCs w:val="28"/>
                <w:shd w:val="clear" w:color="auto" w:fill="FFFFFF"/>
              </w:rPr>
              <w:t xml:space="preserve">в сфере благоустройства на территории муниципального образования </w:t>
            </w:r>
            <w:r w:rsidR="00EB002D">
              <w:rPr>
                <w:color w:val="000000"/>
                <w:sz w:val="28"/>
                <w:szCs w:val="28"/>
                <w:shd w:val="clear" w:color="auto" w:fill="FFFFFF"/>
              </w:rPr>
              <w:t>Ключев</w:t>
            </w:r>
            <w:r w:rsidRPr="0082453D">
              <w:rPr>
                <w:color w:val="000000"/>
                <w:sz w:val="28"/>
                <w:szCs w:val="28"/>
                <w:shd w:val="clear" w:color="auto" w:fill="FFFFFF"/>
              </w:rPr>
              <w:t>ский сельсовет Топчихинского района Алтайского края</w:t>
            </w:r>
          </w:p>
        </w:tc>
      </w:tr>
    </w:tbl>
    <w:p w:rsidR="004A5A20" w:rsidRPr="00EF49A2" w:rsidRDefault="004A5A20" w:rsidP="004A5A20">
      <w:pPr>
        <w:jc w:val="both"/>
      </w:pPr>
      <w:r>
        <w:t xml:space="preserve"> </w:t>
      </w:r>
      <w:r>
        <w:rPr>
          <w:sz w:val="28"/>
          <w:szCs w:val="28"/>
        </w:rPr>
        <w:t xml:space="preserve"> </w:t>
      </w:r>
      <w:r>
        <w:t xml:space="preserve"> </w:t>
      </w:r>
    </w:p>
    <w:p w:rsidR="004A5A20" w:rsidRPr="0082453D" w:rsidRDefault="0082453D" w:rsidP="0082453D">
      <w:pPr>
        <w:ind w:firstLine="709"/>
        <w:jc w:val="both"/>
        <w:rPr>
          <w:sz w:val="28"/>
          <w:szCs w:val="28"/>
        </w:rPr>
      </w:pPr>
      <w:r w:rsidRPr="0082453D">
        <w:rPr>
          <w:color w:val="212121"/>
          <w:sz w:val="28"/>
          <w:szCs w:val="28"/>
          <w:shd w:val="clear" w:color="auto" w:fill="FFFFFF"/>
        </w:rPr>
        <w:t xml:space="preserve">В соответствии с частями 9, 10 статьи 23 Федерального закона от 31.07.2020 № 248-ФЗ «О государственном контроле (надзоре) и муниципальном контроле в Российской Федерации», Федеральным законом от 06.10.2003              № 131-ФЗ «Об общих принципах организации местного самоуправления в Российской Федерации», Положением </w:t>
      </w:r>
      <w:r w:rsidRPr="0082453D">
        <w:rPr>
          <w:sz w:val="28"/>
          <w:szCs w:val="28"/>
        </w:rPr>
        <w:t xml:space="preserve">о муниципальном контроле в сфере благоустройства, в том числе за соблюдением требований к обеспечению доступности для инвалидов объектов социальной, инженерной и транспортной инфраструктур и предоставляемых услуг на территории муниципального образования  </w:t>
      </w:r>
      <w:r w:rsidR="00EB002D">
        <w:rPr>
          <w:sz w:val="28"/>
          <w:szCs w:val="28"/>
        </w:rPr>
        <w:t>Ключев</w:t>
      </w:r>
      <w:r w:rsidRPr="0082453D">
        <w:rPr>
          <w:sz w:val="28"/>
          <w:szCs w:val="28"/>
        </w:rPr>
        <w:t>ский сельсовет Топчихинского района Алтайского края</w:t>
      </w:r>
      <w:r w:rsidRPr="0082453D">
        <w:rPr>
          <w:color w:val="212121"/>
          <w:sz w:val="28"/>
          <w:szCs w:val="28"/>
          <w:shd w:val="clear" w:color="auto" w:fill="FFFFFF"/>
        </w:rPr>
        <w:t xml:space="preserve">, утвержденным решением сельского Совета депутатов от </w:t>
      </w:r>
      <w:r w:rsidRPr="00CE3D29">
        <w:rPr>
          <w:sz w:val="28"/>
          <w:szCs w:val="28"/>
          <w:shd w:val="clear" w:color="auto" w:fill="FFFFFF"/>
        </w:rPr>
        <w:t>2</w:t>
      </w:r>
      <w:r w:rsidR="00CE3D29" w:rsidRPr="00CE3D29">
        <w:rPr>
          <w:sz w:val="28"/>
          <w:szCs w:val="28"/>
          <w:shd w:val="clear" w:color="auto" w:fill="FFFFFF"/>
        </w:rPr>
        <w:t>3</w:t>
      </w:r>
      <w:r w:rsidRPr="00CE3D29">
        <w:rPr>
          <w:sz w:val="28"/>
          <w:szCs w:val="28"/>
          <w:shd w:val="clear" w:color="auto" w:fill="FFFFFF"/>
        </w:rPr>
        <w:t xml:space="preserve">.12.2021 № </w:t>
      </w:r>
      <w:r w:rsidR="00CE3D29" w:rsidRPr="00CE3D29">
        <w:rPr>
          <w:sz w:val="28"/>
          <w:szCs w:val="28"/>
          <w:shd w:val="clear" w:color="auto" w:fill="FFFFFF"/>
        </w:rPr>
        <w:t>26</w:t>
      </w:r>
      <w:r w:rsidRPr="00CE3D29">
        <w:rPr>
          <w:sz w:val="28"/>
          <w:szCs w:val="28"/>
          <w:shd w:val="clear" w:color="auto" w:fill="FFFFFF"/>
        </w:rPr>
        <w:t xml:space="preserve">, </w:t>
      </w:r>
      <w:r w:rsidRPr="0082453D">
        <w:rPr>
          <w:color w:val="212121"/>
          <w:sz w:val="28"/>
          <w:szCs w:val="28"/>
          <w:shd w:val="clear" w:color="auto" w:fill="FFFFFF"/>
        </w:rPr>
        <w:t xml:space="preserve">Уставом муниципального образования </w:t>
      </w:r>
      <w:r w:rsidR="00EB002D">
        <w:rPr>
          <w:color w:val="212121"/>
          <w:sz w:val="28"/>
          <w:szCs w:val="28"/>
          <w:shd w:val="clear" w:color="auto" w:fill="FFFFFF"/>
        </w:rPr>
        <w:t>Ключев</w:t>
      </w:r>
      <w:r w:rsidRPr="0082453D">
        <w:rPr>
          <w:color w:val="212121"/>
          <w:sz w:val="28"/>
          <w:szCs w:val="28"/>
          <w:shd w:val="clear" w:color="auto" w:fill="FFFFFF"/>
        </w:rPr>
        <w:t>ский сельсовет Топчихинского района Алтайского края,</w:t>
      </w:r>
      <w:r w:rsidR="004A5A20" w:rsidRPr="0082453D">
        <w:rPr>
          <w:sz w:val="28"/>
          <w:szCs w:val="28"/>
        </w:rPr>
        <w:t xml:space="preserve"> сельский Совет депутатов </w:t>
      </w:r>
      <w:r w:rsidR="004A5A20" w:rsidRPr="0082453D">
        <w:rPr>
          <w:spacing w:val="84"/>
          <w:sz w:val="28"/>
          <w:szCs w:val="28"/>
        </w:rPr>
        <w:t>решил:</w:t>
      </w:r>
    </w:p>
    <w:p w:rsidR="004A5A20" w:rsidRPr="0082453D" w:rsidRDefault="004A5A20" w:rsidP="004A5A20">
      <w:pPr>
        <w:ind w:firstLine="709"/>
        <w:jc w:val="both"/>
        <w:rPr>
          <w:sz w:val="28"/>
          <w:szCs w:val="28"/>
        </w:rPr>
      </w:pPr>
      <w:r w:rsidRPr="0082453D">
        <w:rPr>
          <w:sz w:val="28"/>
          <w:szCs w:val="28"/>
        </w:rPr>
        <w:t>1. Утвердить прилагаем</w:t>
      </w:r>
      <w:r w:rsidR="0082453D" w:rsidRPr="0082453D">
        <w:rPr>
          <w:sz w:val="28"/>
          <w:szCs w:val="28"/>
        </w:rPr>
        <w:t>ый</w:t>
      </w:r>
      <w:r w:rsidRPr="0082453D">
        <w:rPr>
          <w:sz w:val="28"/>
          <w:szCs w:val="28"/>
        </w:rPr>
        <w:t xml:space="preserve"> </w:t>
      </w:r>
      <w:r w:rsidR="0082453D" w:rsidRPr="0082453D">
        <w:rPr>
          <w:color w:val="212121"/>
          <w:sz w:val="28"/>
          <w:szCs w:val="28"/>
          <w:shd w:val="clear" w:color="auto" w:fill="FFFFFF"/>
        </w:rPr>
        <w:t>Перечень индикаторов риска нарушения обязательных требований при осуществлении муниципального контроля </w:t>
      </w:r>
      <w:r w:rsidR="0082453D" w:rsidRPr="0082453D">
        <w:rPr>
          <w:color w:val="000000"/>
          <w:sz w:val="28"/>
          <w:szCs w:val="28"/>
          <w:shd w:val="clear" w:color="auto" w:fill="FFFFFF"/>
        </w:rPr>
        <w:t xml:space="preserve">в сфере благоустройства на территории муниципального образования </w:t>
      </w:r>
      <w:r w:rsidR="00EB002D">
        <w:rPr>
          <w:color w:val="000000"/>
          <w:sz w:val="28"/>
          <w:szCs w:val="28"/>
          <w:shd w:val="clear" w:color="auto" w:fill="FFFFFF"/>
        </w:rPr>
        <w:t>Ключев</w:t>
      </w:r>
      <w:r w:rsidR="0082453D" w:rsidRPr="0082453D">
        <w:rPr>
          <w:color w:val="000000"/>
          <w:sz w:val="28"/>
          <w:szCs w:val="28"/>
          <w:shd w:val="clear" w:color="auto" w:fill="FFFFFF"/>
        </w:rPr>
        <w:t>ский сельсовет Топчихинского района Алтайского края</w:t>
      </w:r>
      <w:r w:rsidRPr="0082453D">
        <w:rPr>
          <w:sz w:val="28"/>
          <w:szCs w:val="28"/>
        </w:rPr>
        <w:t>.</w:t>
      </w:r>
    </w:p>
    <w:p w:rsidR="004A5A20" w:rsidRPr="0082453D" w:rsidRDefault="004A5A20" w:rsidP="004A5A20">
      <w:pPr>
        <w:ind w:firstLine="708"/>
        <w:jc w:val="both"/>
        <w:rPr>
          <w:sz w:val="28"/>
          <w:szCs w:val="28"/>
        </w:rPr>
      </w:pPr>
      <w:r w:rsidRPr="0082453D">
        <w:rPr>
          <w:sz w:val="28"/>
          <w:szCs w:val="28"/>
        </w:rPr>
        <w:t xml:space="preserve">2. </w:t>
      </w:r>
      <w:r w:rsidR="0082453D" w:rsidRPr="0082453D">
        <w:rPr>
          <w:sz w:val="28"/>
          <w:szCs w:val="28"/>
        </w:rPr>
        <w:t>Опубликовать</w:t>
      </w:r>
      <w:r w:rsidRPr="0082453D">
        <w:rPr>
          <w:sz w:val="28"/>
          <w:szCs w:val="28"/>
        </w:rPr>
        <w:t xml:space="preserve"> настоящее решение в установленном порядке и разместить на официальном сайте муниципального образования Топчихинский район.</w:t>
      </w:r>
    </w:p>
    <w:p w:rsidR="004A5A20" w:rsidRPr="0082453D" w:rsidRDefault="004A5A20" w:rsidP="004A5A20">
      <w:pPr>
        <w:ind w:firstLine="708"/>
        <w:jc w:val="both"/>
        <w:rPr>
          <w:sz w:val="28"/>
          <w:szCs w:val="28"/>
        </w:rPr>
      </w:pPr>
      <w:r w:rsidRPr="0082453D">
        <w:rPr>
          <w:sz w:val="28"/>
          <w:szCs w:val="28"/>
        </w:rPr>
        <w:t>3. Контроль за исполнением настоящего решения возложить на постоянную комиссию по бюджету и вопросам местного самоуправления.</w:t>
      </w:r>
    </w:p>
    <w:p w:rsidR="004A5A20" w:rsidRPr="0082453D" w:rsidRDefault="004A5A20" w:rsidP="004A5A20">
      <w:pPr>
        <w:jc w:val="both"/>
        <w:rPr>
          <w:sz w:val="28"/>
          <w:szCs w:val="28"/>
        </w:rPr>
      </w:pPr>
    </w:p>
    <w:p w:rsidR="004A5A20" w:rsidRPr="0082453D" w:rsidRDefault="004A5A20" w:rsidP="004A5A20">
      <w:pPr>
        <w:jc w:val="both"/>
        <w:rPr>
          <w:sz w:val="28"/>
          <w:szCs w:val="28"/>
        </w:rPr>
      </w:pPr>
    </w:p>
    <w:p w:rsidR="004A5A20" w:rsidRPr="0082453D" w:rsidRDefault="004A5A20" w:rsidP="004A5A20">
      <w:pPr>
        <w:jc w:val="both"/>
        <w:rPr>
          <w:sz w:val="28"/>
          <w:szCs w:val="28"/>
        </w:rPr>
      </w:pPr>
      <w:r w:rsidRPr="0082453D">
        <w:rPr>
          <w:sz w:val="28"/>
          <w:szCs w:val="28"/>
        </w:rPr>
        <w:t xml:space="preserve">Глава сельсовета                                                        </w:t>
      </w:r>
      <w:r w:rsidR="00CE3D29">
        <w:rPr>
          <w:sz w:val="28"/>
          <w:szCs w:val="28"/>
        </w:rPr>
        <w:t xml:space="preserve">                               </w:t>
      </w:r>
      <w:bookmarkStart w:id="0" w:name="_GoBack"/>
      <w:bookmarkEnd w:id="0"/>
      <w:r w:rsidR="00CE3D29">
        <w:rPr>
          <w:sz w:val="28"/>
          <w:szCs w:val="28"/>
        </w:rPr>
        <w:t>Т.Н. Карманова</w:t>
      </w:r>
    </w:p>
    <w:p w:rsidR="004A5A20" w:rsidRDefault="004A5A20" w:rsidP="004A5A20"/>
    <w:p w:rsidR="004A5A20" w:rsidRDefault="004A5A20" w:rsidP="004A5A20"/>
    <w:p w:rsidR="004A5A20" w:rsidRDefault="004A5A20" w:rsidP="004A5A20"/>
    <w:p w:rsidR="004A5A20" w:rsidRDefault="004A5A20" w:rsidP="004A5A20"/>
    <w:p w:rsidR="0082453D" w:rsidRPr="0082453D" w:rsidRDefault="0082453D" w:rsidP="0082453D">
      <w:pPr>
        <w:widowControl w:val="0"/>
        <w:tabs>
          <w:tab w:val="left" w:pos="4536"/>
        </w:tabs>
        <w:suppressAutoHyphens/>
        <w:ind w:left="6096"/>
        <w:jc w:val="both"/>
        <w:rPr>
          <w:sz w:val="28"/>
          <w:szCs w:val="27"/>
          <w:lang w:eastAsia="x-none"/>
        </w:rPr>
      </w:pPr>
      <w:r w:rsidRPr="0082453D">
        <w:rPr>
          <w:sz w:val="28"/>
          <w:szCs w:val="27"/>
          <w:lang w:eastAsia="x-none"/>
        </w:rPr>
        <w:t xml:space="preserve">Утвержден </w:t>
      </w:r>
    </w:p>
    <w:p w:rsidR="0082453D" w:rsidRPr="0082453D" w:rsidRDefault="0082453D" w:rsidP="0082453D">
      <w:pPr>
        <w:widowControl w:val="0"/>
        <w:tabs>
          <w:tab w:val="left" w:pos="4536"/>
        </w:tabs>
        <w:suppressAutoHyphens/>
        <w:ind w:left="6096"/>
        <w:jc w:val="both"/>
        <w:rPr>
          <w:sz w:val="28"/>
          <w:szCs w:val="27"/>
          <w:lang w:eastAsia="x-none"/>
        </w:rPr>
      </w:pPr>
      <w:r w:rsidRPr="0082453D">
        <w:rPr>
          <w:sz w:val="28"/>
          <w:szCs w:val="27"/>
          <w:lang w:eastAsia="x-none"/>
        </w:rPr>
        <w:t xml:space="preserve">решением </w:t>
      </w:r>
      <w:r>
        <w:rPr>
          <w:sz w:val="28"/>
          <w:szCs w:val="27"/>
          <w:lang w:eastAsia="x-none"/>
        </w:rPr>
        <w:t>сельского</w:t>
      </w:r>
      <w:r w:rsidRPr="0082453D">
        <w:rPr>
          <w:sz w:val="28"/>
          <w:szCs w:val="27"/>
          <w:lang w:eastAsia="x-none"/>
        </w:rPr>
        <w:t xml:space="preserve"> Совета депутатов</w:t>
      </w:r>
      <w:r>
        <w:rPr>
          <w:sz w:val="28"/>
          <w:szCs w:val="27"/>
          <w:lang w:eastAsia="x-none"/>
        </w:rPr>
        <w:t xml:space="preserve"> от ________2023 № ____</w:t>
      </w:r>
    </w:p>
    <w:p w:rsidR="004A5A20" w:rsidRDefault="004A5A20" w:rsidP="004A5A20"/>
    <w:p w:rsidR="004A5A20" w:rsidRDefault="00C13DFF" w:rsidP="004A5A20">
      <w:pPr>
        <w:jc w:val="center"/>
        <w:rPr>
          <w:color w:val="000000"/>
          <w:sz w:val="28"/>
          <w:szCs w:val="28"/>
          <w:shd w:val="clear" w:color="auto" w:fill="FFFFFF"/>
        </w:rPr>
      </w:pPr>
      <w:r w:rsidRPr="0082453D">
        <w:rPr>
          <w:color w:val="212121"/>
          <w:sz w:val="28"/>
          <w:szCs w:val="28"/>
          <w:shd w:val="clear" w:color="auto" w:fill="FFFFFF"/>
        </w:rPr>
        <w:t>Перечень индикаторов риска нарушения обязательных требований при осуществлении муниципального контроля </w:t>
      </w:r>
      <w:r w:rsidRPr="0082453D">
        <w:rPr>
          <w:color w:val="000000"/>
          <w:sz w:val="28"/>
          <w:szCs w:val="28"/>
          <w:shd w:val="clear" w:color="auto" w:fill="FFFFFF"/>
        </w:rPr>
        <w:t xml:space="preserve">в сфере благоустройства на территории муниципального образования </w:t>
      </w:r>
      <w:r w:rsidR="00EB002D">
        <w:rPr>
          <w:color w:val="000000"/>
          <w:sz w:val="28"/>
          <w:szCs w:val="28"/>
          <w:shd w:val="clear" w:color="auto" w:fill="FFFFFF"/>
        </w:rPr>
        <w:t>Ключев</w:t>
      </w:r>
      <w:r w:rsidRPr="0082453D">
        <w:rPr>
          <w:color w:val="000000"/>
          <w:sz w:val="28"/>
          <w:szCs w:val="28"/>
          <w:shd w:val="clear" w:color="auto" w:fill="FFFFFF"/>
        </w:rPr>
        <w:t>ский сельсовет Топчихинского района Алтайского края</w:t>
      </w:r>
    </w:p>
    <w:p w:rsidR="00C13DFF" w:rsidRPr="00376932" w:rsidRDefault="00C13DFF" w:rsidP="004A5A20">
      <w:pPr>
        <w:jc w:val="center"/>
        <w:rPr>
          <w:sz w:val="27"/>
          <w:szCs w:val="27"/>
        </w:rPr>
      </w:pPr>
    </w:p>
    <w:p w:rsidR="00C13DFF" w:rsidRPr="00C13DFF" w:rsidRDefault="00C13DFF" w:rsidP="00C13DF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1.</w:t>
      </w:r>
      <w:r w:rsidRPr="00C13DFF">
        <w:rPr>
          <w:color w:val="212121"/>
          <w:sz w:val="28"/>
          <w:szCs w:val="28"/>
        </w:rPr>
        <w:t xml:space="preserve"> Несоблюдение требований к содержанию элементов благоустройства, в том числе требований к видам покрытий, ограждениям, водным устройствам, уличному коммунально-бытовому и техническому оборудованию, игровому и спортивному оборудованию, элементам освещения, средствам размещения информации и рекламным конструкциям, некапитальным нестационарным сооружениям, элементам объектов капитального строительства</w:t>
      </w:r>
      <w:r>
        <w:rPr>
          <w:color w:val="212121"/>
          <w:sz w:val="28"/>
          <w:szCs w:val="28"/>
        </w:rPr>
        <w:t>.</w:t>
      </w:r>
    </w:p>
    <w:p w:rsidR="00C13DFF" w:rsidRPr="00C13DFF" w:rsidRDefault="00C13DFF" w:rsidP="00C13DF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2.</w:t>
      </w:r>
      <w:r w:rsidRPr="00C13DFF">
        <w:rPr>
          <w:color w:val="212121"/>
          <w:sz w:val="28"/>
          <w:szCs w:val="28"/>
        </w:rPr>
        <w:t xml:space="preserve"> </w:t>
      </w:r>
      <w:r>
        <w:rPr>
          <w:color w:val="212121"/>
          <w:sz w:val="28"/>
          <w:szCs w:val="28"/>
        </w:rPr>
        <w:t>Р</w:t>
      </w:r>
      <w:r w:rsidRPr="00C13DFF">
        <w:rPr>
          <w:color w:val="212121"/>
          <w:sz w:val="28"/>
          <w:szCs w:val="28"/>
        </w:rPr>
        <w:t>азмещение объявлений и иной информации, не являющейся рекламой, в местах, не предназначенных для этих целей, а также самовольное нанесение рисунков и надписей на объектах благоустройства, не подпадающее под действие статьи</w:t>
      </w:r>
      <w:r>
        <w:rPr>
          <w:color w:val="212121"/>
          <w:sz w:val="28"/>
          <w:szCs w:val="28"/>
        </w:rPr>
        <w:t xml:space="preserve"> </w:t>
      </w:r>
      <w:r w:rsidRPr="00C13DFF">
        <w:rPr>
          <w:color w:val="212121"/>
          <w:sz w:val="28"/>
          <w:szCs w:val="28"/>
        </w:rPr>
        <w:t>20.1 Кодекса об административных правонарушениях</w:t>
      </w:r>
      <w:r>
        <w:rPr>
          <w:color w:val="212121"/>
          <w:sz w:val="28"/>
          <w:szCs w:val="28"/>
        </w:rPr>
        <w:t xml:space="preserve"> </w:t>
      </w:r>
      <w:r w:rsidRPr="00C13DFF">
        <w:rPr>
          <w:color w:val="212121"/>
          <w:sz w:val="28"/>
          <w:szCs w:val="28"/>
        </w:rPr>
        <w:t>Российской Федерации</w:t>
      </w:r>
      <w:r>
        <w:rPr>
          <w:color w:val="212121"/>
          <w:sz w:val="28"/>
          <w:szCs w:val="28"/>
        </w:rPr>
        <w:t>.</w:t>
      </w:r>
    </w:p>
    <w:p w:rsidR="00C13DFF" w:rsidRPr="00C13DFF" w:rsidRDefault="00C13DFF" w:rsidP="00C13DF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12121"/>
          <w:sz w:val="28"/>
          <w:szCs w:val="28"/>
        </w:rPr>
      </w:pPr>
      <w:r w:rsidRPr="00C13DFF">
        <w:rPr>
          <w:color w:val="212121"/>
          <w:sz w:val="28"/>
          <w:szCs w:val="28"/>
        </w:rPr>
        <w:t>3</w:t>
      </w:r>
      <w:r>
        <w:rPr>
          <w:color w:val="212121"/>
          <w:sz w:val="28"/>
          <w:szCs w:val="28"/>
        </w:rPr>
        <w:t>.</w:t>
      </w:r>
      <w:r w:rsidRPr="00C13DFF">
        <w:rPr>
          <w:color w:val="212121"/>
          <w:sz w:val="28"/>
          <w:szCs w:val="28"/>
        </w:rPr>
        <w:t xml:space="preserve"> </w:t>
      </w:r>
      <w:r>
        <w:rPr>
          <w:color w:val="212121"/>
          <w:sz w:val="28"/>
          <w:szCs w:val="28"/>
        </w:rPr>
        <w:t>Н</w:t>
      </w:r>
      <w:r w:rsidRPr="00C13DFF">
        <w:rPr>
          <w:color w:val="212121"/>
          <w:sz w:val="28"/>
          <w:szCs w:val="28"/>
        </w:rPr>
        <w:t>е проведение мероприятий по очистке от снега, наледи и сосулек кровель нежилых зданий, строений, сооружений и крыш их подъездов (входов), а также прилегающих к ним территорий в границах, определяемых органами местного самоуправления в Правилах благоустройства</w:t>
      </w:r>
      <w:r>
        <w:rPr>
          <w:color w:val="212121"/>
          <w:sz w:val="28"/>
          <w:szCs w:val="28"/>
        </w:rPr>
        <w:t>.</w:t>
      </w:r>
    </w:p>
    <w:p w:rsidR="00C13DFF" w:rsidRPr="00C13DFF" w:rsidRDefault="00C13DFF" w:rsidP="00C13DF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12121"/>
          <w:sz w:val="28"/>
          <w:szCs w:val="28"/>
        </w:rPr>
      </w:pPr>
      <w:r w:rsidRPr="00C13DFF">
        <w:rPr>
          <w:color w:val="212121"/>
          <w:sz w:val="28"/>
          <w:szCs w:val="28"/>
        </w:rPr>
        <w:t>4</w:t>
      </w:r>
      <w:r>
        <w:rPr>
          <w:color w:val="212121"/>
          <w:sz w:val="28"/>
          <w:szCs w:val="28"/>
        </w:rPr>
        <w:t>.</w:t>
      </w:r>
      <w:r w:rsidRPr="00C13DFF">
        <w:rPr>
          <w:color w:val="212121"/>
          <w:sz w:val="28"/>
          <w:szCs w:val="28"/>
        </w:rPr>
        <w:t xml:space="preserve"> </w:t>
      </w:r>
      <w:r>
        <w:rPr>
          <w:color w:val="212121"/>
          <w:sz w:val="28"/>
          <w:szCs w:val="28"/>
        </w:rPr>
        <w:t>С</w:t>
      </w:r>
      <w:r w:rsidRPr="00C13DFF">
        <w:rPr>
          <w:color w:val="212121"/>
          <w:sz w:val="28"/>
          <w:szCs w:val="28"/>
        </w:rPr>
        <w:t>брос, складирование и (или) временное хранение мусора, порубочных остатков деревьев, кустарников, а также листвы и других остатков растительности на территориях общего пользования муниципального образования вне мест, специально отведенных для этого органами местного самоуправления, а равно непринятие мер по ликвидации несанкционированных свалок мусора, порубочных остатков деревьев, кустарников, а также листвы и других остатков растительности на территориях общего пользования муниципальных образований</w:t>
      </w:r>
      <w:r>
        <w:rPr>
          <w:color w:val="212121"/>
          <w:sz w:val="28"/>
          <w:szCs w:val="28"/>
        </w:rPr>
        <w:t>.</w:t>
      </w:r>
    </w:p>
    <w:p w:rsidR="00C13DFF" w:rsidRPr="00C13DFF" w:rsidRDefault="00C13DFF" w:rsidP="00C13DF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12121"/>
          <w:sz w:val="28"/>
          <w:szCs w:val="28"/>
        </w:rPr>
      </w:pPr>
      <w:r w:rsidRPr="00C13DFF">
        <w:rPr>
          <w:color w:val="212121"/>
          <w:sz w:val="28"/>
          <w:szCs w:val="28"/>
        </w:rPr>
        <w:t>5</w:t>
      </w:r>
      <w:r>
        <w:rPr>
          <w:color w:val="212121"/>
          <w:sz w:val="28"/>
          <w:szCs w:val="28"/>
        </w:rPr>
        <w:t>.</w:t>
      </w:r>
      <w:r w:rsidRPr="00C13DFF">
        <w:rPr>
          <w:color w:val="212121"/>
          <w:sz w:val="28"/>
          <w:szCs w:val="28"/>
        </w:rPr>
        <w:t xml:space="preserve"> </w:t>
      </w:r>
      <w:r>
        <w:rPr>
          <w:color w:val="212121"/>
          <w:sz w:val="28"/>
          <w:szCs w:val="28"/>
        </w:rPr>
        <w:t>У</w:t>
      </w:r>
      <w:r w:rsidRPr="00C13DFF">
        <w:rPr>
          <w:color w:val="212121"/>
          <w:sz w:val="28"/>
          <w:szCs w:val="28"/>
        </w:rPr>
        <w:t>становка и переноска малых архитектурных форм и элементов внешнего благоустройства без разрешения и без проектов, согласованных с местными органами архитектуры и градостроительства и госавтоинспекцией, в части обеспечения безопасности и организации дорожного движения, в случае, когда наличие таких разрешений и проектов является обязательным</w:t>
      </w:r>
      <w:r>
        <w:rPr>
          <w:color w:val="212121"/>
          <w:sz w:val="28"/>
          <w:szCs w:val="28"/>
        </w:rPr>
        <w:t>.</w:t>
      </w:r>
    </w:p>
    <w:p w:rsidR="00C13DFF" w:rsidRPr="00C13DFF" w:rsidRDefault="00C13DFF" w:rsidP="00C13DF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12121"/>
          <w:sz w:val="28"/>
          <w:szCs w:val="28"/>
        </w:rPr>
      </w:pPr>
      <w:r w:rsidRPr="00C13DFF">
        <w:rPr>
          <w:color w:val="212121"/>
          <w:sz w:val="28"/>
          <w:szCs w:val="28"/>
        </w:rPr>
        <w:t>6</w:t>
      </w:r>
      <w:r>
        <w:rPr>
          <w:color w:val="212121"/>
          <w:sz w:val="28"/>
          <w:szCs w:val="28"/>
        </w:rPr>
        <w:t>.</w:t>
      </w:r>
      <w:r w:rsidRPr="00C13DFF">
        <w:rPr>
          <w:color w:val="212121"/>
          <w:sz w:val="28"/>
          <w:szCs w:val="28"/>
        </w:rPr>
        <w:t xml:space="preserve"> </w:t>
      </w:r>
      <w:r>
        <w:rPr>
          <w:color w:val="212121"/>
          <w:sz w:val="28"/>
          <w:szCs w:val="28"/>
        </w:rPr>
        <w:t>В</w:t>
      </w:r>
      <w:r w:rsidRPr="00C13DFF">
        <w:rPr>
          <w:color w:val="212121"/>
          <w:sz w:val="28"/>
          <w:szCs w:val="28"/>
        </w:rPr>
        <w:t>ыявление признаков нарушений обязательных требований к обеспечению доступности для инвалидов объектов социальной, инженерной и транспортной инфраструктур и предоставляемых услуг, установленных федеральными законами и иными нормативными правовыми актами Российской Федерации, изданных в целях обеспечения доступности для инвалидов.</w:t>
      </w:r>
    </w:p>
    <w:p w:rsidR="004A5A20" w:rsidRPr="00376932" w:rsidRDefault="004A5A20" w:rsidP="004A5A20">
      <w:pPr>
        <w:rPr>
          <w:sz w:val="27"/>
          <w:szCs w:val="27"/>
        </w:rPr>
      </w:pPr>
    </w:p>
    <w:sectPr w:rsidR="004A5A20" w:rsidRPr="00376932" w:rsidSect="0037693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084D05"/>
    <w:multiLevelType w:val="hybridMultilevel"/>
    <w:tmpl w:val="1EAAEA2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A20"/>
    <w:rsid w:val="004A5A20"/>
    <w:rsid w:val="006F49A9"/>
    <w:rsid w:val="007C6AE7"/>
    <w:rsid w:val="0082453D"/>
    <w:rsid w:val="00C13DFF"/>
    <w:rsid w:val="00CE3D29"/>
    <w:rsid w:val="00EB0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DB611"/>
  <w15:chartTrackingRefBased/>
  <w15:docId w15:val="{A5C38A1E-40A2-4CEF-8323-2F00285D5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5A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A5A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C13DFF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sid w:val="00C13DF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907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665</Words>
  <Characters>3792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user1</cp:lastModifiedBy>
  <cp:revision>7</cp:revision>
  <dcterms:created xsi:type="dcterms:W3CDTF">2023-11-08T01:40:00Z</dcterms:created>
  <dcterms:modified xsi:type="dcterms:W3CDTF">2023-11-08T08:52:00Z</dcterms:modified>
</cp:coreProperties>
</file>