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8F" w:rsidRPr="00DC7649" w:rsidRDefault="00DF408F" w:rsidP="00BF7FD8">
      <w:pPr>
        <w:tabs>
          <w:tab w:val="left" w:pos="4395"/>
        </w:tabs>
        <w:jc w:val="center"/>
        <w:rPr>
          <w:b/>
          <w:bCs/>
          <w:spacing w:val="20"/>
        </w:rPr>
      </w:pPr>
      <w:r w:rsidRPr="00DC7649">
        <w:rPr>
          <w:b/>
          <w:bCs/>
          <w:spacing w:val="20"/>
        </w:rPr>
        <w:t>АДМИНИСТРАЦИЯ ТОПЧИХИНСКОГО РАЙОНА</w:t>
      </w:r>
    </w:p>
    <w:p w:rsidR="00DF408F" w:rsidRPr="00DC7649" w:rsidRDefault="00DF408F" w:rsidP="00DF408F">
      <w:pPr>
        <w:jc w:val="center"/>
        <w:rPr>
          <w:b/>
          <w:bCs/>
          <w:spacing w:val="20"/>
        </w:rPr>
      </w:pPr>
      <w:r w:rsidRPr="00DC7649">
        <w:rPr>
          <w:b/>
          <w:bCs/>
          <w:spacing w:val="20"/>
        </w:rPr>
        <w:t>АЛТАЙСКОГО КРАЯ</w:t>
      </w:r>
    </w:p>
    <w:p w:rsidR="00DF408F" w:rsidRPr="00DC7649" w:rsidRDefault="00DF408F" w:rsidP="00DF408F">
      <w:pPr>
        <w:jc w:val="center"/>
        <w:rPr>
          <w:b/>
          <w:bCs/>
          <w:spacing w:val="20"/>
          <w:sz w:val="28"/>
          <w:szCs w:val="28"/>
        </w:rPr>
      </w:pPr>
    </w:p>
    <w:p w:rsidR="00DF408F" w:rsidRPr="00DC7649" w:rsidRDefault="00DF408F" w:rsidP="00DF408F">
      <w:pPr>
        <w:jc w:val="center"/>
        <w:rPr>
          <w:b/>
          <w:bCs/>
          <w:spacing w:val="20"/>
          <w:sz w:val="28"/>
          <w:szCs w:val="28"/>
        </w:rPr>
      </w:pPr>
    </w:p>
    <w:p w:rsidR="00DF408F" w:rsidRPr="00DC7649" w:rsidRDefault="00DF408F" w:rsidP="00DF408F">
      <w:pPr>
        <w:keepNext/>
        <w:jc w:val="center"/>
        <w:outlineLvl w:val="0"/>
        <w:rPr>
          <w:rFonts w:ascii="Arial" w:hAnsi="Arial" w:cs="Arial"/>
          <w:b/>
          <w:spacing w:val="84"/>
          <w:sz w:val="28"/>
          <w:szCs w:val="28"/>
        </w:rPr>
      </w:pPr>
      <w:r w:rsidRPr="00DC7649"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:rsidR="00DF408F" w:rsidRPr="00DC7649" w:rsidRDefault="00DF408F" w:rsidP="00DF408F"/>
    <w:p w:rsidR="00DF408F" w:rsidRPr="00DC7649" w:rsidRDefault="00DF408F" w:rsidP="00DF408F"/>
    <w:p w:rsidR="00DF408F" w:rsidRPr="00DC7649" w:rsidRDefault="00DF408F" w:rsidP="00DF408F"/>
    <w:p w:rsidR="00DF408F" w:rsidRPr="00DC7649" w:rsidRDefault="0034490A" w:rsidP="00DF408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07</w:t>
      </w:r>
      <w:r w:rsidR="00DF408F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="00DF408F">
        <w:rPr>
          <w:rFonts w:ascii="Arial" w:hAnsi="Arial" w:cs="Arial"/>
        </w:rPr>
        <w:t>.</w:t>
      </w:r>
      <w:r w:rsidR="00DF408F" w:rsidRPr="00DC7649">
        <w:rPr>
          <w:rFonts w:ascii="Arial" w:hAnsi="Arial" w:cs="Arial"/>
        </w:rPr>
        <w:t>202</w:t>
      </w:r>
      <w:r w:rsidR="00843F95">
        <w:rPr>
          <w:rFonts w:ascii="Arial" w:hAnsi="Arial" w:cs="Arial"/>
        </w:rPr>
        <w:t>2</w:t>
      </w:r>
      <w:r w:rsidR="00DF408F" w:rsidRPr="00DC7649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DF408F">
        <w:rPr>
          <w:rFonts w:ascii="Arial" w:hAnsi="Arial" w:cs="Arial"/>
        </w:rPr>
        <w:t xml:space="preserve">     </w:t>
      </w:r>
      <w:r w:rsidR="00DF408F" w:rsidRPr="00DC7649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512</w:t>
      </w:r>
    </w:p>
    <w:p w:rsidR="00DF408F" w:rsidRPr="00DC7649" w:rsidRDefault="00DF408F" w:rsidP="00DF408F">
      <w:pPr>
        <w:jc w:val="center"/>
        <w:rPr>
          <w:rFonts w:ascii="Arial" w:hAnsi="Arial" w:cs="Arial"/>
        </w:rPr>
      </w:pPr>
      <w:r w:rsidRPr="00DC7649">
        <w:rPr>
          <w:rFonts w:ascii="Arial" w:hAnsi="Arial" w:cs="Arial"/>
          <w:b/>
          <w:bCs/>
          <w:sz w:val="18"/>
          <w:szCs w:val="18"/>
        </w:rPr>
        <w:t>с. Топчиха</w:t>
      </w:r>
      <w:r w:rsidRPr="00DC7649"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DF408F" w:rsidRPr="00DC7649" w:rsidRDefault="00DF408F" w:rsidP="00DF408F">
      <w:r w:rsidRPr="00DC7649">
        <w:t xml:space="preserve">                            </w:t>
      </w:r>
      <w:r w:rsidRPr="00DC7649">
        <w:tab/>
        <w:t xml:space="preserve">       </w:t>
      </w:r>
    </w:p>
    <w:p w:rsidR="00DF408F" w:rsidRPr="00DC7649" w:rsidRDefault="00DF408F" w:rsidP="00DF408F">
      <w:pPr>
        <w:ind w:right="5385"/>
        <w:rPr>
          <w:sz w:val="27"/>
          <w:szCs w:val="27"/>
        </w:rPr>
      </w:pPr>
    </w:p>
    <w:p w:rsidR="00DF408F" w:rsidRPr="00DC7649" w:rsidRDefault="00DF408F" w:rsidP="00DF408F">
      <w:pPr>
        <w:shd w:val="clear" w:color="auto" w:fill="FFFFFF"/>
        <w:tabs>
          <w:tab w:val="left" w:pos="4536"/>
        </w:tabs>
        <w:autoSpaceDN w:val="0"/>
        <w:adjustRightInd w:val="0"/>
        <w:ind w:right="5102"/>
        <w:jc w:val="both"/>
        <w:rPr>
          <w:spacing w:val="-1"/>
          <w:sz w:val="26"/>
          <w:szCs w:val="26"/>
        </w:rPr>
      </w:pPr>
      <w:r w:rsidRPr="00DC7649">
        <w:rPr>
          <w:sz w:val="26"/>
          <w:szCs w:val="26"/>
        </w:rPr>
        <w:t xml:space="preserve">Об утверждении муниципальной </w:t>
      </w:r>
      <w:r w:rsidRPr="00937678">
        <w:rPr>
          <w:sz w:val="26"/>
          <w:szCs w:val="26"/>
        </w:rPr>
        <w:t>программы «Развитие физической культуры и спорта на территории Топчихинского района»</w:t>
      </w:r>
      <w:r w:rsidRPr="00DC7649">
        <w:rPr>
          <w:sz w:val="26"/>
          <w:szCs w:val="26"/>
        </w:rPr>
        <w:t xml:space="preserve"> </w:t>
      </w:r>
    </w:p>
    <w:p w:rsidR="00DF408F" w:rsidRPr="004751B6" w:rsidRDefault="00DF408F" w:rsidP="00DF408F">
      <w:pPr>
        <w:spacing w:after="120"/>
        <w:ind w:right="5102"/>
        <w:jc w:val="both"/>
        <w:rPr>
          <w:sz w:val="26"/>
          <w:szCs w:val="26"/>
        </w:rPr>
      </w:pPr>
    </w:p>
    <w:p w:rsidR="00DF408F" w:rsidRPr="004751B6" w:rsidRDefault="00DF408F" w:rsidP="00DF408F">
      <w:pPr>
        <w:shd w:val="clear" w:color="auto" w:fill="FFFFFF"/>
        <w:ind w:left="23" w:firstLine="709"/>
        <w:jc w:val="both"/>
        <w:rPr>
          <w:spacing w:val="-1"/>
          <w:sz w:val="26"/>
          <w:szCs w:val="26"/>
        </w:rPr>
      </w:pPr>
      <w:r w:rsidRPr="004751B6">
        <w:rPr>
          <w:sz w:val="26"/>
          <w:szCs w:val="26"/>
        </w:rPr>
        <w:t>В целях популяризации массового спорта, приобщения населения к регуляр</w:t>
      </w:r>
      <w:r w:rsidR="001C5B5B">
        <w:rPr>
          <w:sz w:val="26"/>
          <w:szCs w:val="26"/>
        </w:rPr>
        <w:t>ным занятиям физической культурой и спортом</w:t>
      </w:r>
      <w:r w:rsidRPr="004751B6">
        <w:rPr>
          <w:sz w:val="26"/>
          <w:szCs w:val="26"/>
        </w:rPr>
        <w:t xml:space="preserve">, руководствуясь </w:t>
      </w:r>
      <w:r w:rsidRPr="004751B6">
        <w:rPr>
          <w:spacing w:val="-1"/>
          <w:sz w:val="26"/>
          <w:szCs w:val="26"/>
        </w:rPr>
        <w:t xml:space="preserve">пунктом 26 статьи 15 Федерального закона </w:t>
      </w:r>
      <w:r w:rsidRPr="004751B6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Федерации»,</w:t>
      </w:r>
      <w:r w:rsidR="00981660">
        <w:rPr>
          <w:sz w:val="26"/>
          <w:szCs w:val="26"/>
        </w:rPr>
        <w:t xml:space="preserve"> пунктом 1 </w:t>
      </w:r>
      <w:r w:rsidR="001C5B5B">
        <w:rPr>
          <w:sz w:val="26"/>
          <w:szCs w:val="26"/>
        </w:rPr>
        <w:t xml:space="preserve">части </w:t>
      </w:r>
      <w:r w:rsidRPr="004751B6">
        <w:rPr>
          <w:sz w:val="26"/>
          <w:szCs w:val="26"/>
        </w:rPr>
        <w:t xml:space="preserve">1 статьи 9 </w:t>
      </w:r>
      <w:r w:rsidRPr="004751B6">
        <w:rPr>
          <w:spacing w:val="-1"/>
          <w:sz w:val="26"/>
          <w:szCs w:val="26"/>
        </w:rPr>
        <w:t xml:space="preserve">Федерального закона </w:t>
      </w:r>
      <w:r w:rsidR="001C5B5B">
        <w:rPr>
          <w:sz w:val="26"/>
          <w:szCs w:val="26"/>
        </w:rPr>
        <w:t xml:space="preserve">от 04.12.2007 </w:t>
      </w:r>
      <w:r w:rsidRPr="004751B6">
        <w:rPr>
          <w:sz w:val="26"/>
          <w:szCs w:val="26"/>
        </w:rPr>
        <w:t>№ 329</w:t>
      </w:r>
      <w:r w:rsidR="004751B6">
        <w:rPr>
          <w:sz w:val="26"/>
          <w:szCs w:val="26"/>
        </w:rPr>
        <w:t>-</w:t>
      </w:r>
      <w:r w:rsidRPr="004751B6">
        <w:rPr>
          <w:sz w:val="26"/>
          <w:szCs w:val="26"/>
        </w:rPr>
        <w:t>ФЗ «О физической культуре и спорте в Российской Федерации»</w:t>
      </w:r>
      <w:r w:rsidRPr="004751B6">
        <w:rPr>
          <w:spacing w:val="-1"/>
          <w:sz w:val="26"/>
          <w:szCs w:val="26"/>
        </w:rPr>
        <w:t xml:space="preserve">, </w:t>
      </w:r>
      <w:r w:rsidR="00981660">
        <w:rPr>
          <w:spacing w:val="-1"/>
          <w:sz w:val="26"/>
          <w:szCs w:val="26"/>
        </w:rPr>
        <w:t xml:space="preserve">пунктом 1 </w:t>
      </w:r>
      <w:r w:rsidR="004751B6" w:rsidRPr="004751B6">
        <w:rPr>
          <w:sz w:val="26"/>
          <w:szCs w:val="26"/>
        </w:rPr>
        <w:t>статьи 5 закон</w:t>
      </w:r>
      <w:r w:rsidR="001C5B5B">
        <w:rPr>
          <w:sz w:val="26"/>
          <w:szCs w:val="26"/>
        </w:rPr>
        <w:t xml:space="preserve">а Алтайского края от 11.09.2008 № </w:t>
      </w:r>
      <w:r w:rsidR="004751B6" w:rsidRPr="004751B6">
        <w:rPr>
          <w:sz w:val="26"/>
          <w:szCs w:val="26"/>
        </w:rPr>
        <w:t xml:space="preserve">68-ЗС «О физической культуре и спорте в Алтайском крае», </w:t>
      </w:r>
      <w:r w:rsidRPr="004751B6">
        <w:rPr>
          <w:spacing w:val="-1"/>
          <w:sz w:val="26"/>
          <w:szCs w:val="26"/>
        </w:rPr>
        <w:t xml:space="preserve">государственной программой </w:t>
      </w:r>
      <w:r w:rsidRPr="004751B6">
        <w:rPr>
          <w:sz w:val="26"/>
          <w:szCs w:val="26"/>
        </w:rPr>
        <w:t>«Развитие физической культуры и спорта в Алтайском крае»</w:t>
      </w:r>
      <w:r w:rsidRPr="004751B6">
        <w:rPr>
          <w:spacing w:val="-1"/>
          <w:sz w:val="26"/>
          <w:szCs w:val="26"/>
        </w:rPr>
        <w:t xml:space="preserve">, утвержденной постановлением Правительства Алтайского края от  26.03.2020 № 130, </w:t>
      </w:r>
      <w:r w:rsidRPr="004751B6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Топчихинский район Алтайского края, утвержденным постановлением Администрации района от 29.09.2022 № 467, Уставом муниципального образования Топчихинский район Алтайского края, </w:t>
      </w:r>
      <w:r w:rsidRPr="004751B6">
        <w:rPr>
          <w:spacing w:val="40"/>
          <w:sz w:val="26"/>
          <w:szCs w:val="26"/>
        </w:rPr>
        <w:t>постановляю</w:t>
      </w:r>
      <w:r w:rsidRPr="004751B6">
        <w:rPr>
          <w:sz w:val="26"/>
          <w:szCs w:val="26"/>
        </w:rPr>
        <w:t>:</w:t>
      </w:r>
    </w:p>
    <w:p w:rsidR="00DF408F" w:rsidRPr="004B0745" w:rsidRDefault="00DF408F" w:rsidP="00DF408F">
      <w:pPr>
        <w:shd w:val="clear" w:color="auto" w:fill="FFFFFF"/>
        <w:autoSpaceDN w:val="0"/>
        <w:adjustRightInd w:val="0"/>
        <w:ind w:firstLine="709"/>
        <w:jc w:val="both"/>
        <w:rPr>
          <w:sz w:val="26"/>
          <w:szCs w:val="26"/>
        </w:rPr>
      </w:pPr>
      <w:r w:rsidRPr="004751B6">
        <w:rPr>
          <w:sz w:val="26"/>
          <w:szCs w:val="26"/>
        </w:rPr>
        <w:t>1. Утвердить прилагаемую муниципальную программу «</w:t>
      </w:r>
      <w:r w:rsidRPr="004B0745">
        <w:rPr>
          <w:sz w:val="26"/>
          <w:szCs w:val="26"/>
        </w:rPr>
        <w:t>Развитие физической культуры и спорта на территории Топчихинского района».</w:t>
      </w:r>
    </w:p>
    <w:p w:rsidR="00DF408F" w:rsidRDefault="00DF408F" w:rsidP="00DF408F">
      <w:pPr>
        <w:shd w:val="clear" w:color="auto" w:fill="FFFFFF"/>
        <w:autoSpaceDN w:val="0"/>
        <w:adjustRightInd w:val="0"/>
        <w:ind w:firstLine="709"/>
        <w:jc w:val="both"/>
        <w:rPr>
          <w:sz w:val="26"/>
          <w:szCs w:val="26"/>
        </w:rPr>
      </w:pPr>
      <w:r w:rsidRPr="00DC7649">
        <w:rPr>
          <w:sz w:val="26"/>
          <w:szCs w:val="26"/>
        </w:rPr>
        <w:t>2. Признать утратившими силу с 01.01.2023 следующие постановления Администрации района:</w:t>
      </w:r>
    </w:p>
    <w:p w:rsidR="00DF408F" w:rsidRPr="004B0745" w:rsidRDefault="00DF408F" w:rsidP="00DF408F">
      <w:pPr>
        <w:pStyle w:val="aa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4B0745">
        <w:rPr>
          <w:sz w:val="26"/>
          <w:szCs w:val="26"/>
        </w:rPr>
        <w:t>от 23.10.2019 № 518 «О продлении срока действия муниципальной программы «Развитие физической культуры и спорта на территории Топчихинского района»;</w:t>
      </w:r>
    </w:p>
    <w:p w:rsidR="00DF408F" w:rsidRPr="004B0745" w:rsidRDefault="00DF408F" w:rsidP="00DF408F">
      <w:pPr>
        <w:pStyle w:val="aa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4B0745">
        <w:rPr>
          <w:sz w:val="26"/>
          <w:szCs w:val="26"/>
        </w:rPr>
        <w:t>от 25.08.2020 № 361 «О внесении изменений в муниципальную программу «Развитие физической культуры и спорта на территории Топчихинского района»;</w:t>
      </w:r>
    </w:p>
    <w:p w:rsidR="00DF408F" w:rsidRDefault="00DF408F" w:rsidP="00DF408F">
      <w:pPr>
        <w:pStyle w:val="aa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4B0745">
        <w:rPr>
          <w:sz w:val="26"/>
          <w:szCs w:val="26"/>
        </w:rPr>
        <w:t>от 27.09.2021 № 354 «О внесении изменений в муниципальную программу «Развитие физической культуры и спорта на территории Топчихинского района»</w:t>
      </w:r>
      <w:r>
        <w:rPr>
          <w:sz w:val="26"/>
          <w:szCs w:val="26"/>
        </w:rPr>
        <w:t xml:space="preserve"> на 2016-2022 годы.</w:t>
      </w:r>
    </w:p>
    <w:p w:rsidR="00DF408F" w:rsidRPr="004B0745" w:rsidRDefault="00DF408F" w:rsidP="00DF408F">
      <w:pPr>
        <w:pStyle w:val="aa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4B0745">
        <w:rPr>
          <w:sz w:val="26"/>
          <w:szCs w:val="26"/>
        </w:rPr>
        <w:t>3. Опубликовать настоящее постановление в установленном порядке                              и разместить на официальном сайте муниципального образования Топчихинский район.</w:t>
      </w:r>
    </w:p>
    <w:p w:rsidR="00BF7FD8" w:rsidRDefault="00DF408F" w:rsidP="00BF7FD8">
      <w:pPr>
        <w:pStyle w:val="aa"/>
        <w:ind w:left="0" w:firstLine="709"/>
        <w:jc w:val="both"/>
        <w:rPr>
          <w:sz w:val="26"/>
          <w:szCs w:val="26"/>
        </w:rPr>
      </w:pPr>
      <w:r w:rsidRPr="004B0745">
        <w:rPr>
          <w:sz w:val="26"/>
          <w:szCs w:val="26"/>
        </w:rPr>
        <w:t>4. Контроль за исполнением настоящего постановления возложить на заместителя главы Администрации района (вопросы социального развития).</w:t>
      </w:r>
    </w:p>
    <w:p w:rsidR="00D74D0A" w:rsidRDefault="00D74D0A" w:rsidP="00BF7FD8">
      <w:pPr>
        <w:pStyle w:val="aa"/>
        <w:ind w:left="0" w:firstLine="709"/>
        <w:jc w:val="both"/>
        <w:rPr>
          <w:sz w:val="26"/>
          <w:szCs w:val="26"/>
        </w:rPr>
      </w:pPr>
    </w:p>
    <w:p w:rsidR="00DF408F" w:rsidRPr="00DC7649" w:rsidRDefault="00DF408F" w:rsidP="00BF7FD8">
      <w:pPr>
        <w:pStyle w:val="aa"/>
        <w:ind w:left="0"/>
        <w:jc w:val="both"/>
        <w:rPr>
          <w:sz w:val="26"/>
          <w:szCs w:val="26"/>
        </w:rPr>
        <w:sectPr w:rsidR="00DF408F" w:rsidRPr="00DC7649" w:rsidSect="004751B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DC7649">
        <w:rPr>
          <w:sz w:val="26"/>
          <w:szCs w:val="26"/>
        </w:rPr>
        <w:t xml:space="preserve">Глава района                                                                   </w:t>
      </w:r>
      <w:r w:rsidR="00BF7FD8">
        <w:rPr>
          <w:sz w:val="26"/>
          <w:szCs w:val="26"/>
        </w:rPr>
        <w:t xml:space="preserve">            </w:t>
      </w:r>
      <w:r w:rsidRPr="00DC7649">
        <w:rPr>
          <w:sz w:val="26"/>
          <w:szCs w:val="26"/>
        </w:rPr>
        <w:t>Д.С. Тренькаев</w:t>
      </w:r>
    </w:p>
    <w:p w:rsidR="00F63DC1" w:rsidRDefault="00985EC0" w:rsidP="002B198A">
      <w:pPr>
        <w:shd w:val="clear" w:color="auto" w:fill="FFFFFF"/>
        <w:autoSpaceDE w:val="0"/>
        <w:autoSpaceDN w:val="0"/>
        <w:adjustRightInd w:val="0"/>
        <w:ind w:left="5664"/>
        <w:rPr>
          <w:spacing w:val="-8"/>
          <w:sz w:val="26"/>
          <w:szCs w:val="26"/>
        </w:rPr>
      </w:pPr>
      <w:r w:rsidRPr="00D74D0A">
        <w:rPr>
          <w:spacing w:val="-8"/>
          <w:sz w:val="26"/>
          <w:szCs w:val="26"/>
        </w:rPr>
        <w:lastRenderedPageBreak/>
        <w:t>Утверждена</w:t>
      </w:r>
      <w:r w:rsidR="002B198A" w:rsidRPr="00D74D0A">
        <w:rPr>
          <w:spacing w:val="-8"/>
          <w:sz w:val="26"/>
          <w:szCs w:val="26"/>
        </w:rPr>
        <w:t xml:space="preserve"> </w:t>
      </w:r>
      <w:r w:rsidRPr="00D74D0A">
        <w:rPr>
          <w:spacing w:val="-8"/>
          <w:sz w:val="26"/>
          <w:szCs w:val="26"/>
        </w:rPr>
        <w:t>постановлением Администрации</w:t>
      </w:r>
      <w:r w:rsidR="00F63DC1">
        <w:rPr>
          <w:spacing w:val="-8"/>
          <w:sz w:val="26"/>
          <w:szCs w:val="26"/>
        </w:rPr>
        <w:t xml:space="preserve">  района</w:t>
      </w:r>
    </w:p>
    <w:p w:rsidR="002A6D9D" w:rsidRPr="00D74D0A" w:rsidRDefault="002B198A" w:rsidP="002B198A">
      <w:pPr>
        <w:shd w:val="clear" w:color="auto" w:fill="FFFFFF"/>
        <w:autoSpaceDE w:val="0"/>
        <w:autoSpaceDN w:val="0"/>
        <w:adjustRightInd w:val="0"/>
        <w:ind w:left="5664"/>
        <w:rPr>
          <w:spacing w:val="-8"/>
          <w:sz w:val="26"/>
          <w:szCs w:val="26"/>
        </w:rPr>
      </w:pPr>
      <w:r w:rsidRPr="00D74D0A">
        <w:rPr>
          <w:spacing w:val="-8"/>
          <w:sz w:val="26"/>
          <w:szCs w:val="26"/>
        </w:rPr>
        <w:t xml:space="preserve"> </w:t>
      </w:r>
      <w:r w:rsidR="00985EC0" w:rsidRPr="00D74D0A">
        <w:rPr>
          <w:spacing w:val="-8"/>
          <w:sz w:val="26"/>
          <w:szCs w:val="26"/>
        </w:rPr>
        <w:t xml:space="preserve">от </w:t>
      </w:r>
      <w:r w:rsidR="0034490A">
        <w:rPr>
          <w:spacing w:val="-8"/>
          <w:sz w:val="26"/>
          <w:szCs w:val="26"/>
        </w:rPr>
        <w:t>07</w:t>
      </w:r>
      <w:r w:rsidR="00F70744">
        <w:rPr>
          <w:spacing w:val="-8"/>
          <w:sz w:val="26"/>
          <w:szCs w:val="26"/>
        </w:rPr>
        <w:t>.</w:t>
      </w:r>
      <w:r w:rsidR="0034490A">
        <w:rPr>
          <w:spacing w:val="-8"/>
          <w:sz w:val="26"/>
          <w:szCs w:val="26"/>
        </w:rPr>
        <w:t>10</w:t>
      </w:r>
      <w:r w:rsidR="00F70744">
        <w:rPr>
          <w:spacing w:val="-8"/>
          <w:sz w:val="26"/>
          <w:szCs w:val="26"/>
        </w:rPr>
        <w:t>.202</w:t>
      </w:r>
      <w:r w:rsidR="0034490A">
        <w:rPr>
          <w:spacing w:val="-8"/>
          <w:sz w:val="26"/>
          <w:szCs w:val="26"/>
        </w:rPr>
        <w:t>2</w:t>
      </w:r>
    </w:p>
    <w:p w:rsidR="002A6D9D" w:rsidRPr="008C584F" w:rsidRDefault="002A6D9D" w:rsidP="00137BA1">
      <w:pPr>
        <w:shd w:val="clear" w:color="auto" w:fill="FFFFFF"/>
        <w:autoSpaceDE w:val="0"/>
        <w:autoSpaceDN w:val="0"/>
        <w:adjustRightInd w:val="0"/>
        <w:jc w:val="center"/>
      </w:pPr>
    </w:p>
    <w:p w:rsidR="00985EC0" w:rsidRPr="00D74D0A" w:rsidRDefault="00985EC0" w:rsidP="00137BA1">
      <w:pPr>
        <w:shd w:val="clear" w:color="auto" w:fill="FFFFFF"/>
        <w:autoSpaceDE w:val="0"/>
        <w:autoSpaceDN w:val="0"/>
        <w:adjustRightInd w:val="0"/>
        <w:jc w:val="center"/>
        <w:rPr>
          <w:color w:val="0070C0"/>
          <w:spacing w:val="-8"/>
          <w:sz w:val="26"/>
          <w:szCs w:val="26"/>
        </w:rPr>
      </w:pPr>
      <w:r w:rsidRPr="00D74D0A">
        <w:rPr>
          <w:sz w:val="26"/>
          <w:szCs w:val="26"/>
        </w:rPr>
        <w:t>ПАСПОРТ</w:t>
      </w:r>
    </w:p>
    <w:p w:rsidR="00985EC0" w:rsidRPr="00D74D0A" w:rsidRDefault="00985EC0" w:rsidP="00985EC0">
      <w:pPr>
        <w:shd w:val="clear" w:color="auto" w:fill="FFFFFF"/>
        <w:ind w:firstLine="180"/>
        <w:jc w:val="center"/>
        <w:rPr>
          <w:spacing w:val="-7"/>
          <w:sz w:val="26"/>
          <w:szCs w:val="26"/>
        </w:rPr>
      </w:pPr>
      <w:r w:rsidRPr="00D74D0A">
        <w:rPr>
          <w:spacing w:val="-7"/>
          <w:sz w:val="26"/>
          <w:szCs w:val="26"/>
        </w:rPr>
        <w:t>муниципальной программы</w:t>
      </w:r>
    </w:p>
    <w:p w:rsidR="00985EC0" w:rsidRPr="00D74D0A" w:rsidRDefault="00985EC0" w:rsidP="002B198A">
      <w:pPr>
        <w:pStyle w:val="a6"/>
        <w:spacing w:after="0"/>
        <w:ind w:left="284"/>
        <w:jc w:val="center"/>
        <w:rPr>
          <w:sz w:val="26"/>
          <w:szCs w:val="26"/>
        </w:rPr>
      </w:pPr>
      <w:r w:rsidRPr="00D74D0A">
        <w:rPr>
          <w:sz w:val="26"/>
          <w:szCs w:val="26"/>
        </w:rPr>
        <w:t>«Развитие физической культуры и спорта на территор</w:t>
      </w:r>
      <w:r w:rsidR="002A6D9D" w:rsidRPr="00D74D0A">
        <w:rPr>
          <w:sz w:val="26"/>
          <w:szCs w:val="26"/>
        </w:rPr>
        <w:t xml:space="preserve">ии Топчихинского района» </w:t>
      </w:r>
    </w:p>
    <w:p w:rsidR="00985EC0" w:rsidRPr="00D74D0A" w:rsidRDefault="00985EC0" w:rsidP="00985EC0">
      <w:pPr>
        <w:pStyle w:val="a6"/>
        <w:jc w:val="center"/>
        <w:rPr>
          <w:sz w:val="26"/>
          <w:szCs w:val="26"/>
        </w:rPr>
      </w:pPr>
      <w:r w:rsidRPr="00D74D0A">
        <w:rPr>
          <w:color w:val="000000"/>
          <w:spacing w:val="-1"/>
          <w:sz w:val="26"/>
          <w:szCs w:val="26"/>
        </w:rPr>
        <w:t>(далее - Программа)</w:t>
      </w:r>
    </w:p>
    <w:p w:rsidR="00985EC0" w:rsidRPr="00D74D0A" w:rsidRDefault="00985EC0" w:rsidP="00985EC0">
      <w:pPr>
        <w:ind w:firstLine="1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985EC0" w:rsidRPr="00D74D0A" w:rsidTr="009D1BD1">
        <w:tc>
          <w:tcPr>
            <w:tcW w:w="3510" w:type="dxa"/>
            <w:shd w:val="clear" w:color="auto" w:fill="auto"/>
          </w:tcPr>
          <w:p w:rsidR="00985EC0" w:rsidRPr="00D74D0A" w:rsidRDefault="00985EC0" w:rsidP="009D1BD1">
            <w:pPr>
              <w:rPr>
                <w:sz w:val="26"/>
                <w:szCs w:val="26"/>
              </w:rPr>
            </w:pPr>
            <w:r w:rsidRPr="00D74D0A">
              <w:rPr>
                <w:spacing w:val="-5"/>
                <w:sz w:val="26"/>
                <w:szCs w:val="26"/>
              </w:rPr>
              <w:t xml:space="preserve">Ответственный исполнитель </w:t>
            </w:r>
            <w:r w:rsidRPr="00D74D0A">
              <w:rPr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985EC0" w:rsidRPr="00D74D0A" w:rsidRDefault="00985EC0" w:rsidP="007F4E8E">
            <w:pPr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- отдел культуры, молодежи и спорта Администрации Топчихинского района (далее - отдел культуры)</w:t>
            </w:r>
          </w:p>
        </w:tc>
      </w:tr>
      <w:tr w:rsidR="00985EC0" w:rsidRPr="00D74D0A" w:rsidTr="009D1BD1">
        <w:tc>
          <w:tcPr>
            <w:tcW w:w="3510" w:type="dxa"/>
            <w:shd w:val="clear" w:color="auto" w:fill="auto"/>
          </w:tcPr>
          <w:p w:rsidR="00985EC0" w:rsidRPr="00D74D0A" w:rsidRDefault="00985EC0" w:rsidP="009D1BD1">
            <w:pPr>
              <w:rPr>
                <w:spacing w:val="-5"/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237" w:type="dxa"/>
            <w:shd w:val="clear" w:color="auto" w:fill="auto"/>
          </w:tcPr>
          <w:p w:rsidR="00985EC0" w:rsidRPr="00D74D0A" w:rsidRDefault="00985EC0" w:rsidP="007F4E8E">
            <w:pPr>
              <w:pStyle w:val="ConsPlusNonformat"/>
              <w:widowControl/>
              <w:ind w:left="134"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- МКУ ДО «Топчихинская Детско-юношеская спортивная школа» (далее - ДЮСШ)</w:t>
            </w:r>
          </w:p>
        </w:tc>
      </w:tr>
      <w:tr w:rsidR="00985EC0" w:rsidRPr="00D74D0A" w:rsidTr="009D1BD1">
        <w:tc>
          <w:tcPr>
            <w:tcW w:w="3510" w:type="dxa"/>
            <w:shd w:val="clear" w:color="auto" w:fill="auto"/>
          </w:tcPr>
          <w:p w:rsidR="00985EC0" w:rsidRPr="00D74D0A" w:rsidRDefault="00985EC0" w:rsidP="009D1BD1">
            <w:pPr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237" w:type="dxa"/>
            <w:shd w:val="clear" w:color="auto" w:fill="auto"/>
          </w:tcPr>
          <w:p w:rsidR="00985EC0" w:rsidRPr="00D74D0A" w:rsidRDefault="00D74D0A" w:rsidP="007F4E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85EC0" w:rsidRPr="00D74D0A">
              <w:rPr>
                <w:sz w:val="26"/>
                <w:szCs w:val="26"/>
              </w:rPr>
              <w:t>комитет по образованию Администрации Топчихинского района (далее - комитет по образованию);</w:t>
            </w:r>
          </w:p>
          <w:p w:rsidR="00985EC0" w:rsidRPr="00D74D0A" w:rsidRDefault="00935950" w:rsidP="007F4E8E">
            <w:pPr>
              <w:pStyle w:val="ConsPlusNonformat"/>
              <w:widowControl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35F9" w:rsidRPr="00D74D0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985EC0" w:rsidRPr="00D74D0A">
              <w:rPr>
                <w:rFonts w:ascii="Times New Roman" w:hAnsi="Times New Roman" w:cs="Times New Roman"/>
                <w:sz w:val="26"/>
                <w:szCs w:val="26"/>
              </w:rPr>
              <w:t>се</w:t>
            </w:r>
            <w:r w:rsidR="000C35F9"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льских поселений (далее </w:t>
            </w:r>
            <w:r w:rsidR="00981660" w:rsidRPr="00D74D0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C35F9"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 админ</w:t>
            </w:r>
            <w:r w:rsidR="00981660" w:rsidRPr="00D74D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C35F9" w:rsidRPr="00D74D0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85EC0" w:rsidRPr="00D74D0A">
              <w:rPr>
                <w:rFonts w:ascii="Times New Roman" w:hAnsi="Times New Roman" w:cs="Times New Roman"/>
                <w:sz w:val="26"/>
                <w:szCs w:val="26"/>
              </w:rPr>
              <w:t>и с/с) (по согласованию)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5EC0" w:rsidRPr="00D74D0A" w:rsidTr="009D1BD1">
        <w:tc>
          <w:tcPr>
            <w:tcW w:w="3510" w:type="dxa"/>
            <w:shd w:val="clear" w:color="auto" w:fill="auto"/>
          </w:tcPr>
          <w:p w:rsidR="00985EC0" w:rsidRPr="00D74D0A" w:rsidRDefault="00985EC0" w:rsidP="009D1BD1">
            <w:pPr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6237" w:type="dxa"/>
            <w:shd w:val="clear" w:color="auto" w:fill="auto"/>
          </w:tcPr>
          <w:p w:rsidR="00985EC0" w:rsidRPr="00D74D0A" w:rsidRDefault="00985EC0" w:rsidP="007F4E8E">
            <w:pPr>
              <w:pStyle w:val="ConsPlusNonformat"/>
              <w:widowControl/>
              <w:ind w:left="134"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отсутствуют  </w:t>
            </w:r>
          </w:p>
        </w:tc>
      </w:tr>
      <w:tr w:rsidR="00985EC0" w:rsidRPr="00D74D0A" w:rsidTr="009D1BD1">
        <w:tc>
          <w:tcPr>
            <w:tcW w:w="3510" w:type="dxa"/>
            <w:shd w:val="clear" w:color="auto" w:fill="auto"/>
          </w:tcPr>
          <w:p w:rsidR="00985EC0" w:rsidRPr="00D74D0A" w:rsidRDefault="00985EC0" w:rsidP="009D1BD1">
            <w:pPr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237" w:type="dxa"/>
            <w:shd w:val="clear" w:color="auto" w:fill="auto"/>
          </w:tcPr>
          <w:p w:rsidR="00985EC0" w:rsidRPr="00D74D0A" w:rsidRDefault="00857CC2" w:rsidP="007F4E8E">
            <w:pPr>
              <w:autoSpaceDN w:val="0"/>
              <w:adjustRightInd w:val="0"/>
              <w:rPr>
                <w:color w:val="000000"/>
                <w:spacing w:val="1"/>
                <w:sz w:val="26"/>
                <w:szCs w:val="26"/>
              </w:rPr>
            </w:pPr>
            <w:r w:rsidRPr="00D74D0A">
              <w:rPr>
                <w:color w:val="000000"/>
                <w:spacing w:val="1"/>
                <w:sz w:val="26"/>
                <w:szCs w:val="26"/>
              </w:rPr>
              <w:t>-</w:t>
            </w:r>
            <w:r w:rsidR="00935950" w:rsidRPr="00D74D0A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r w:rsidRPr="00D74D0A">
              <w:rPr>
                <w:color w:val="000000"/>
                <w:spacing w:val="1"/>
                <w:sz w:val="26"/>
                <w:szCs w:val="26"/>
              </w:rPr>
              <w:t>создание социальных и организационных условий для</w:t>
            </w:r>
            <w:r w:rsidR="007A0FD9" w:rsidRPr="00D74D0A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r w:rsidRPr="00D74D0A">
              <w:rPr>
                <w:color w:val="000000"/>
                <w:spacing w:val="1"/>
                <w:sz w:val="26"/>
                <w:szCs w:val="26"/>
              </w:rPr>
              <w:t xml:space="preserve">укрепления здоровья </w:t>
            </w:r>
            <w:r w:rsidR="001C5B5B" w:rsidRPr="00D74D0A">
              <w:rPr>
                <w:color w:val="000000"/>
                <w:spacing w:val="1"/>
                <w:sz w:val="26"/>
                <w:szCs w:val="26"/>
              </w:rPr>
              <w:t>населения</w:t>
            </w:r>
            <w:r w:rsidR="00981660" w:rsidRPr="00D74D0A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r w:rsidRPr="00D74D0A">
              <w:rPr>
                <w:color w:val="000000"/>
                <w:spacing w:val="1"/>
                <w:sz w:val="26"/>
                <w:szCs w:val="26"/>
              </w:rPr>
              <w:t>путем развития инфраструктуры спорта, приобщения</w:t>
            </w:r>
            <w:r w:rsidR="001C5B5B" w:rsidRPr="00D74D0A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r w:rsidRPr="00D74D0A">
              <w:rPr>
                <w:color w:val="000000"/>
                <w:spacing w:val="1"/>
                <w:sz w:val="26"/>
                <w:szCs w:val="26"/>
              </w:rPr>
              <w:t>различных слоев населения к регулярным занятиям</w:t>
            </w:r>
            <w:r w:rsidR="001C5B5B" w:rsidRPr="00D74D0A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r w:rsidRPr="00D74D0A">
              <w:rPr>
                <w:color w:val="000000"/>
                <w:spacing w:val="1"/>
                <w:sz w:val="26"/>
                <w:szCs w:val="26"/>
              </w:rPr>
              <w:t>физической культурой и спортом, популяризации</w:t>
            </w:r>
            <w:r w:rsidR="001C5B5B" w:rsidRPr="00D74D0A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r w:rsidRPr="00D74D0A">
              <w:rPr>
                <w:color w:val="000000"/>
                <w:spacing w:val="1"/>
                <w:sz w:val="26"/>
                <w:szCs w:val="26"/>
              </w:rPr>
              <w:t>массового и</w:t>
            </w:r>
            <w:r w:rsidR="001C5B5B" w:rsidRPr="00D74D0A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r w:rsidRPr="00D74D0A">
              <w:rPr>
                <w:color w:val="000000"/>
                <w:spacing w:val="1"/>
                <w:sz w:val="26"/>
                <w:szCs w:val="26"/>
              </w:rPr>
              <w:t>профессионального спорта.</w:t>
            </w:r>
          </w:p>
        </w:tc>
      </w:tr>
      <w:tr w:rsidR="00985EC0" w:rsidRPr="00D74D0A" w:rsidTr="009D1BD1">
        <w:tc>
          <w:tcPr>
            <w:tcW w:w="3510" w:type="dxa"/>
            <w:shd w:val="clear" w:color="auto" w:fill="auto"/>
          </w:tcPr>
          <w:p w:rsidR="00985EC0" w:rsidRPr="00D74D0A" w:rsidRDefault="00985EC0" w:rsidP="009D1BD1">
            <w:pPr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237" w:type="dxa"/>
            <w:shd w:val="clear" w:color="auto" w:fill="auto"/>
          </w:tcPr>
          <w:p w:rsidR="00985EC0" w:rsidRPr="00D74D0A" w:rsidRDefault="00D74D0A" w:rsidP="007F4E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35950" w:rsidRPr="00D74D0A">
              <w:rPr>
                <w:sz w:val="26"/>
                <w:szCs w:val="26"/>
              </w:rPr>
              <w:t>создание условий для привлечения граж</w:t>
            </w:r>
            <w:bookmarkStart w:id="0" w:name="_GoBack"/>
            <w:bookmarkEnd w:id="0"/>
            <w:r w:rsidR="00935950" w:rsidRPr="00D74D0A">
              <w:rPr>
                <w:sz w:val="26"/>
                <w:szCs w:val="26"/>
              </w:rPr>
              <w:t>дан различных возрастов к регулярным занятиям физической культурой</w:t>
            </w:r>
            <w:r w:rsidR="007A0FD9" w:rsidRPr="00D74D0A">
              <w:rPr>
                <w:sz w:val="26"/>
                <w:szCs w:val="26"/>
              </w:rPr>
              <w:t xml:space="preserve"> </w:t>
            </w:r>
            <w:r w:rsidR="00935950" w:rsidRPr="00D74D0A">
              <w:rPr>
                <w:sz w:val="26"/>
                <w:szCs w:val="26"/>
              </w:rPr>
              <w:t>и массовым спортом;</w:t>
            </w:r>
          </w:p>
          <w:p w:rsidR="00935950" w:rsidRPr="00D74D0A" w:rsidRDefault="007A0FD9" w:rsidP="007F4E8E">
            <w:pPr>
              <w:ind w:right="82"/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-</w:t>
            </w:r>
            <w:r w:rsidR="00D74D0A">
              <w:rPr>
                <w:sz w:val="26"/>
                <w:szCs w:val="26"/>
              </w:rPr>
              <w:t xml:space="preserve"> </w:t>
            </w:r>
            <w:r w:rsidR="00935950" w:rsidRPr="00D74D0A">
              <w:rPr>
                <w:sz w:val="26"/>
                <w:szCs w:val="26"/>
              </w:rPr>
              <w:t>создание условий</w:t>
            </w:r>
            <w:r w:rsidRPr="00D74D0A">
              <w:rPr>
                <w:sz w:val="26"/>
                <w:szCs w:val="26"/>
              </w:rPr>
              <w:t xml:space="preserve"> для развития детско-юношеского </w:t>
            </w:r>
            <w:r w:rsidR="00935950" w:rsidRPr="00D74D0A">
              <w:rPr>
                <w:sz w:val="26"/>
                <w:szCs w:val="26"/>
              </w:rPr>
              <w:t>спорта и подготовки спортивного резерва;</w:t>
            </w:r>
          </w:p>
          <w:p w:rsidR="00935950" w:rsidRPr="00D74D0A" w:rsidRDefault="007A0FD9" w:rsidP="007F4E8E">
            <w:pPr>
              <w:ind w:right="82"/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 xml:space="preserve">- </w:t>
            </w:r>
            <w:r w:rsidR="00935950" w:rsidRPr="00D74D0A">
              <w:rPr>
                <w:sz w:val="26"/>
                <w:szCs w:val="26"/>
              </w:rPr>
              <w:t>модернизация м</w:t>
            </w:r>
            <w:r w:rsidRPr="00D74D0A">
              <w:rPr>
                <w:sz w:val="26"/>
                <w:szCs w:val="26"/>
              </w:rPr>
              <w:t xml:space="preserve">атериально-технической базы для </w:t>
            </w:r>
            <w:r w:rsidR="00935950" w:rsidRPr="00D74D0A">
              <w:rPr>
                <w:sz w:val="26"/>
                <w:szCs w:val="26"/>
              </w:rPr>
              <w:t>развития физической культуры и массов</w:t>
            </w:r>
            <w:r w:rsidRPr="00D74D0A">
              <w:rPr>
                <w:sz w:val="26"/>
                <w:szCs w:val="26"/>
              </w:rPr>
              <w:t>ого спорта.</w:t>
            </w:r>
          </w:p>
        </w:tc>
      </w:tr>
      <w:tr w:rsidR="00985EC0" w:rsidRPr="00D74D0A" w:rsidTr="009D1BD1">
        <w:tc>
          <w:tcPr>
            <w:tcW w:w="3510" w:type="dxa"/>
            <w:shd w:val="clear" w:color="auto" w:fill="auto"/>
          </w:tcPr>
          <w:p w:rsidR="00985EC0" w:rsidRPr="00D74D0A" w:rsidRDefault="00935950" w:rsidP="009D1BD1">
            <w:pPr>
              <w:rPr>
                <w:sz w:val="26"/>
                <w:szCs w:val="26"/>
              </w:rPr>
            </w:pPr>
            <w:r w:rsidRPr="00D74D0A">
              <w:rPr>
                <w:spacing w:val="-5"/>
                <w:sz w:val="26"/>
                <w:szCs w:val="26"/>
              </w:rPr>
              <w:t>И</w:t>
            </w:r>
            <w:r w:rsidR="00985EC0" w:rsidRPr="00D74D0A">
              <w:rPr>
                <w:spacing w:val="-5"/>
                <w:sz w:val="26"/>
                <w:szCs w:val="26"/>
              </w:rPr>
              <w:t xml:space="preserve">ндикаторы и показатели </w:t>
            </w:r>
            <w:r w:rsidR="00985EC0" w:rsidRPr="00D74D0A">
              <w:rPr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856803" w:rsidRPr="00D74D0A" w:rsidRDefault="00985EC0" w:rsidP="007F4E8E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 xml:space="preserve"> </w:t>
            </w:r>
            <w:r w:rsidR="00EF05EA" w:rsidRPr="00D74D0A">
              <w:rPr>
                <w:sz w:val="26"/>
                <w:szCs w:val="26"/>
              </w:rPr>
              <w:t>- </w:t>
            </w:r>
            <w:r w:rsidR="00D74D0A">
              <w:rPr>
                <w:sz w:val="26"/>
                <w:szCs w:val="26"/>
              </w:rPr>
              <w:t xml:space="preserve"> </w:t>
            </w:r>
            <w:r w:rsidR="00EF05EA" w:rsidRPr="00D74D0A">
              <w:rPr>
                <w:sz w:val="26"/>
                <w:szCs w:val="26"/>
              </w:rPr>
              <w:t>доля гра</w:t>
            </w:r>
            <w:r w:rsidR="00981660" w:rsidRPr="00D74D0A">
              <w:rPr>
                <w:sz w:val="26"/>
                <w:szCs w:val="26"/>
              </w:rPr>
              <w:t>ждан, систематически занимающих</w:t>
            </w:r>
            <w:r w:rsidR="00EF05EA" w:rsidRPr="00D74D0A">
              <w:rPr>
                <w:sz w:val="26"/>
                <w:szCs w:val="26"/>
              </w:rPr>
              <w:t xml:space="preserve">ся </w:t>
            </w:r>
            <w:r w:rsidR="00856803" w:rsidRPr="00D74D0A">
              <w:rPr>
                <w:sz w:val="26"/>
                <w:szCs w:val="26"/>
              </w:rPr>
              <w:t>физической культурой и спортом, в общей численности населения в возрасте 3</w:t>
            </w:r>
            <w:r w:rsidR="00D74D0A">
              <w:rPr>
                <w:sz w:val="26"/>
                <w:szCs w:val="26"/>
              </w:rPr>
              <w:t>-</w:t>
            </w:r>
            <w:r w:rsidR="00856803" w:rsidRPr="00D74D0A">
              <w:rPr>
                <w:sz w:val="26"/>
                <w:szCs w:val="26"/>
              </w:rPr>
              <w:t>79 лет;</w:t>
            </w:r>
          </w:p>
          <w:p w:rsidR="00856803" w:rsidRPr="00D74D0A" w:rsidRDefault="00856803" w:rsidP="007F4E8E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- </w:t>
            </w:r>
            <w:r w:rsidR="00D74D0A">
              <w:rPr>
                <w:sz w:val="26"/>
                <w:szCs w:val="26"/>
              </w:rPr>
              <w:t xml:space="preserve"> </w:t>
            </w:r>
            <w:r w:rsidRPr="00D74D0A">
              <w:rPr>
                <w:sz w:val="26"/>
                <w:szCs w:val="26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спортом;</w:t>
            </w:r>
          </w:p>
          <w:p w:rsidR="00856803" w:rsidRPr="00D74D0A" w:rsidRDefault="00856803" w:rsidP="007F4E8E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- </w:t>
            </w:r>
            <w:r w:rsidR="00D74D0A">
              <w:rPr>
                <w:sz w:val="26"/>
                <w:szCs w:val="26"/>
              </w:rPr>
              <w:t xml:space="preserve"> </w:t>
            </w:r>
            <w:r w:rsidRPr="00D74D0A">
              <w:rPr>
                <w:sz w:val="26"/>
                <w:szCs w:val="26"/>
              </w:rPr>
              <w:t>доля населения, выполнившего нормативы испытаний (тестов) Всероссийского физкультурно- 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:rsidR="00856803" w:rsidRPr="00D74D0A" w:rsidRDefault="00856803" w:rsidP="007F4E8E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- доля детей и молодежи (</w:t>
            </w:r>
            <w:r w:rsidR="00D74D0A">
              <w:rPr>
                <w:sz w:val="26"/>
                <w:szCs w:val="26"/>
              </w:rPr>
              <w:t>возраст 3-</w:t>
            </w:r>
            <w:r w:rsidRPr="00D74D0A">
              <w:rPr>
                <w:sz w:val="26"/>
                <w:szCs w:val="26"/>
              </w:rPr>
              <w:t xml:space="preserve">29 лет), систематически занимающихся физической </w:t>
            </w:r>
            <w:r w:rsidRPr="00D74D0A">
              <w:rPr>
                <w:sz w:val="26"/>
                <w:szCs w:val="26"/>
              </w:rPr>
              <w:lastRenderedPageBreak/>
              <w:t>культурой и спортом, в общей численности детей и молодежи;</w:t>
            </w:r>
          </w:p>
          <w:p w:rsidR="00856803" w:rsidRPr="00D74D0A" w:rsidRDefault="00EF05EA" w:rsidP="007F4E8E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-</w:t>
            </w:r>
            <w:r w:rsidR="00D74D0A">
              <w:rPr>
                <w:sz w:val="26"/>
                <w:szCs w:val="26"/>
              </w:rPr>
              <w:t xml:space="preserve"> </w:t>
            </w:r>
            <w:r w:rsidRPr="00D74D0A">
              <w:rPr>
                <w:sz w:val="26"/>
                <w:szCs w:val="26"/>
              </w:rPr>
              <w:t xml:space="preserve"> доля граждан </w:t>
            </w:r>
            <w:r w:rsidR="00856803" w:rsidRPr="00D74D0A">
              <w:rPr>
                <w:sz w:val="26"/>
                <w:szCs w:val="26"/>
              </w:rPr>
              <w:t>среднего возраста (женщины: 30-54 года; мужчины: 30-59 лет), систематически занимающихся физической культурой и спортом, в общей численности населения среднего возраста;</w:t>
            </w:r>
          </w:p>
          <w:p w:rsidR="00856803" w:rsidRPr="00D74D0A" w:rsidRDefault="00EF05EA" w:rsidP="007F4E8E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-</w:t>
            </w:r>
            <w:r w:rsidR="00D74D0A">
              <w:rPr>
                <w:sz w:val="26"/>
                <w:szCs w:val="26"/>
              </w:rPr>
              <w:t xml:space="preserve"> </w:t>
            </w:r>
            <w:r w:rsidRPr="00D74D0A">
              <w:rPr>
                <w:sz w:val="26"/>
                <w:szCs w:val="26"/>
              </w:rPr>
              <w:t xml:space="preserve"> доля граждан </w:t>
            </w:r>
            <w:r w:rsidR="00856803" w:rsidRPr="00D74D0A">
              <w:rPr>
                <w:sz w:val="26"/>
                <w:szCs w:val="26"/>
              </w:rPr>
              <w:t>старшего возраста (ж</w:t>
            </w:r>
            <w:r w:rsidR="00D74D0A">
              <w:rPr>
                <w:sz w:val="26"/>
                <w:szCs w:val="26"/>
              </w:rPr>
              <w:t>енщины: 55-79 лет; мужчины: 60-</w:t>
            </w:r>
            <w:r w:rsidR="00856803" w:rsidRPr="00D74D0A">
              <w:rPr>
                <w:sz w:val="26"/>
                <w:szCs w:val="26"/>
              </w:rPr>
              <w:t>79 лет), систематически занимающихся физической культурой и спортом, в общей численности населения старшего возраста;</w:t>
            </w:r>
          </w:p>
          <w:p w:rsidR="00985EC0" w:rsidRPr="00D74D0A" w:rsidRDefault="00856803" w:rsidP="007F4E8E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- </w:t>
            </w:r>
            <w:r w:rsidR="00D74D0A">
              <w:rPr>
                <w:sz w:val="26"/>
                <w:szCs w:val="26"/>
              </w:rPr>
              <w:t xml:space="preserve"> </w:t>
            </w:r>
            <w:r w:rsidRPr="00D74D0A">
              <w:rPr>
                <w:sz w:val="26"/>
                <w:szCs w:val="26"/>
              </w:rPr>
              <w:t>уровень обеспеченности населения района спортивными сооружениями исходя из единовременной пропускной способности объектов спорта;</w:t>
            </w:r>
          </w:p>
        </w:tc>
      </w:tr>
      <w:tr w:rsidR="00985EC0" w:rsidRPr="00D74D0A" w:rsidTr="009D1BD1">
        <w:tc>
          <w:tcPr>
            <w:tcW w:w="3510" w:type="dxa"/>
            <w:shd w:val="clear" w:color="auto" w:fill="auto"/>
          </w:tcPr>
          <w:p w:rsidR="00985EC0" w:rsidRPr="00D74D0A" w:rsidRDefault="00985EC0" w:rsidP="009D1BD1">
            <w:pPr>
              <w:rPr>
                <w:spacing w:val="-5"/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237" w:type="dxa"/>
            <w:shd w:val="clear" w:color="auto" w:fill="auto"/>
          </w:tcPr>
          <w:p w:rsidR="00985EC0" w:rsidRPr="00D74D0A" w:rsidRDefault="00D74D0A" w:rsidP="00D74D0A">
            <w:pPr>
              <w:pStyle w:val="ConsPlusCell"/>
              <w:widowControl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2023–</w:t>
            </w:r>
            <w:r w:rsidR="00E50FF1" w:rsidRPr="00D74D0A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985EC0"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DF408F"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 без деления на этапы</w:t>
            </w:r>
          </w:p>
          <w:p w:rsidR="00985EC0" w:rsidRPr="00D74D0A" w:rsidRDefault="00985EC0" w:rsidP="00D74D0A">
            <w:pPr>
              <w:pStyle w:val="ConsPlusNonformat"/>
              <w:widowControl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5EC0" w:rsidRPr="00D74D0A" w:rsidTr="009D1BD1">
        <w:tc>
          <w:tcPr>
            <w:tcW w:w="3510" w:type="dxa"/>
            <w:shd w:val="clear" w:color="auto" w:fill="auto"/>
          </w:tcPr>
          <w:p w:rsidR="00985EC0" w:rsidRPr="00D74D0A" w:rsidRDefault="00985EC0" w:rsidP="009D1BD1">
            <w:pPr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6237" w:type="dxa"/>
            <w:shd w:val="clear" w:color="auto" w:fill="auto"/>
          </w:tcPr>
          <w:p w:rsidR="00CC2E6D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составляет 49160,0 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CC2E6D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из районного бюджета – 48910,0 </w:t>
            </w:r>
            <w:r w:rsidR="00D74D0A" w:rsidRPr="00D74D0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CC2E6D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2023 год – 10422,0 </w:t>
            </w:r>
            <w:r w:rsidR="00D74D0A" w:rsidRPr="00D74D0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C2E6D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2024 год - 9622,0 </w:t>
            </w:r>
            <w:r w:rsidR="00D74D0A" w:rsidRPr="00D74D0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C2E6D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2025 год - 9622,0 </w:t>
            </w:r>
            <w:r w:rsidR="00D74D0A" w:rsidRPr="00D74D0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C2E6D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2026 год - 9622,0 </w:t>
            </w:r>
            <w:r w:rsidR="00D74D0A" w:rsidRPr="00D74D0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C2E6D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2027 год - 9622,0 </w:t>
            </w:r>
            <w:r w:rsidR="00D74D0A" w:rsidRPr="00D74D0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C2E6D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из внебюджетных источников - 250,0 </w:t>
            </w:r>
            <w:r w:rsidR="00D74D0A" w:rsidRPr="00D74D0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CC2E6D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2023 год - 50,0 </w:t>
            </w:r>
            <w:r w:rsidR="00D74D0A" w:rsidRPr="00D74D0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C2E6D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2024 год - 50,0 </w:t>
            </w:r>
            <w:r w:rsidR="00D74D0A" w:rsidRPr="00D74D0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C2E6D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2025 год - 50,0 </w:t>
            </w:r>
            <w:r w:rsidR="00D74D0A" w:rsidRPr="00D74D0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C2E6D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2026 год - 50,0 </w:t>
            </w:r>
            <w:r w:rsidR="00D74D0A" w:rsidRPr="00D74D0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067D8" w:rsidRPr="00D74D0A" w:rsidRDefault="00CC2E6D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4067D8"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4067D8"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067D8"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 50,0 </w:t>
            </w:r>
            <w:r w:rsidR="00D74D0A" w:rsidRPr="00D74D0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r w:rsid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5EC0" w:rsidRPr="00D74D0A" w:rsidRDefault="009D1BD1" w:rsidP="00D74D0A">
            <w:pPr>
              <w:pStyle w:val="ConsPlusCell"/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уточнению при подго</w:t>
            </w:r>
            <w:r w:rsidR="00926C33" w:rsidRPr="00D74D0A">
              <w:rPr>
                <w:rFonts w:ascii="Times New Roman" w:hAnsi="Times New Roman" w:cs="Times New Roman"/>
                <w:sz w:val="26"/>
                <w:szCs w:val="26"/>
              </w:rPr>
              <w:t>товке проекта районного бюджета, на очередной финансовый год и плановый период.</w:t>
            </w:r>
            <w:r w:rsidR="004067D8" w:rsidRPr="00D74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4D0A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могут быть увеличены за счет привлечения субсидий из федерального и краевого бюджетов</w:t>
            </w:r>
            <w:r w:rsidR="00E44552" w:rsidRPr="00D74D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5EC0" w:rsidRPr="00D74D0A" w:rsidTr="009D1BD1">
        <w:tc>
          <w:tcPr>
            <w:tcW w:w="3510" w:type="dxa"/>
            <w:shd w:val="clear" w:color="auto" w:fill="auto"/>
          </w:tcPr>
          <w:p w:rsidR="00985EC0" w:rsidRPr="00D74D0A" w:rsidRDefault="00985EC0" w:rsidP="009D1BD1">
            <w:pPr>
              <w:rPr>
                <w:sz w:val="26"/>
                <w:szCs w:val="26"/>
              </w:rPr>
            </w:pPr>
            <w:r w:rsidRPr="00D74D0A">
              <w:rPr>
                <w:spacing w:val="-5"/>
                <w:sz w:val="26"/>
                <w:szCs w:val="26"/>
              </w:rPr>
              <w:t>Ожидаемые результаты  реализации П</w:t>
            </w:r>
            <w:r w:rsidRPr="00D74D0A">
              <w:rPr>
                <w:sz w:val="26"/>
                <w:szCs w:val="26"/>
              </w:rPr>
              <w:t>рограммы</w:t>
            </w:r>
          </w:p>
        </w:tc>
        <w:tc>
          <w:tcPr>
            <w:tcW w:w="6237" w:type="dxa"/>
            <w:shd w:val="clear" w:color="auto" w:fill="auto"/>
          </w:tcPr>
          <w:p w:rsidR="00926C33" w:rsidRPr="00D74D0A" w:rsidRDefault="00926C33" w:rsidP="00843F95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К концу 2027 года:</w:t>
            </w:r>
          </w:p>
          <w:p w:rsidR="00856803" w:rsidRPr="00D74D0A" w:rsidRDefault="00926C33" w:rsidP="00843F95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-</w:t>
            </w:r>
            <w:r w:rsidR="00D74D0A">
              <w:rPr>
                <w:sz w:val="26"/>
                <w:szCs w:val="26"/>
              </w:rPr>
              <w:t xml:space="preserve"> </w:t>
            </w:r>
            <w:r w:rsidR="00EF05EA" w:rsidRPr="00D74D0A">
              <w:rPr>
                <w:sz w:val="26"/>
                <w:szCs w:val="26"/>
              </w:rPr>
              <w:t>доля граждан</w:t>
            </w:r>
            <w:r w:rsidR="00981660" w:rsidRPr="00D74D0A">
              <w:rPr>
                <w:sz w:val="26"/>
                <w:szCs w:val="26"/>
              </w:rPr>
              <w:t>, систематически занимающих</w:t>
            </w:r>
            <w:r w:rsidR="00856803" w:rsidRPr="00D74D0A">
              <w:rPr>
                <w:sz w:val="26"/>
                <w:szCs w:val="26"/>
              </w:rPr>
              <w:t>ся физической культурой и спортом, в общей численности населе</w:t>
            </w:r>
            <w:r w:rsidR="008332D0" w:rsidRPr="00D74D0A">
              <w:rPr>
                <w:sz w:val="26"/>
                <w:szCs w:val="26"/>
              </w:rPr>
              <w:t>ния в возрасте 3-79 лет, до 61,5</w:t>
            </w:r>
            <w:r w:rsidR="00856803" w:rsidRPr="00D74D0A">
              <w:rPr>
                <w:sz w:val="26"/>
                <w:szCs w:val="26"/>
              </w:rPr>
              <w:t> %;</w:t>
            </w:r>
          </w:p>
          <w:p w:rsidR="00856803" w:rsidRPr="00D74D0A" w:rsidRDefault="00856803" w:rsidP="00843F95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- </w:t>
            </w:r>
            <w:r w:rsidR="00D74D0A">
              <w:rPr>
                <w:sz w:val="26"/>
                <w:szCs w:val="26"/>
              </w:rPr>
              <w:t xml:space="preserve"> </w:t>
            </w:r>
            <w:r w:rsidRPr="00D74D0A">
              <w:rPr>
                <w:sz w:val="26"/>
                <w:szCs w:val="26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</w:t>
            </w:r>
            <w:r w:rsidR="008332D0" w:rsidRPr="00D74D0A">
              <w:rPr>
                <w:sz w:val="26"/>
                <w:szCs w:val="26"/>
              </w:rPr>
              <w:t xml:space="preserve">кой культурой и спортом, до 27 </w:t>
            </w:r>
            <w:r w:rsidRPr="00D74D0A">
              <w:rPr>
                <w:sz w:val="26"/>
                <w:szCs w:val="26"/>
              </w:rPr>
              <w:t>%;</w:t>
            </w:r>
          </w:p>
          <w:p w:rsidR="00856803" w:rsidRPr="00D74D0A" w:rsidRDefault="00856803" w:rsidP="00843F95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 xml:space="preserve">- доля населения, выполнившего нормативы </w:t>
            </w:r>
            <w:r w:rsidRPr="00D74D0A">
              <w:rPr>
                <w:sz w:val="26"/>
                <w:szCs w:val="26"/>
              </w:rPr>
              <w:lastRenderedPageBreak/>
              <w:t>испытаний (тестов) Всероссийского физкультурно- 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</w:t>
            </w:r>
            <w:r w:rsidR="008332D0" w:rsidRPr="00D74D0A">
              <w:rPr>
                <w:sz w:val="26"/>
                <w:szCs w:val="26"/>
              </w:rPr>
              <w:t xml:space="preserve"> к труду и обороне» (ГТО), до 56</w:t>
            </w:r>
            <w:r w:rsidRPr="00D74D0A">
              <w:rPr>
                <w:sz w:val="26"/>
                <w:szCs w:val="26"/>
              </w:rPr>
              <w:t> %;</w:t>
            </w:r>
          </w:p>
          <w:p w:rsidR="00856803" w:rsidRPr="00D74D0A" w:rsidRDefault="00856803" w:rsidP="00843F95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- доля детей и молодежи (возраст 3-</w:t>
            </w:r>
            <w:r w:rsidR="00D74D0A">
              <w:rPr>
                <w:sz w:val="26"/>
                <w:szCs w:val="26"/>
              </w:rPr>
              <w:t>2</w:t>
            </w:r>
            <w:r w:rsidRPr="00D74D0A">
              <w:rPr>
                <w:sz w:val="26"/>
                <w:szCs w:val="26"/>
              </w:rPr>
              <w:t>9 лет), систематически занимающихся физической культурой и спортом, в общей числе</w:t>
            </w:r>
            <w:r w:rsidR="008332D0" w:rsidRPr="00D74D0A">
              <w:rPr>
                <w:sz w:val="26"/>
                <w:szCs w:val="26"/>
              </w:rPr>
              <w:t>нности детей и молодежи, до 87,2</w:t>
            </w:r>
            <w:r w:rsidRPr="00D74D0A">
              <w:rPr>
                <w:sz w:val="26"/>
                <w:szCs w:val="26"/>
              </w:rPr>
              <w:t> %;</w:t>
            </w:r>
          </w:p>
          <w:p w:rsidR="00856803" w:rsidRPr="00D74D0A" w:rsidRDefault="00EF05EA" w:rsidP="00843F95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 xml:space="preserve">- доля граждан </w:t>
            </w:r>
            <w:r w:rsidR="00856803" w:rsidRPr="00D74D0A">
              <w:rPr>
                <w:sz w:val="26"/>
                <w:szCs w:val="26"/>
              </w:rPr>
              <w:t>среднего возраста (женщины: 30-54 года; мужчины: 30-59 лет), систематически занимающихся физической культурой и спортом, в общей численности на</w:t>
            </w:r>
            <w:r w:rsidR="008332D0" w:rsidRPr="00D74D0A">
              <w:rPr>
                <w:sz w:val="26"/>
                <w:szCs w:val="26"/>
              </w:rPr>
              <w:t>селения среднего возраста, до 60,5</w:t>
            </w:r>
            <w:r w:rsidR="00856803" w:rsidRPr="00D74D0A">
              <w:rPr>
                <w:sz w:val="26"/>
                <w:szCs w:val="26"/>
              </w:rPr>
              <w:t> %;</w:t>
            </w:r>
          </w:p>
          <w:p w:rsidR="00856803" w:rsidRPr="00D74D0A" w:rsidRDefault="00EF05EA" w:rsidP="00843F95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 xml:space="preserve">- доля граждан </w:t>
            </w:r>
            <w:r w:rsidR="00856803" w:rsidRPr="00D74D0A">
              <w:rPr>
                <w:sz w:val="26"/>
                <w:szCs w:val="26"/>
              </w:rPr>
              <w:t>старшего возраста (женщины: 55-79 лет; мужчины: 60-79 лет), систематически занимающихся физической культурой и спортом, в общей численности на</w:t>
            </w:r>
            <w:r w:rsidR="008332D0" w:rsidRPr="00D74D0A">
              <w:rPr>
                <w:sz w:val="26"/>
                <w:szCs w:val="26"/>
              </w:rPr>
              <w:t>селения старшего возраста, до 33</w:t>
            </w:r>
            <w:r w:rsidR="00856803" w:rsidRPr="00D74D0A">
              <w:rPr>
                <w:sz w:val="26"/>
                <w:szCs w:val="26"/>
              </w:rPr>
              <w:t> %;</w:t>
            </w:r>
          </w:p>
          <w:p w:rsidR="00985EC0" w:rsidRPr="00D74D0A" w:rsidRDefault="00856803" w:rsidP="00843F95">
            <w:pPr>
              <w:tabs>
                <w:tab w:val="left" w:pos="4678"/>
              </w:tabs>
              <w:rPr>
                <w:sz w:val="26"/>
                <w:szCs w:val="26"/>
              </w:rPr>
            </w:pPr>
            <w:r w:rsidRPr="00D74D0A">
              <w:rPr>
                <w:sz w:val="26"/>
                <w:szCs w:val="26"/>
              </w:rPr>
              <w:t>- уровень обеспеченности населения района спортивными сооружениями исходя из единовременной пропускной сп</w:t>
            </w:r>
            <w:r w:rsidR="008332D0" w:rsidRPr="00D74D0A">
              <w:rPr>
                <w:sz w:val="26"/>
                <w:szCs w:val="26"/>
              </w:rPr>
              <w:t>особности объектов спорта, до 68</w:t>
            </w:r>
            <w:r w:rsidRPr="00D74D0A">
              <w:rPr>
                <w:sz w:val="26"/>
                <w:szCs w:val="26"/>
              </w:rPr>
              <w:t> %;</w:t>
            </w:r>
          </w:p>
        </w:tc>
      </w:tr>
    </w:tbl>
    <w:p w:rsidR="00985EC0" w:rsidRPr="008C584F" w:rsidRDefault="00985EC0" w:rsidP="00985EC0">
      <w:pPr>
        <w:ind w:firstLine="180"/>
      </w:pPr>
    </w:p>
    <w:p w:rsidR="00985EC0" w:rsidRPr="00D74D0A" w:rsidRDefault="00985EC0" w:rsidP="00E44552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74D0A">
        <w:rPr>
          <w:b/>
          <w:sz w:val="26"/>
          <w:szCs w:val="26"/>
        </w:rPr>
        <w:t>1. Общая характеристика сферы реализации Программы</w:t>
      </w:r>
    </w:p>
    <w:p w:rsidR="00985EC0" w:rsidRPr="00D74D0A" w:rsidRDefault="00985EC0" w:rsidP="00985EC0">
      <w:pPr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Физическая культура и спорт являются одним из приоритетных направлений социальной политики в Топчихинском районе, важнейшим средством оздоровления населения района, гражданского и патриотического воспитания детей и молодежи.</w:t>
      </w:r>
    </w:p>
    <w:p w:rsidR="00985EC0" w:rsidRPr="00D74D0A" w:rsidRDefault="00985EC0" w:rsidP="00985EC0">
      <w:pPr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В настоящее время имеется ряд проблем, влияющих на развитие физической культуры и спорта в районе:</w:t>
      </w:r>
    </w:p>
    <w:p w:rsidR="00985EC0" w:rsidRPr="00D74D0A" w:rsidRDefault="00985EC0" w:rsidP="00985EC0">
      <w:pPr>
        <w:tabs>
          <w:tab w:val="left" w:pos="993"/>
        </w:tabs>
        <w:autoSpaceDN w:val="0"/>
        <w:adjustRightInd w:val="0"/>
        <w:ind w:firstLine="700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- по-прежнему актуальны проблемы, связанные с состоянием здоровья людей, злоупотреблением алкоголем, табакокурением и наркотическими веществами;</w:t>
      </w:r>
    </w:p>
    <w:p w:rsidR="00985EC0" w:rsidRPr="00D74D0A" w:rsidRDefault="00985EC0" w:rsidP="00985EC0">
      <w:pPr>
        <w:tabs>
          <w:tab w:val="left" w:pos="993"/>
        </w:tabs>
        <w:autoSpaceDN w:val="0"/>
        <w:adjustRightInd w:val="0"/>
        <w:ind w:firstLine="700"/>
        <w:jc w:val="both"/>
        <w:rPr>
          <w:rFonts w:eastAsia="Calibri"/>
          <w:sz w:val="26"/>
          <w:szCs w:val="26"/>
        </w:rPr>
      </w:pPr>
      <w:r w:rsidRPr="00D74D0A">
        <w:rPr>
          <w:sz w:val="26"/>
          <w:szCs w:val="26"/>
        </w:rPr>
        <w:t>- наблюдается снижение уровня физической подготовки и физического развития всех социально-демографических групп населения, учащихся, молодежи призывного возраста;</w:t>
      </w:r>
    </w:p>
    <w:p w:rsidR="00985EC0" w:rsidRPr="00D74D0A" w:rsidRDefault="00985EC0" w:rsidP="00985EC0">
      <w:pPr>
        <w:tabs>
          <w:tab w:val="left" w:pos="993"/>
        </w:tabs>
        <w:autoSpaceDN w:val="0"/>
        <w:adjustRightInd w:val="0"/>
        <w:ind w:firstLine="700"/>
        <w:jc w:val="both"/>
        <w:rPr>
          <w:rFonts w:eastAsia="Calibri"/>
          <w:sz w:val="26"/>
          <w:szCs w:val="26"/>
        </w:rPr>
      </w:pPr>
      <w:r w:rsidRPr="00D74D0A">
        <w:rPr>
          <w:rFonts w:eastAsia="Calibri"/>
          <w:sz w:val="26"/>
          <w:szCs w:val="26"/>
        </w:rPr>
        <w:t>- население недостаточно привлекается к регулярным занятиям физической культурой.</w:t>
      </w:r>
    </w:p>
    <w:p w:rsidR="00BA79CA" w:rsidRDefault="00BA79CA" w:rsidP="00BA79CA">
      <w:pPr>
        <w:tabs>
          <w:tab w:val="left" w:pos="993"/>
        </w:tabs>
        <w:autoSpaceDN w:val="0"/>
        <w:adjustRightInd w:val="0"/>
        <w:ind w:firstLine="700"/>
        <w:jc w:val="both"/>
        <w:rPr>
          <w:rFonts w:eastAsia="Calibri"/>
          <w:sz w:val="26"/>
          <w:szCs w:val="26"/>
        </w:rPr>
      </w:pPr>
      <w:r w:rsidRPr="00D74D0A">
        <w:rPr>
          <w:rFonts w:eastAsia="Calibri"/>
          <w:sz w:val="26"/>
          <w:szCs w:val="26"/>
        </w:rPr>
        <w:t>В районе основной упор, основная работа тренерского состава ДЮСШ, учителей физической культуры общеобразовательных школ района направлена на подготовку подрастающего поколения, дошкольников и учеников школ. Именно таким образом выстроена вертикаль развития физической культуры и спорта в районе. От начального этапа массовости, детской и подростковой вовлеченности в спорт, к дальнейшему мастерству и спорту высших достижений. Основным спортивным центром района является Дет</w:t>
      </w:r>
      <w:r w:rsidR="00AE298E" w:rsidRPr="00D74D0A">
        <w:rPr>
          <w:rFonts w:eastAsia="Calibri"/>
          <w:sz w:val="26"/>
          <w:szCs w:val="26"/>
        </w:rPr>
        <w:t>ско-юношеская спортивная школа</w:t>
      </w:r>
      <w:r w:rsidRPr="00D74D0A">
        <w:rPr>
          <w:rFonts w:eastAsia="Calibri"/>
          <w:sz w:val="26"/>
          <w:szCs w:val="26"/>
        </w:rPr>
        <w:t>.</w:t>
      </w:r>
      <w:r w:rsidR="00AE298E" w:rsidRPr="00D74D0A">
        <w:rPr>
          <w:rFonts w:eastAsia="Calibri"/>
          <w:sz w:val="26"/>
          <w:szCs w:val="26"/>
        </w:rPr>
        <w:t xml:space="preserve"> ДЮСШ на протяжении многих лет занимается развитием массового спорта в нашем районе, а также подготовкой профессиональных спортсменов. В настоящее время в спортивной школе занимаются 405 </w:t>
      </w:r>
      <w:r w:rsidR="00D74D0A">
        <w:rPr>
          <w:rFonts w:eastAsia="Calibri"/>
          <w:sz w:val="26"/>
          <w:szCs w:val="26"/>
        </w:rPr>
        <w:t>детей</w:t>
      </w:r>
      <w:r w:rsidR="00AE298E" w:rsidRPr="00D74D0A">
        <w:rPr>
          <w:rFonts w:eastAsia="Calibri"/>
          <w:sz w:val="26"/>
          <w:szCs w:val="26"/>
        </w:rPr>
        <w:t xml:space="preserve"> по </w:t>
      </w:r>
      <w:r w:rsidR="00783F24">
        <w:rPr>
          <w:rFonts w:eastAsia="Calibri"/>
          <w:sz w:val="26"/>
          <w:szCs w:val="26"/>
        </w:rPr>
        <w:t>9</w:t>
      </w:r>
      <w:r w:rsidR="00AE298E" w:rsidRPr="00D74D0A">
        <w:rPr>
          <w:rFonts w:eastAsia="Calibri"/>
          <w:sz w:val="26"/>
          <w:szCs w:val="26"/>
        </w:rPr>
        <w:t xml:space="preserve"> видам спортивной программы: баскетбол, волейбол, самбо, северная (скандинавская ходьба), пауэрл</w:t>
      </w:r>
      <w:r w:rsidR="00783F24">
        <w:rPr>
          <w:rFonts w:eastAsia="Calibri"/>
          <w:sz w:val="26"/>
          <w:szCs w:val="26"/>
        </w:rPr>
        <w:t>ифтинг, шахматы,  футбол, хоккей, греко-римская борьба.</w:t>
      </w:r>
      <w:r w:rsidR="00AE298E" w:rsidRPr="00D74D0A">
        <w:rPr>
          <w:rFonts w:eastAsia="Calibri"/>
          <w:sz w:val="26"/>
          <w:szCs w:val="26"/>
        </w:rPr>
        <w:t xml:space="preserve"> Главная задача, которая стоит перед спортивной </w:t>
      </w:r>
      <w:r w:rsidR="00AE298E" w:rsidRPr="00D74D0A">
        <w:rPr>
          <w:rFonts w:eastAsia="Calibri"/>
          <w:sz w:val="26"/>
          <w:szCs w:val="26"/>
        </w:rPr>
        <w:lastRenderedPageBreak/>
        <w:t>школой: привлечение максимально возможного количества детей к систематическим занятиям спортом, пропаганда здорового образа жизни, а также подготовка спортсменов массовых и высших разрядов, подготовка и передача воспитанников в команды мастеров. В Топчихинском районе традиционно на базе ДЮСШ и общеобразовательных школ района проходит «Спартакиада школьников района» по 15 видам спортивной программы. Реализуются всероссийские проекты «КЭС-Баскет», «мини-футбол в школу», «шахматы в школу»,</w:t>
      </w:r>
      <w:r w:rsidR="00783F24">
        <w:rPr>
          <w:rFonts w:eastAsia="Calibri"/>
          <w:sz w:val="26"/>
          <w:szCs w:val="26"/>
        </w:rPr>
        <w:t xml:space="preserve"> «самбо в школу»,</w:t>
      </w:r>
      <w:r w:rsidR="00AE298E" w:rsidRPr="00D74D0A">
        <w:rPr>
          <w:rFonts w:eastAsia="Calibri"/>
          <w:sz w:val="26"/>
          <w:szCs w:val="26"/>
        </w:rPr>
        <w:t xml:space="preserve"> «Президентские состязания», «Президентские спортивные игры». Проводятся традиционные чемпионаты района по мини-футболу и волейболу, а также межрайонные и краевые турниры памяти Героев России М.В. Григоревского и </w:t>
      </w:r>
      <w:r w:rsidR="00783F24">
        <w:rPr>
          <w:rFonts w:eastAsia="Calibri"/>
          <w:sz w:val="26"/>
          <w:szCs w:val="26"/>
        </w:rPr>
        <w:t xml:space="preserve">         </w:t>
      </w:r>
      <w:r w:rsidR="00AE298E" w:rsidRPr="00D74D0A">
        <w:rPr>
          <w:rFonts w:eastAsia="Calibri"/>
          <w:sz w:val="26"/>
          <w:szCs w:val="26"/>
        </w:rPr>
        <w:t>Д. Ерофеева. В районе, проводились и проводятся краевые чемпионаты и первенства Алтайского края по волейболу и футболу, краевые летние и зимние Спартакиады среди воспитанников центров помощи детям, оставшимся без попечения родителей, в 2019 году состоялась «ХIX Спартакиада педагогических и руководящих работников образования Алтайского края». Спортсмены Топчихинского района традиционн</w:t>
      </w:r>
      <w:r w:rsidR="00703E41" w:rsidRPr="00D74D0A">
        <w:rPr>
          <w:rFonts w:eastAsia="Calibri"/>
          <w:sz w:val="26"/>
          <w:szCs w:val="26"/>
        </w:rPr>
        <w:t>о каждый год принимают участие</w:t>
      </w:r>
      <w:r w:rsidR="00783F24">
        <w:rPr>
          <w:rFonts w:eastAsia="Calibri"/>
          <w:sz w:val="26"/>
          <w:szCs w:val="26"/>
        </w:rPr>
        <w:t xml:space="preserve"> в</w:t>
      </w:r>
      <w:r w:rsidR="00703E41" w:rsidRPr="00D74D0A">
        <w:rPr>
          <w:rFonts w:eastAsia="Calibri"/>
          <w:sz w:val="26"/>
          <w:szCs w:val="26"/>
        </w:rPr>
        <w:t xml:space="preserve"> </w:t>
      </w:r>
      <w:r w:rsidR="00AE298E" w:rsidRPr="00D74D0A">
        <w:rPr>
          <w:rFonts w:eastAsia="Calibri"/>
          <w:sz w:val="26"/>
          <w:szCs w:val="26"/>
        </w:rPr>
        <w:t xml:space="preserve">краевых сельских летних и зимних Олимпиадах сельских спортсменов Алтайского края. И за последние годы стабильно входим в 15 лучших районов в итоговом зачете.     </w:t>
      </w:r>
    </w:p>
    <w:p w:rsidR="00C50DBF" w:rsidRPr="00F70744" w:rsidRDefault="005340EE" w:rsidP="0044483B">
      <w:pPr>
        <w:tabs>
          <w:tab w:val="left" w:pos="993"/>
        </w:tabs>
        <w:autoSpaceDN w:val="0"/>
        <w:adjustRightInd w:val="0"/>
        <w:ind w:firstLine="700"/>
        <w:jc w:val="both"/>
        <w:rPr>
          <w:sz w:val="26"/>
          <w:szCs w:val="26"/>
        </w:rPr>
      </w:pPr>
      <w:r w:rsidRPr="00F70744">
        <w:rPr>
          <w:rFonts w:eastAsia="Calibri"/>
          <w:sz w:val="26"/>
          <w:szCs w:val="26"/>
        </w:rPr>
        <w:t>В течение 2016-2022 г.г. реализовывалась муниципальная программа «Развитие физической культуры и спорта на территории Топчихинского района».</w:t>
      </w:r>
      <w:r w:rsidRPr="005340EE">
        <w:rPr>
          <w:rFonts w:eastAsia="Calibri"/>
          <w:color w:val="FF0000"/>
          <w:sz w:val="26"/>
          <w:szCs w:val="26"/>
        </w:rPr>
        <w:t xml:space="preserve"> </w:t>
      </w:r>
      <w:r w:rsidR="00B11E39">
        <w:rPr>
          <w:rFonts w:eastAsia="Calibri"/>
          <w:color w:val="FF0000"/>
          <w:sz w:val="26"/>
          <w:szCs w:val="26"/>
        </w:rPr>
        <w:t xml:space="preserve">                         </w:t>
      </w:r>
      <w:r w:rsidR="00F70744" w:rsidRPr="00F70744">
        <w:rPr>
          <w:rFonts w:eastAsia="Calibri"/>
          <w:sz w:val="26"/>
          <w:szCs w:val="26"/>
        </w:rPr>
        <w:t>Инд</w:t>
      </w:r>
      <w:r w:rsidR="0044483B" w:rsidRPr="00F70744">
        <w:rPr>
          <w:rFonts w:eastAsia="Calibri"/>
          <w:sz w:val="26"/>
          <w:szCs w:val="26"/>
        </w:rPr>
        <w:t>икаторы достигнуты</w:t>
      </w:r>
      <w:r w:rsidR="00F70744" w:rsidRPr="00F70744">
        <w:rPr>
          <w:rFonts w:eastAsia="Calibri"/>
          <w:sz w:val="26"/>
          <w:szCs w:val="26"/>
        </w:rPr>
        <w:t xml:space="preserve">, но не в полном объеме: </w:t>
      </w:r>
      <w:r w:rsidR="0044483B" w:rsidRPr="00F70744">
        <w:rPr>
          <w:rFonts w:eastAsia="Calibri"/>
          <w:sz w:val="26"/>
          <w:szCs w:val="26"/>
        </w:rPr>
        <w:t xml:space="preserve"> </w:t>
      </w:r>
      <w:r w:rsidR="0044483B" w:rsidRPr="00F70744">
        <w:rPr>
          <w:sz w:val="26"/>
          <w:szCs w:val="26"/>
        </w:rPr>
        <w:t xml:space="preserve">доля населения района, систематически занимающегося физической культурой и спортом, в общей численности населения района в возрасте 3 - 79 лет – 96,2%; доля населения Топчихинского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(тестов) Всероссийского физкультурно-спортивного комплекса «Готов к труду и обороне» (ГТО) – 98%; уровень обеспеченности населения спортивными сооружениями исходя из единовременной пропускной способности объектов спорта – 82,4 %. </w:t>
      </w:r>
    </w:p>
    <w:p w:rsidR="002F0462" w:rsidRDefault="002F0462" w:rsidP="00703E41">
      <w:pPr>
        <w:tabs>
          <w:tab w:val="left" w:pos="993"/>
        </w:tabs>
        <w:autoSpaceDN w:val="0"/>
        <w:adjustRightInd w:val="0"/>
        <w:ind w:firstLine="700"/>
        <w:jc w:val="both"/>
        <w:rPr>
          <w:rFonts w:eastAsia="Calibri"/>
          <w:sz w:val="26"/>
          <w:szCs w:val="26"/>
        </w:rPr>
      </w:pPr>
      <w:r w:rsidRPr="00D74D0A">
        <w:rPr>
          <w:rFonts w:eastAsia="Calibri"/>
          <w:sz w:val="26"/>
          <w:szCs w:val="26"/>
        </w:rPr>
        <w:t>В период с 2018 года по 2022 год на территории Топчихинского района в рамках «Проекта поддержки местных инициатив в Алтайском крае» был</w:t>
      </w:r>
      <w:r w:rsidR="00C50DBF">
        <w:rPr>
          <w:rFonts w:eastAsia="Calibri"/>
          <w:sz w:val="26"/>
          <w:szCs w:val="26"/>
        </w:rPr>
        <w:t>о</w:t>
      </w:r>
      <w:r w:rsidRPr="00D74D0A">
        <w:rPr>
          <w:rFonts w:eastAsia="Calibri"/>
          <w:sz w:val="26"/>
          <w:szCs w:val="26"/>
        </w:rPr>
        <w:t xml:space="preserve"> построены и </w:t>
      </w:r>
      <w:r w:rsidR="00703E41" w:rsidRPr="00D74D0A">
        <w:rPr>
          <w:rFonts w:eastAsia="Calibri"/>
          <w:sz w:val="26"/>
          <w:szCs w:val="26"/>
        </w:rPr>
        <w:t>отремонтирован</w:t>
      </w:r>
      <w:r w:rsidR="00C50DBF">
        <w:rPr>
          <w:rFonts w:eastAsia="Calibri"/>
          <w:sz w:val="26"/>
          <w:szCs w:val="26"/>
        </w:rPr>
        <w:t>о</w:t>
      </w:r>
      <w:r w:rsidR="00703E41" w:rsidRPr="00D74D0A">
        <w:rPr>
          <w:rFonts w:eastAsia="Calibri"/>
          <w:sz w:val="26"/>
          <w:szCs w:val="26"/>
        </w:rPr>
        <w:t xml:space="preserve"> </w:t>
      </w:r>
      <w:r w:rsidR="00C50DBF">
        <w:rPr>
          <w:rFonts w:eastAsia="Calibri"/>
          <w:sz w:val="26"/>
          <w:szCs w:val="26"/>
        </w:rPr>
        <w:t>17</w:t>
      </w:r>
      <w:r w:rsidR="00703E41" w:rsidRPr="00D74D0A">
        <w:rPr>
          <w:rFonts w:eastAsia="Calibri"/>
          <w:sz w:val="26"/>
          <w:szCs w:val="26"/>
        </w:rPr>
        <w:t xml:space="preserve"> спортивных объектов: в 2018 году -</w:t>
      </w:r>
      <w:r w:rsidR="00783F24">
        <w:rPr>
          <w:rFonts w:eastAsia="Calibri"/>
          <w:sz w:val="26"/>
          <w:szCs w:val="26"/>
        </w:rPr>
        <w:t xml:space="preserve"> 1</w:t>
      </w:r>
      <w:r w:rsidR="00703E41" w:rsidRPr="00D74D0A">
        <w:rPr>
          <w:rFonts w:eastAsia="Calibri"/>
          <w:sz w:val="26"/>
          <w:szCs w:val="26"/>
        </w:rPr>
        <w:t xml:space="preserve"> </w:t>
      </w:r>
      <w:r w:rsidRPr="00D74D0A">
        <w:rPr>
          <w:rFonts w:eastAsia="Calibri"/>
          <w:sz w:val="26"/>
          <w:szCs w:val="26"/>
        </w:rPr>
        <w:t xml:space="preserve">спортивная площадка </w:t>
      </w:r>
      <w:r w:rsidR="00783F24">
        <w:rPr>
          <w:rFonts w:eastAsia="Calibri"/>
          <w:sz w:val="26"/>
          <w:szCs w:val="26"/>
        </w:rPr>
        <w:t xml:space="preserve">     (с. Топчиха)</w:t>
      </w:r>
      <w:r w:rsidR="00703E41" w:rsidRPr="00D74D0A">
        <w:rPr>
          <w:rFonts w:eastAsia="Calibri"/>
          <w:sz w:val="26"/>
          <w:szCs w:val="26"/>
        </w:rPr>
        <w:t>, в 2019 году –</w:t>
      </w:r>
      <w:r w:rsidR="00783F24">
        <w:rPr>
          <w:rFonts w:eastAsia="Calibri"/>
          <w:sz w:val="26"/>
          <w:szCs w:val="26"/>
        </w:rPr>
        <w:t xml:space="preserve"> 1</w:t>
      </w:r>
      <w:r w:rsidR="00703E41" w:rsidRPr="00D74D0A">
        <w:rPr>
          <w:rFonts w:eastAsia="Calibri"/>
          <w:sz w:val="26"/>
          <w:szCs w:val="26"/>
        </w:rPr>
        <w:t xml:space="preserve"> спортивная площадка</w:t>
      </w:r>
      <w:r w:rsidR="00783F24">
        <w:rPr>
          <w:rFonts w:eastAsia="Calibri"/>
          <w:sz w:val="26"/>
          <w:szCs w:val="26"/>
        </w:rPr>
        <w:t xml:space="preserve"> (</w:t>
      </w:r>
      <w:r w:rsidR="00703E41" w:rsidRPr="00D74D0A">
        <w:rPr>
          <w:rFonts w:eastAsia="Calibri"/>
          <w:sz w:val="26"/>
          <w:szCs w:val="26"/>
        </w:rPr>
        <w:t>с.</w:t>
      </w:r>
      <w:r w:rsidR="00F63DC1">
        <w:rPr>
          <w:rFonts w:eastAsia="Calibri"/>
          <w:sz w:val="26"/>
          <w:szCs w:val="26"/>
        </w:rPr>
        <w:t xml:space="preserve"> </w:t>
      </w:r>
      <w:r w:rsidR="00703E41" w:rsidRPr="00D74D0A">
        <w:rPr>
          <w:rFonts w:eastAsia="Calibri"/>
          <w:sz w:val="26"/>
          <w:szCs w:val="26"/>
        </w:rPr>
        <w:t>Чистюнька</w:t>
      </w:r>
      <w:r w:rsidR="00064D9F">
        <w:rPr>
          <w:rFonts w:eastAsia="Calibri"/>
          <w:sz w:val="26"/>
          <w:szCs w:val="26"/>
        </w:rPr>
        <w:t>)</w:t>
      </w:r>
      <w:r w:rsidR="00703E41" w:rsidRPr="00D74D0A">
        <w:rPr>
          <w:rFonts w:eastAsia="Calibri"/>
          <w:sz w:val="26"/>
          <w:szCs w:val="26"/>
        </w:rPr>
        <w:t xml:space="preserve">, </w:t>
      </w:r>
      <w:r w:rsidR="00064D9F">
        <w:rPr>
          <w:rFonts w:eastAsia="Calibri"/>
          <w:sz w:val="26"/>
          <w:szCs w:val="26"/>
        </w:rPr>
        <w:t xml:space="preserve"> </w:t>
      </w:r>
      <w:r w:rsidR="00703E41" w:rsidRPr="00D74D0A">
        <w:rPr>
          <w:rFonts w:eastAsia="Calibri"/>
          <w:sz w:val="26"/>
          <w:szCs w:val="26"/>
        </w:rPr>
        <w:t>в 2020 году –</w:t>
      </w:r>
      <w:r w:rsidR="00064D9F">
        <w:rPr>
          <w:rFonts w:eastAsia="Calibri"/>
          <w:sz w:val="26"/>
          <w:szCs w:val="26"/>
        </w:rPr>
        <w:t xml:space="preserve">        </w:t>
      </w:r>
      <w:r w:rsidR="00703E41" w:rsidRPr="00D74D0A">
        <w:rPr>
          <w:rFonts w:eastAsia="Calibri"/>
          <w:sz w:val="26"/>
          <w:szCs w:val="26"/>
        </w:rPr>
        <w:t xml:space="preserve"> </w:t>
      </w:r>
      <w:r w:rsidR="00064D9F">
        <w:rPr>
          <w:rFonts w:eastAsia="Calibri"/>
          <w:sz w:val="26"/>
          <w:szCs w:val="26"/>
        </w:rPr>
        <w:t xml:space="preserve">3 </w:t>
      </w:r>
      <w:r w:rsidR="00703E41" w:rsidRPr="00D74D0A">
        <w:rPr>
          <w:rFonts w:eastAsia="Calibri"/>
          <w:sz w:val="26"/>
          <w:szCs w:val="26"/>
        </w:rPr>
        <w:t>спортивные площадки</w:t>
      </w:r>
      <w:r w:rsidR="00064D9F">
        <w:rPr>
          <w:rFonts w:eastAsia="Calibri"/>
          <w:sz w:val="26"/>
          <w:szCs w:val="26"/>
        </w:rPr>
        <w:t xml:space="preserve"> (с.</w:t>
      </w:r>
      <w:r w:rsidR="00F63DC1">
        <w:rPr>
          <w:rFonts w:eastAsia="Calibri"/>
          <w:sz w:val="26"/>
          <w:szCs w:val="26"/>
        </w:rPr>
        <w:t xml:space="preserve"> </w:t>
      </w:r>
      <w:r w:rsidR="00703E41" w:rsidRPr="00D74D0A">
        <w:rPr>
          <w:rFonts w:eastAsia="Calibri"/>
          <w:sz w:val="26"/>
          <w:szCs w:val="26"/>
        </w:rPr>
        <w:t>Чистюнька,</w:t>
      </w:r>
      <w:r w:rsidR="00064D9F">
        <w:rPr>
          <w:rFonts w:eastAsia="Calibri"/>
          <w:sz w:val="26"/>
          <w:szCs w:val="26"/>
        </w:rPr>
        <w:t xml:space="preserve"> с.</w:t>
      </w:r>
      <w:r w:rsidR="00F63DC1">
        <w:rPr>
          <w:rFonts w:eastAsia="Calibri"/>
          <w:sz w:val="26"/>
          <w:szCs w:val="26"/>
        </w:rPr>
        <w:t xml:space="preserve"> </w:t>
      </w:r>
      <w:r w:rsidR="00703E41" w:rsidRPr="00D74D0A">
        <w:rPr>
          <w:rFonts w:eastAsia="Calibri"/>
          <w:sz w:val="26"/>
          <w:szCs w:val="26"/>
        </w:rPr>
        <w:t xml:space="preserve">Покровка, </w:t>
      </w:r>
      <w:r w:rsidR="00C73A86">
        <w:rPr>
          <w:rFonts w:eastAsia="Calibri"/>
          <w:sz w:val="26"/>
          <w:szCs w:val="26"/>
        </w:rPr>
        <w:t>с.</w:t>
      </w:r>
      <w:r w:rsidR="00F63DC1">
        <w:rPr>
          <w:rFonts w:eastAsia="Calibri"/>
          <w:sz w:val="26"/>
          <w:szCs w:val="26"/>
        </w:rPr>
        <w:t xml:space="preserve"> </w:t>
      </w:r>
      <w:r w:rsidR="00703E41" w:rsidRPr="00D74D0A">
        <w:rPr>
          <w:rFonts w:eastAsia="Calibri"/>
          <w:sz w:val="26"/>
          <w:szCs w:val="26"/>
        </w:rPr>
        <w:t>Переясловка</w:t>
      </w:r>
      <w:r w:rsidR="00064D9F">
        <w:rPr>
          <w:rFonts w:eastAsia="Calibri"/>
          <w:sz w:val="26"/>
          <w:szCs w:val="26"/>
        </w:rPr>
        <w:t>) и 2 детско-спортивные площадки (с.</w:t>
      </w:r>
      <w:r w:rsidR="00F63DC1">
        <w:rPr>
          <w:rFonts w:eastAsia="Calibri"/>
          <w:sz w:val="26"/>
          <w:szCs w:val="26"/>
        </w:rPr>
        <w:t xml:space="preserve"> </w:t>
      </w:r>
      <w:r w:rsidR="00064D9F">
        <w:rPr>
          <w:rFonts w:eastAsia="Calibri"/>
          <w:sz w:val="26"/>
          <w:szCs w:val="26"/>
        </w:rPr>
        <w:t xml:space="preserve">Володарка, </w:t>
      </w:r>
      <w:r w:rsidR="00C73A86">
        <w:rPr>
          <w:rFonts w:eastAsia="Calibri"/>
          <w:sz w:val="26"/>
          <w:szCs w:val="26"/>
        </w:rPr>
        <w:t>с.</w:t>
      </w:r>
      <w:r w:rsidR="00F63DC1">
        <w:rPr>
          <w:rFonts w:eastAsia="Calibri"/>
          <w:sz w:val="26"/>
          <w:szCs w:val="26"/>
        </w:rPr>
        <w:t xml:space="preserve"> </w:t>
      </w:r>
      <w:r w:rsidR="00C73A86">
        <w:rPr>
          <w:rFonts w:eastAsia="Calibri"/>
          <w:sz w:val="26"/>
          <w:szCs w:val="26"/>
        </w:rPr>
        <w:t xml:space="preserve">Красноярка), в 2021 году – 5 </w:t>
      </w:r>
      <w:r w:rsidR="00703E41" w:rsidRPr="00D74D0A">
        <w:rPr>
          <w:rFonts w:eastAsia="Calibri"/>
          <w:sz w:val="26"/>
          <w:szCs w:val="26"/>
        </w:rPr>
        <w:t>спортивн</w:t>
      </w:r>
      <w:r w:rsidR="00C73A86">
        <w:rPr>
          <w:rFonts w:eastAsia="Calibri"/>
          <w:sz w:val="26"/>
          <w:szCs w:val="26"/>
        </w:rPr>
        <w:t>ых</w:t>
      </w:r>
      <w:r w:rsidR="00703E41" w:rsidRPr="00D74D0A">
        <w:rPr>
          <w:rFonts w:eastAsia="Calibri"/>
          <w:sz w:val="26"/>
          <w:szCs w:val="26"/>
        </w:rPr>
        <w:t xml:space="preserve"> площад</w:t>
      </w:r>
      <w:r w:rsidR="00C73A86">
        <w:rPr>
          <w:rFonts w:eastAsia="Calibri"/>
          <w:sz w:val="26"/>
          <w:szCs w:val="26"/>
        </w:rPr>
        <w:t>ок (с.</w:t>
      </w:r>
      <w:r w:rsidR="00F63DC1">
        <w:rPr>
          <w:rFonts w:eastAsia="Calibri"/>
          <w:sz w:val="26"/>
          <w:szCs w:val="26"/>
        </w:rPr>
        <w:t xml:space="preserve"> </w:t>
      </w:r>
      <w:r w:rsidR="00703E41" w:rsidRPr="00D74D0A">
        <w:rPr>
          <w:rFonts w:eastAsia="Calibri"/>
          <w:sz w:val="26"/>
          <w:szCs w:val="26"/>
        </w:rPr>
        <w:t xml:space="preserve">Белояровка, </w:t>
      </w:r>
      <w:r w:rsidR="00C50DBF">
        <w:rPr>
          <w:rFonts w:eastAsia="Calibri"/>
          <w:sz w:val="26"/>
          <w:szCs w:val="26"/>
        </w:rPr>
        <w:t>с.</w:t>
      </w:r>
      <w:r w:rsidR="00F63DC1">
        <w:rPr>
          <w:rFonts w:eastAsia="Calibri"/>
          <w:sz w:val="26"/>
          <w:szCs w:val="26"/>
        </w:rPr>
        <w:t xml:space="preserve"> </w:t>
      </w:r>
      <w:r w:rsidR="00703E41" w:rsidRPr="00D74D0A">
        <w:rPr>
          <w:rFonts w:eastAsia="Calibri"/>
          <w:sz w:val="26"/>
          <w:szCs w:val="26"/>
        </w:rPr>
        <w:t xml:space="preserve">Зимино, </w:t>
      </w:r>
      <w:r w:rsidR="00C50DBF">
        <w:rPr>
          <w:rFonts w:eastAsia="Calibri"/>
          <w:sz w:val="26"/>
          <w:szCs w:val="26"/>
        </w:rPr>
        <w:t>с.</w:t>
      </w:r>
      <w:r w:rsidR="00F63DC1">
        <w:rPr>
          <w:rFonts w:eastAsia="Calibri"/>
          <w:sz w:val="26"/>
          <w:szCs w:val="26"/>
        </w:rPr>
        <w:t xml:space="preserve"> </w:t>
      </w:r>
      <w:r w:rsidR="00703E41" w:rsidRPr="00D74D0A">
        <w:rPr>
          <w:rFonts w:eastAsia="Calibri"/>
          <w:sz w:val="26"/>
          <w:szCs w:val="26"/>
        </w:rPr>
        <w:t xml:space="preserve">Кировский, </w:t>
      </w:r>
      <w:r w:rsidR="00C50DBF">
        <w:rPr>
          <w:rFonts w:eastAsia="Calibri"/>
          <w:sz w:val="26"/>
          <w:szCs w:val="26"/>
        </w:rPr>
        <w:t>с.</w:t>
      </w:r>
      <w:r w:rsidR="00F63DC1">
        <w:rPr>
          <w:rFonts w:eastAsia="Calibri"/>
          <w:sz w:val="26"/>
          <w:szCs w:val="26"/>
        </w:rPr>
        <w:t xml:space="preserve"> </w:t>
      </w:r>
      <w:r w:rsidR="00703E41" w:rsidRPr="00D74D0A">
        <w:rPr>
          <w:rFonts w:eastAsia="Calibri"/>
          <w:sz w:val="26"/>
          <w:szCs w:val="26"/>
        </w:rPr>
        <w:t xml:space="preserve">Макарьевка, </w:t>
      </w:r>
      <w:r w:rsidR="00C50DBF">
        <w:rPr>
          <w:rFonts w:eastAsia="Calibri"/>
          <w:sz w:val="26"/>
          <w:szCs w:val="26"/>
        </w:rPr>
        <w:t>с.</w:t>
      </w:r>
      <w:r w:rsidR="00F63DC1">
        <w:rPr>
          <w:rFonts w:eastAsia="Calibri"/>
          <w:sz w:val="26"/>
          <w:szCs w:val="26"/>
        </w:rPr>
        <w:t xml:space="preserve"> </w:t>
      </w:r>
      <w:r w:rsidR="00703E41" w:rsidRPr="00D74D0A">
        <w:rPr>
          <w:rFonts w:eastAsia="Calibri"/>
          <w:sz w:val="26"/>
          <w:szCs w:val="26"/>
        </w:rPr>
        <w:t>Фунтики</w:t>
      </w:r>
      <w:r w:rsidR="00C50DBF">
        <w:rPr>
          <w:rFonts w:eastAsia="Calibri"/>
          <w:sz w:val="26"/>
          <w:szCs w:val="26"/>
        </w:rPr>
        <w:t>)</w:t>
      </w:r>
      <w:r w:rsidR="00703E41" w:rsidRPr="00D74D0A">
        <w:rPr>
          <w:rFonts w:eastAsia="Calibri"/>
          <w:sz w:val="26"/>
          <w:szCs w:val="26"/>
        </w:rPr>
        <w:t xml:space="preserve">, в 2022 году – </w:t>
      </w:r>
      <w:r w:rsidR="00C50DBF">
        <w:rPr>
          <w:rFonts w:eastAsia="Calibri"/>
          <w:sz w:val="26"/>
          <w:szCs w:val="26"/>
        </w:rPr>
        <w:t xml:space="preserve">3 </w:t>
      </w:r>
      <w:r w:rsidR="00703E41" w:rsidRPr="00D74D0A">
        <w:rPr>
          <w:rFonts w:eastAsia="Calibri"/>
          <w:sz w:val="26"/>
          <w:szCs w:val="26"/>
        </w:rPr>
        <w:t>спортивные площадки</w:t>
      </w:r>
      <w:r w:rsidR="00F63DC1">
        <w:rPr>
          <w:rFonts w:eastAsia="Calibri"/>
          <w:sz w:val="26"/>
          <w:szCs w:val="26"/>
        </w:rPr>
        <w:t xml:space="preserve"> (с. </w:t>
      </w:r>
      <w:r w:rsidR="00703E41" w:rsidRPr="00D74D0A">
        <w:rPr>
          <w:rFonts w:eastAsia="Calibri"/>
          <w:sz w:val="26"/>
          <w:szCs w:val="26"/>
        </w:rPr>
        <w:t>Топчиха</w:t>
      </w:r>
      <w:r w:rsidR="00C50DBF">
        <w:rPr>
          <w:rFonts w:eastAsia="Calibri"/>
          <w:sz w:val="26"/>
          <w:szCs w:val="26"/>
        </w:rPr>
        <w:t>, с.</w:t>
      </w:r>
      <w:r w:rsidR="00F63DC1">
        <w:rPr>
          <w:rFonts w:eastAsia="Calibri"/>
          <w:sz w:val="26"/>
          <w:szCs w:val="26"/>
        </w:rPr>
        <w:t xml:space="preserve"> </w:t>
      </w:r>
      <w:r w:rsidR="00703E41" w:rsidRPr="00D74D0A">
        <w:rPr>
          <w:rFonts w:eastAsia="Calibri"/>
          <w:sz w:val="26"/>
          <w:szCs w:val="26"/>
        </w:rPr>
        <w:t xml:space="preserve">Сидоровка, </w:t>
      </w:r>
      <w:r w:rsidR="00C50DBF">
        <w:rPr>
          <w:rFonts w:eastAsia="Calibri"/>
          <w:sz w:val="26"/>
          <w:szCs w:val="26"/>
        </w:rPr>
        <w:t>с.</w:t>
      </w:r>
      <w:r w:rsidR="00F63DC1">
        <w:rPr>
          <w:rFonts w:eastAsia="Calibri"/>
          <w:sz w:val="26"/>
          <w:szCs w:val="26"/>
        </w:rPr>
        <w:t xml:space="preserve"> </w:t>
      </w:r>
      <w:r w:rsidR="00C50DBF">
        <w:rPr>
          <w:rFonts w:eastAsia="Calibri"/>
          <w:sz w:val="26"/>
          <w:szCs w:val="26"/>
        </w:rPr>
        <w:t>Белояровка),</w:t>
      </w:r>
      <w:r w:rsidR="00F63DC1">
        <w:rPr>
          <w:rFonts w:eastAsia="Calibri"/>
          <w:sz w:val="26"/>
          <w:szCs w:val="26"/>
        </w:rPr>
        <w:t xml:space="preserve"> </w:t>
      </w:r>
      <w:r w:rsidR="005340EE">
        <w:rPr>
          <w:rFonts w:eastAsia="Calibri"/>
          <w:sz w:val="26"/>
          <w:szCs w:val="26"/>
        </w:rPr>
        <w:t xml:space="preserve">так же </w:t>
      </w:r>
      <w:r w:rsidR="00C50DBF">
        <w:rPr>
          <w:rFonts w:eastAsia="Calibri"/>
          <w:sz w:val="26"/>
          <w:szCs w:val="26"/>
        </w:rPr>
        <w:t xml:space="preserve"> </w:t>
      </w:r>
      <w:r w:rsidR="00703E41" w:rsidRPr="00D74D0A">
        <w:rPr>
          <w:rFonts w:eastAsia="Calibri"/>
          <w:sz w:val="26"/>
          <w:szCs w:val="26"/>
        </w:rPr>
        <w:t>отремонтирован</w:t>
      </w:r>
      <w:r w:rsidR="00C50DBF">
        <w:rPr>
          <w:rFonts w:eastAsia="Calibri"/>
          <w:sz w:val="26"/>
          <w:szCs w:val="26"/>
        </w:rPr>
        <w:t xml:space="preserve">  1 спортивный объект</w:t>
      </w:r>
      <w:r w:rsidR="00703E41" w:rsidRPr="00D74D0A">
        <w:rPr>
          <w:rFonts w:eastAsia="Calibri"/>
          <w:sz w:val="26"/>
          <w:szCs w:val="26"/>
        </w:rPr>
        <w:t xml:space="preserve"> </w:t>
      </w:r>
      <w:r w:rsidR="00C50DBF">
        <w:rPr>
          <w:rFonts w:eastAsia="Calibri"/>
          <w:sz w:val="26"/>
          <w:szCs w:val="26"/>
        </w:rPr>
        <w:t>(</w:t>
      </w:r>
      <w:r w:rsidR="00703E41" w:rsidRPr="00D74D0A">
        <w:rPr>
          <w:rFonts w:eastAsia="Calibri"/>
          <w:sz w:val="26"/>
          <w:szCs w:val="26"/>
        </w:rPr>
        <w:t>спортивный зал в с. Чистюнька</w:t>
      </w:r>
      <w:r w:rsidR="00C50DBF">
        <w:rPr>
          <w:rFonts w:eastAsia="Calibri"/>
          <w:sz w:val="26"/>
          <w:szCs w:val="26"/>
        </w:rPr>
        <w:t xml:space="preserve">) </w:t>
      </w:r>
      <w:r w:rsidR="004C2315" w:rsidRPr="00D74D0A">
        <w:rPr>
          <w:rFonts w:eastAsia="Calibri"/>
          <w:sz w:val="26"/>
          <w:szCs w:val="26"/>
        </w:rPr>
        <w:t xml:space="preserve"> и построен</w:t>
      </w:r>
      <w:r w:rsidR="00C50DBF">
        <w:rPr>
          <w:rFonts w:eastAsia="Calibri"/>
          <w:sz w:val="26"/>
          <w:szCs w:val="26"/>
        </w:rPr>
        <w:t xml:space="preserve">   </w:t>
      </w:r>
      <w:r w:rsidR="004C2315" w:rsidRPr="00D74D0A">
        <w:rPr>
          <w:rFonts w:eastAsia="Calibri"/>
          <w:sz w:val="26"/>
          <w:szCs w:val="26"/>
        </w:rPr>
        <w:t xml:space="preserve"> </w:t>
      </w:r>
      <w:r w:rsidR="00C50DBF">
        <w:rPr>
          <w:rFonts w:eastAsia="Calibri"/>
          <w:sz w:val="26"/>
          <w:szCs w:val="26"/>
        </w:rPr>
        <w:t>1 спортивный объект (</w:t>
      </w:r>
      <w:r w:rsidR="004C2315" w:rsidRPr="00D74D0A">
        <w:rPr>
          <w:rFonts w:eastAsia="Calibri"/>
          <w:sz w:val="26"/>
          <w:szCs w:val="26"/>
        </w:rPr>
        <w:t>хоккейная коробка в с. Фунтики</w:t>
      </w:r>
      <w:r w:rsidR="00C50DBF">
        <w:rPr>
          <w:rFonts w:eastAsia="Calibri"/>
          <w:sz w:val="26"/>
          <w:szCs w:val="26"/>
        </w:rPr>
        <w:t>)</w:t>
      </w:r>
      <w:r w:rsidR="004C2315" w:rsidRPr="00D74D0A">
        <w:rPr>
          <w:rFonts w:eastAsia="Calibri"/>
          <w:sz w:val="26"/>
          <w:szCs w:val="26"/>
        </w:rPr>
        <w:t>.</w:t>
      </w:r>
    </w:p>
    <w:p w:rsidR="005340EE" w:rsidRPr="00B11E39" w:rsidRDefault="005340EE" w:rsidP="00703E41">
      <w:pPr>
        <w:tabs>
          <w:tab w:val="left" w:pos="993"/>
        </w:tabs>
        <w:autoSpaceDN w:val="0"/>
        <w:adjustRightInd w:val="0"/>
        <w:ind w:firstLine="700"/>
        <w:jc w:val="both"/>
        <w:rPr>
          <w:rFonts w:eastAsia="Calibri"/>
          <w:sz w:val="26"/>
          <w:szCs w:val="26"/>
        </w:rPr>
      </w:pPr>
      <w:r w:rsidRPr="00B11E39">
        <w:rPr>
          <w:rFonts w:eastAsia="Calibri"/>
          <w:sz w:val="26"/>
          <w:szCs w:val="26"/>
        </w:rPr>
        <w:t>Необходима дальнейшая системная работа в данном направлении, что возможно через реализацию новой муниципальной программы.</w:t>
      </w:r>
    </w:p>
    <w:p w:rsidR="00985EC0" w:rsidRPr="00D74D0A" w:rsidRDefault="00985EC0" w:rsidP="00985EC0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Формирование здорового и гармонично развитого поколения – одно из предназначений такой отрасли социальной сферы, как физкультура и спорт.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985EC0" w:rsidRPr="00D74D0A" w:rsidRDefault="00985EC0" w:rsidP="00985EC0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В настоящее время уровень осознанности в необходимости регулярных занятий физическими упражнениями остается низким для подавляющей части населения, несмотря на активную пропаганду здорового образа жизни, регулярное </w:t>
      </w:r>
      <w:r w:rsidRPr="00D74D0A">
        <w:rPr>
          <w:sz w:val="26"/>
          <w:szCs w:val="26"/>
        </w:rPr>
        <w:lastRenderedPageBreak/>
        <w:t>информирование о спортивно-массовых мероприятиях в районной газете «Наше слово», официальных сайтах муниципального образования Топчихинский район и Топчихинской ДЮСШ</w:t>
      </w:r>
      <w:r w:rsidR="00EF05EA" w:rsidRPr="00D74D0A">
        <w:rPr>
          <w:sz w:val="26"/>
          <w:szCs w:val="26"/>
        </w:rPr>
        <w:t xml:space="preserve">, официальной группе в «ВКонтакте». </w:t>
      </w:r>
    </w:p>
    <w:p w:rsidR="00985EC0" w:rsidRPr="00D74D0A" w:rsidRDefault="00985EC0" w:rsidP="00985EC0">
      <w:pPr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Развитие физической культуры и спорта в районе возможно путем применения программно-целевого метода, среди основных преимуществ которого: комплексный подход к решению проблем</w:t>
      </w:r>
      <w:r w:rsidR="00DF408F" w:rsidRPr="00D74D0A">
        <w:rPr>
          <w:sz w:val="26"/>
          <w:szCs w:val="26"/>
        </w:rPr>
        <w:t>,</w:t>
      </w:r>
      <w:r w:rsidRPr="00D74D0A">
        <w:rPr>
          <w:sz w:val="26"/>
          <w:szCs w:val="26"/>
        </w:rPr>
        <w:t xml:space="preserve"> эффективное планирование и мониторинг результатов реализации Программы.</w:t>
      </w:r>
    </w:p>
    <w:p w:rsidR="00985EC0" w:rsidRPr="00D74D0A" w:rsidRDefault="00985EC0" w:rsidP="00985EC0">
      <w:pPr>
        <w:widowControl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Выполнение мероприятий Программы позволит обеспечить реализацию </w:t>
      </w:r>
      <w:r w:rsidR="004C7FF7" w:rsidRPr="00D74D0A">
        <w:rPr>
          <w:sz w:val="26"/>
          <w:szCs w:val="26"/>
        </w:rPr>
        <w:t xml:space="preserve">целей муниципальной политики и </w:t>
      </w:r>
      <w:r w:rsidRPr="00D74D0A">
        <w:rPr>
          <w:sz w:val="26"/>
          <w:szCs w:val="26"/>
        </w:rPr>
        <w:t>дальнейшее развитие физической культуры и спорта на территории Топчихинского района.</w:t>
      </w:r>
    </w:p>
    <w:p w:rsidR="00DF408F" w:rsidRPr="00D74D0A" w:rsidRDefault="00DF408F" w:rsidP="00985EC0">
      <w:pPr>
        <w:widowControl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85EC0" w:rsidRPr="00D74D0A" w:rsidRDefault="00985EC0" w:rsidP="00926C33">
      <w:pPr>
        <w:spacing w:before="120"/>
        <w:jc w:val="center"/>
        <w:rPr>
          <w:b/>
          <w:sz w:val="26"/>
          <w:szCs w:val="26"/>
        </w:rPr>
      </w:pPr>
      <w:r w:rsidRPr="00D74D0A">
        <w:rPr>
          <w:b/>
          <w:sz w:val="26"/>
          <w:szCs w:val="26"/>
        </w:rPr>
        <w:t>2. Приоритетные направления реализации Программы, цели и задачи,</w:t>
      </w:r>
      <w:r w:rsidR="00926C33" w:rsidRPr="00D74D0A">
        <w:rPr>
          <w:b/>
          <w:sz w:val="26"/>
          <w:szCs w:val="26"/>
        </w:rPr>
        <w:t xml:space="preserve"> индикаторы,</w:t>
      </w:r>
      <w:r w:rsidRPr="00D74D0A">
        <w:rPr>
          <w:b/>
          <w:sz w:val="26"/>
          <w:szCs w:val="26"/>
        </w:rPr>
        <w:t xml:space="preserve"> описание основных ожидаемых конечных результатов Программы, сроков и этапов её реализации</w:t>
      </w:r>
    </w:p>
    <w:p w:rsidR="008B1ECC" w:rsidRPr="00D74D0A" w:rsidRDefault="008B1ECC" w:rsidP="00926C33">
      <w:pPr>
        <w:spacing w:before="120"/>
        <w:jc w:val="center"/>
        <w:rPr>
          <w:b/>
          <w:sz w:val="26"/>
          <w:szCs w:val="26"/>
        </w:rPr>
      </w:pPr>
    </w:p>
    <w:p w:rsidR="00985EC0" w:rsidRPr="00D74D0A" w:rsidRDefault="00985EC0" w:rsidP="00985EC0">
      <w:pPr>
        <w:jc w:val="center"/>
        <w:rPr>
          <w:b/>
          <w:sz w:val="26"/>
          <w:szCs w:val="26"/>
        </w:rPr>
      </w:pPr>
      <w:r w:rsidRPr="00D74D0A">
        <w:rPr>
          <w:b/>
          <w:sz w:val="26"/>
          <w:szCs w:val="26"/>
        </w:rPr>
        <w:t>2</w:t>
      </w:r>
      <w:r w:rsidR="00926C33" w:rsidRPr="00D74D0A">
        <w:rPr>
          <w:b/>
          <w:sz w:val="26"/>
          <w:szCs w:val="26"/>
        </w:rPr>
        <w:t xml:space="preserve">.1. Приоритетные направления </w:t>
      </w:r>
      <w:r w:rsidRPr="00D74D0A">
        <w:rPr>
          <w:b/>
          <w:sz w:val="26"/>
          <w:szCs w:val="26"/>
        </w:rPr>
        <w:t>реализации Программы</w:t>
      </w:r>
    </w:p>
    <w:p w:rsidR="007A0FD9" w:rsidRPr="00D74D0A" w:rsidRDefault="003E65FA" w:rsidP="007A0FD9">
      <w:pPr>
        <w:shd w:val="clear" w:color="auto" w:fill="FFFFFF"/>
        <w:ind w:left="23"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Нормативной базой </w:t>
      </w:r>
      <w:r w:rsidR="007A0FD9" w:rsidRPr="00D74D0A">
        <w:rPr>
          <w:sz w:val="26"/>
          <w:szCs w:val="26"/>
        </w:rPr>
        <w:t>для формирования</w:t>
      </w:r>
      <w:r w:rsidRPr="00D74D0A">
        <w:rPr>
          <w:sz w:val="26"/>
          <w:szCs w:val="26"/>
        </w:rPr>
        <w:t xml:space="preserve"> Программы являются</w:t>
      </w:r>
      <w:r w:rsidR="007A0FD9" w:rsidRPr="00D74D0A">
        <w:rPr>
          <w:sz w:val="26"/>
          <w:szCs w:val="26"/>
        </w:rPr>
        <w:t xml:space="preserve"> следующие документы:</w:t>
      </w:r>
    </w:p>
    <w:p w:rsidR="007A0FD9" w:rsidRPr="00D74D0A" w:rsidRDefault="004C2315" w:rsidP="004C2315">
      <w:pPr>
        <w:shd w:val="clear" w:color="auto" w:fill="FFFFFF"/>
        <w:ind w:left="23" w:firstLine="685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- Ф</w:t>
      </w:r>
      <w:r w:rsidR="003E65FA" w:rsidRPr="00D74D0A">
        <w:rPr>
          <w:sz w:val="26"/>
          <w:szCs w:val="26"/>
        </w:rPr>
        <w:t>едеральный закон</w:t>
      </w:r>
      <w:r w:rsidR="007A0FD9" w:rsidRPr="00D74D0A">
        <w:rPr>
          <w:sz w:val="26"/>
          <w:szCs w:val="26"/>
        </w:rPr>
        <w:t xml:space="preserve"> от 04.12.2007 </w:t>
      </w:r>
      <w:r w:rsidR="003E65FA" w:rsidRPr="00D74D0A">
        <w:rPr>
          <w:sz w:val="26"/>
          <w:szCs w:val="26"/>
        </w:rPr>
        <w:t>№ 329-ФЗ «О физической культуре и</w:t>
      </w:r>
      <w:r w:rsidR="007A0FD9" w:rsidRPr="00D74D0A">
        <w:rPr>
          <w:sz w:val="26"/>
          <w:szCs w:val="26"/>
        </w:rPr>
        <w:t xml:space="preserve"> спорте в Российской Федерации»;</w:t>
      </w:r>
      <w:r w:rsidR="003E65FA" w:rsidRPr="00D74D0A">
        <w:rPr>
          <w:sz w:val="26"/>
          <w:szCs w:val="26"/>
        </w:rPr>
        <w:t xml:space="preserve"> </w:t>
      </w:r>
    </w:p>
    <w:p w:rsidR="007A0FD9" w:rsidRPr="00D74D0A" w:rsidRDefault="007A0FD9" w:rsidP="007A0FD9">
      <w:pPr>
        <w:shd w:val="clear" w:color="auto" w:fill="FFFFFF"/>
        <w:ind w:left="23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 </w:t>
      </w:r>
      <w:r w:rsidR="004C2315" w:rsidRPr="00D74D0A">
        <w:rPr>
          <w:sz w:val="26"/>
          <w:szCs w:val="26"/>
        </w:rPr>
        <w:tab/>
      </w:r>
      <w:r w:rsidRPr="00D74D0A">
        <w:rPr>
          <w:sz w:val="26"/>
          <w:szCs w:val="26"/>
        </w:rPr>
        <w:t xml:space="preserve">- </w:t>
      </w:r>
      <w:r w:rsidR="004C2315" w:rsidRPr="00D74D0A">
        <w:rPr>
          <w:sz w:val="26"/>
          <w:szCs w:val="26"/>
        </w:rPr>
        <w:t>З</w:t>
      </w:r>
      <w:r w:rsidR="003E65FA" w:rsidRPr="00D74D0A">
        <w:rPr>
          <w:sz w:val="26"/>
          <w:szCs w:val="26"/>
        </w:rPr>
        <w:t>акон Алтайского края от 11.09.2008 № 68-ЗС «О физической культ</w:t>
      </w:r>
      <w:r w:rsidRPr="00D74D0A">
        <w:rPr>
          <w:sz w:val="26"/>
          <w:szCs w:val="26"/>
        </w:rPr>
        <w:t>уре и спорте в Алтайском крае»;</w:t>
      </w:r>
    </w:p>
    <w:p w:rsidR="007A0FD9" w:rsidRPr="00D74D0A" w:rsidRDefault="007A0FD9" w:rsidP="004C2315">
      <w:pPr>
        <w:shd w:val="clear" w:color="auto" w:fill="FFFFFF"/>
        <w:ind w:left="23" w:firstLine="685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- </w:t>
      </w:r>
      <w:r w:rsidR="004C2315" w:rsidRPr="00D74D0A">
        <w:rPr>
          <w:sz w:val="26"/>
          <w:szCs w:val="26"/>
        </w:rPr>
        <w:t>Г</w:t>
      </w:r>
      <w:r w:rsidR="003E65FA" w:rsidRPr="00D74D0A">
        <w:rPr>
          <w:sz w:val="26"/>
          <w:szCs w:val="26"/>
        </w:rPr>
        <w:t>осударственная программа «Развитие физической культуры и спорта в Алтайском крае», утвержденная</w:t>
      </w:r>
      <w:r w:rsidR="003E65FA" w:rsidRPr="00D74D0A">
        <w:rPr>
          <w:spacing w:val="-1"/>
          <w:sz w:val="26"/>
          <w:szCs w:val="26"/>
        </w:rPr>
        <w:t xml:space="preserve"> постановлением Пр</w:t>
      </w:r>
      <w:r w:rsidRPr="00D74D0A">
        <w:rPr>
          <w:spacing w:val="-1"/>
          <w:sz w:val="26"/>
          <w:szCs w:val="26"/>
        </w:rPr>
        <w:t xml:space="preserve">авительства Алтайского края от 26.03.2020 № </w:t>
      </w:r>
      <w:r w:rsidR="003E65FA" w:rsidRPr="00D74D0A">
        <w:rPr>
          <w:spacing w:val="-1"/>
          <w:sz w:val="26"/>
          <w:szCs w:val="26"/>
        </w:rPr>
        <w:t>130</w:t>
      </w:r>
      <w:r w:rsidRPr="00D74D0A">
        <w:rPr>
          <w:sz w:val="26"/>
          <w:szCs w:val="26"/>
        </w:rPr>
        <w:t>;</w:t>
      </w:r>
      <w:r w:rsidR="003E65FA" w:rsidRPr="00D74D0A">
        <w:rPr>
          <w:sz w:val="26"/>
          <w:szCs w:val="26"/>
        </w:rPr>
        <w:t xml:space="preserve"> </w:t>
      </w:r>
      <w:r w:rsidRPr="00D74D0A">
        <w:rPr>
          <w:sz w:val="26"/>
          <w:szCs w:val="26"/>
        </w:rPr>
        <w:t xml:space="preserve"> </w:t>
      </w:r>
    </w:p>
    <w:p w:rsidR="007A0FD9" w:rsidRPr="00D74D0A" w:rsidRDefault="004C2315" w:rsidP="004C2315">
      <w:pPr>
        <w:shd w:val="clear" w:color="auto" w:fill="FFFFFF"/>
        <w:ind w:left="23" w:firstLine="685"/>
        <w:jc w:val="both"/>
        <w:rPr>
          <w:spacing w:val="-1"/>
          <w:sz w:val="26"/>
          <w:szCs w:val="26"/>
        </w:rPr>
      </w:pPr>
      <w:r w:rsidRPr="00D74D0A">
        <w:rPr>
          <w:sz w:val="26"/>
          <w:szCs w:val="26"/>
        </w:rPr>
        <w:t>- С</w:t>
      </w:r>
      <w:r w:rsidR="003E65FA" w:rsidRPr="00D74D0A">
        <w:rPr>
          <w:spacing w:val="-1"/>
          <w:sz w:val="26"/>
          <w:szCs w:val="26"/>
        </w:rPr>
        <w:t>тратегия социально-экономического развития муниципального образования Топчихинский р</w:t>
      </w:r>
      <w:r w:rsidR="007A0FD9" w:rsidRPr="00D74D0A">
        <w:rPr>
          <w:spacing w:val="-1"/>
          <w:sz w:val="26"/>
          <w:szCs w:val="26"/>
        </w:rPr>
        <w:t xml:space="preserve">айон Алтайского края на период до </w:t>
      </w:r>
      <w:r w:rsidR="003E65FA" w:rsidRPr="00D74D0A">
        <w:rPr>
          <w:spacing w:val="-1"/>
          <w:sz w:val="26"/>
          <w:szCs w:val="26"/>
        </w:rPr>
        <w:t>2035 года, утвержденная решением Топчихинского районного Совета депутатов от 25.12.2</w:t>
      </w:r>
      <w:r w:rsidR="007A0FD9" w:rsidRPr="00D74D0A">
        <w:rPr>
          <w:spacing w:val="-1"/>
          <w:sz w:val="26"/>
          <w:szCs w:val="26"/>
        </w:rPr>
        <w:t>020 № 32;</w:t>
      </w:r>
      <w:r w:rsidR="003E65FA" w:rsidRPr="00D74D0A">
        <w:rPr>
          <w:spacing w:val="-1"/>
          <w:sz w:val="26"/>
          <w:szCs w:val="26"/>
        </w:rPr>
        <w:t xml:space="preserve"> </w:t>
      </w:r>
    </w:p>
    <w:p w:rsidR="003E65FA" w:rsidRPr="00D74D0A" w:rsidRDefault="004C2315" w:rsidP="007A0FD9">
      <w:pPr>
        <w:shd w:val="clear" w:color="auto" w:fill="FFFFFF"/>
        <w:ind w:left="23"/>
        <w:jc w:val="both"/>
        <w:rPr>
          <w:spacing w:val="-1"/>
          <w:sz w:val="26"/>
          <w:szCs w:val="26"/>
        </w:rPr>
      </w:pPr>
      <w:r w:rsidRPr="00D74D0A">
        <w:rPr>
          <w:spacing w:val="-1"/>
          <w:sz w:val="26"/>
          <w:szCs w:val="26"/>
        </w:rPr>
        <w:t xml:space="preserve"> </w:t>
      </w:r>
      <w:r w:rsidRPr="00D74D0A">
        <w:rPr>
          <w:spacing w:val="-1"/>
          <w:sz w:val="26"/>
          <w:szCs w:val="26"/>
        </w:rPr>
        <w:tab/>
        <w:t>- П</w:t>
      </w:r>
      <w:r w:rsidR="003E65FA" w:rsidRPr="00D74D0A">
        <w:rPr>
          <w:spacing w:val="-1"/>
          <w:sz w:val="26"/>
          <w:szCs w:val="26"/>
        </w:rPr>
        <w:t xml:space="preserve">лан мероприятий по реализации стратегии социально-экономического развития муниципального образования Топчихинский </w:t>
      </w:r>
      <w:r w:rsidR="00F63DC1">
        <w:rPr>
          <w:spacing w:val="-1"/>
          <w:sz w:val="26"/>
          <w:szCs w:val="26"/>
        </w:rPr>
        <w:t xml:space="preserve"> </w:t>
      </w:r>
      <w:r w:rsidR="003E65FA" w:rsidRPr="00D74D0A">
        <w:rPr>
          <w:spacing w:val="-1"/>
          <w:sz w:val="26"/>
          <w:szCs w:val="26"/>
        </w:rPr>
        <w:t>район до 2035 года (этап с 2021 по 2024), утвержденный постановлением Администрации Топчихинского района от 04.03.2021 № 62.</w:t>
      </w:r>
    </w:p>
    <w:p w:rsidR="00985EC0" w:rsidRPr="00D74D0A" w:rsidRDefault="00985EC0" w:rsidP="007A0FD9">
      <w:pPr>
        <w:widowControl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Приоритетными направлениями муниципальной политики в области физической культуры и спорта Топчихинского района являются:</w:t>
      </w:r>
    </w:p>
    <w:p w:rsidR="004C7FF7" w:rsidRPr="00D74D0A" w:rsidRDefault="00926C33" w:rsidP="007A0FD9">
      <w:pPr>
        <w:widowControl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- </w:t>
      </w:r>
      <w:r w:rsidR="004C7FF7" w:rsidRPr="00D74D0A">
        <w:rPr>
          <w:sz w:val="26"/>
          <w:szCs w:val="26"/>
        </w:rPr>
        <w:t xml:space="preserve">эффективное использование возможностей физической культуры и спорта в оздоровлении населения, вовлечение жителей Топчихинского района, прежде всего детей и молодежи, в регулярные занятия физической культурой и спортом; </w:t>
      </w:r>
    </w:p>
    <w:p w:rsidR="004C7FF7" w:rsidRPr="00D74D0A" w:rsidRDefault="00926C33" w:rsidP="007A0FD9">
      <w:pPr>
        <w:widowControl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- </w:t>
      </w:r>
      <w:r w:rsidR="004C7FF7" w:rsidRPr="00D74D0A">
        <w:rPr>
          <w:sz w:val="26"/>
          <w:szCs w:val="26"/>
        </w:rPr>
        <w:t>совершенствование системы проведения спортивных и физкультурных мероприятий</w:t>
      </w:r>
      <w:r w:rsidR="00DF408F" w:rsidRPr="00D74D0A">
        <w:rPr>
          <w:sz w:val="26"/>
          <w:szCs w:val="26"/>
        </w:rPr>
        <w:t>.</w:t>
      </w:r>
    </w:p>
    <w:p w:rsidR="008B7B92" w:rsidRPr="00D74D0A" w:rsidRDefault="008B7B92" w:rsidP="008B7B92">
      <w:pPr>
        <w:widowControl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85EC0" w:rsidRPr="00D74D0A" w:rsidRDefault="00985EC0" w:rsidP="008B7B92">
      <w:pPr>
        <w:widowControl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74D0A">
        <w:rPr>
          <w:b/>
          <w:sz w:val="26"/>
          <w:szCs w:val="26"/>
        </w:rPr>
        <w:t>2.2. Цели и задачи Программы</w:t>
      </w:r>
    </w:p>
    <w:p w:rsidR="00551D6D" w:rsidRPr="00D74D0A" w:rsidRDefault="004C7FF7" w:rsidP="00551D6D">
      <w:pPr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Целью программы является </w:t>
      </w:r>
      <w:r w:rsidR="008B7B92" w:rsidRPr="00D74D0A">
        <w:rPr>
          <w:sz w:val="26"/>
          <w:szCs w:val="26"/>
        </w:rPr>
        <w:t>создание социальных и организационных условий для укрепления здоровь</w:t>
      </w:r>
      <w:r w:rsidR="007A0FD9" w:rsidRPr="00D74D0A">
        <w:rPr>
          <w:sz w:val="26"/>
          <w:szCs w:val="26"/>
        </w:rPr>
        <w:t>я населения</w:t>
      </w:r>
      <w:r w:rsidR="004C2315" w:rsidRPr="00D74D0A">
        <w:rPr>
          <w:sz w:val="26"/>
          <w:szCs w:val="26"/>
        </w:rPr>
        <w:t xml:space="preserve"> </w:t>
      </w:r>
      <w:r w:rsidR="008B7B92" w:rsidRPr="00D74D0A">
        <w:rPr>
          <w:sz w:val="26"/>
          <w:szCs w:val="26"/>
        </w:rPr>
        <w:t>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спорта.</w:t>
      </w:r>
    </w:p>
    <w:p w:rsidR="00551D6D" w:rsidRPr="00D74D0A" w:rsidRDefault="008B7B92" w:rsidP="00551D6D">
      <w:pPr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 </w:t>
      </w:r>
      <w:r w:rsidR="004C7FF7" w:rsidRPr="00D74D0A">
        <w:rPr>
          <w:sz w:val="26"/>
          <w:szCs w:val="26"/>
        </w:rPr>
        <w:t xml:space="preserve">К числу основных задач, требующих решения для достижения </w:t>
      </w:r>
      <w:r w:rsidRPr="00D74D0A">
        <w:rPr>
          <w:sz w:val="26"/>
          <w:szCs w:val="26"/>
        </w:rPr>
        <w:t>поставленной цели, относятся:</w:t>
      </w:r>
    </w:p>
    <w:p w:rsidR="00551D6D" w:rsidRPr="00D74D0A" w:rsidRDefault="00551D6D" w:rsidP="00551D6D">
      <w:pPr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-</w:t>
      </w:r>
      <w:r w:rsidR="008B7B92" w:rsidRPr="00D74D0A">
        <w:rPr>
          <w:sz w:val="26"/>
          <w:szCs w:val="26"/>
        </w:rPr>
        <w:t xml:space="preserve"> создание условий для привлечения граждан различных возрастов к регулярным занятиям физической культурой и массовым спортом; </w:t>
      </w:r>
    </w:p>
    <w:p w:rsidR="00551D6D" w:rsidRPr="00D74D0A" w:rsidRDefault="00551D6D" w:rsidP="00551D6D">
      <w:pPr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lastRenderedPageBreak/>
        <w:t xml:space="preserve">- </w:t>
      </w:r>
      <w:r w:rsidR="008B7B92" w:rsidRPr="00D74D0A">
        <w:rPr>
          <w:sz w:val="26"/>
          <w:szCs w:val="26"/>
        </w:rPr>
        <w:t xml:space="preserve">создание условий для развития детско-юношеского спорта и подготовки спортивного резерва; </w:t>
      </w:r>
    </w:p>
    <w:p w:rsidR="008B7B92" w:rsidRPr="00D74D0A" w:rsidRDefault="00551D6D" w:rsidP="00551D6D">
      <w:pPr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- </w:t>
      </w:r>
      <w:r w:rsidR="008B7B92" w:rsidRPr="00D74D0A">
        <w:rPr>
          <w:sz w:val="26"/>
          <w:szCs w:val="26"/>
        </w:rPr>
        <w:t>модернизация материально-технической базы для развития физической культуры и массов</w:t>
      </w:r>
      <w:r w:rsidR="007A0FD9" w:rsidRPr="00D74D0A">
        <w:rPr>
          <w:sz w:val="26"/>
          <w:szCs w:val="26"/>
        </w:rPr>
        <w:t>ого спорта</w:t>
      </w:r>
      <w:r w:rsidR="008B7B92" w:rsidRPr="00D74D0A">
        <w:rPr>
          <w:sz w:val="26"/>
          <w:szCs w:val="26"/>
        </w:rPr>
        <w:t>.</w:t>
      </w:r>
    </w:p>
    <w:p w:rsidR="00551D6D" w:rsidRPr="00D74D0A" w:rsidRDefault="00551D6D" w:rsidP="00551D6D">
      <w:pPr>
        <w:ind w:firstLine="709"/>
        <w:jc w:val="both"/>
        <w:rPr>
          <w:sz w:val="26"/>
          <w:szCs w:val="26"/>
        </w:rPr>
      </w:pPr>
    </w:p>
    <w:p w:rsidR="00985EC0" w:rsidRPr="00D74D0A" w:rsidRDefault="00985EC0" w:rsidP="00551D6D">
      <w:pPr>
        <w:ind w:firstLine="709"/>
        <w:jc w:val="center"/>
        <w:rPr>
          <w:sz w:val="26"/>
          <w:szCs w:val="26"/>
        </w:rPr>
      </w:pPr>
      <w:r w:rsidRPr="00D74D0A">
        <w:rPr>
          <w:b/>
          <w:sz w:val="26"/>
          <w:szCs w:val="26"/>
        </w:rPr>
        <w:t xml:space="preserve">2.3. </w:t>
      </w:r>
      <w:r w:rsidR="00551D6D" w:rsidRPr="00D74D0A">
        <w:rPr>
          <w:b/>
          <w:sz w:val="26"/>
          <w:szCs w:val="26"/>
        </w:rPr>
        <w:t>Индикаторы и к</w:t>
      </w:r>
      <w:r w:rsidRPr="00D74D0A">
        <w:rPr>
          <w:b/>
          <w:sz w:val="26"/>
          <w:szCs w:val="26"/>
        </w:rPr>
        <w:t>онечные результаты</w:t>
      </w:r>
      <w:r w:rsidR="00551D6D" w:rsidRPr="00D74D0A">
        <w:rPr>
          <w:b/>
          <w:sz w:val="26"/>
          <w:szCs w:val="26"/>
        </w:rPr>
        <w:t xml:space="preserve"> </w:t>
      </w:r>
      <w:r w:rsidRPr="00D74D0A">
        <w:rPr>
          <w:b/>
          <w:sz w:val="26"/>
          <w:szCs w:val="26"/>
        </w:rPr>
        <w:t>реализации Программы</w:t>
      </w:r>
    </w:p>
    <w:p w:rsidR="00856803" w:rsidRPr="00D74D0A" w:rsidRDefault="00856803" w:rsidP="00856803">
      <w:pPr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Реализация Программы позволит достигнуть следующих результатов</w:t>
      </w:r>
      <w:r w:rsidR="008B7B92" w:rsidRPr="00D74D0A">
        <w:rPr>
          <w:sz w:val="26"/>
          <w:szCs w:val="26"/>
        </w:rPr>
        <w:t xml:space="preserve"> к концу 2027 года</w:t>
      </w:r>
      <w:r w:rsidRPr="00D74D0A">
        <w:rPr>
          <w:sz w:val="26"/>
          <w:szCs w:val="26"/>
        </w:rPr>
        <w:t xml:space="preserve">: </w:t>
      </w:r>
    </w:p>
    <w:p w:rsidR="00856803" w:rsidRPr="00D74D0A" w:rsidRDefault="00EF05EA" w:rsidP="00856803">
      <w:pPr>
        <w:tabs>
          <w:tab w:val="left" w:pos="4678"/>
        </w:tabs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- доля граждан</w:t>
      </w:r>
      <w:r w:rsidR="00856803" w:rsidRPr="00D74D0A">
        <w:rPr>
          <w:sz w:val="26"/>
          <w:szCs w:val="26"/>
        </w:rPr>
        <w:t>, систематически занимающ</w:t>
      </w:r>
      <w:r w:rsidR="007016E3">
        <w:rPr>
          <w:sz w:val="26"/>
          <w:szCs w:val="26"/>
        </w:rPr>
        <w:t>ихся</w:t>
      </w:r>
      <w:r w:rsidR="00856803" w:rsidRPr="00D74D0A">
        <w:rPr>
          <w:sz w:val="26"/>
          <w:szCs w:val="26"/>
        </w:rPr>
        <w:t xml:space="preserve"> физической культурой и спортом, в общей численности населе</w:t>
      </w:r>
      <w:r w:rsidR="007016E3">
        <w:rPr>
          <w:sz w:val="26"/>
          <w:szCs w:val="26"/>
        </w:rPr>
        <w:t>ния в возрасте 3-</w:t>
      </w:r>
      <w:r w:rsidR="008332D0" w:rsidRPr="00D74D0A">
        <w:rPr>
          <w:sz w:val="26"/>
          <w:szCs w:val="26"/>
        </w:rPr>
        <w:t>79 лет, до 61,5</w:t>
      </w:r>
      <w:r w:rsidR="00856803" w:rsidRPr="00D74D0A">
        <w:rPr>
          <w:sz w:val="26"/>
          <w:szCs w:val="26"/>
        </w:rPr>
        <w:t> %;</w:t>
      </w:r>
    </w:p>
    <w:p w:rsidR="00856803" w:rsidRPr="00D74D0A" w:rsidRDefault="00856803" w:rsidP="00856803">
      <w:pPr>
        <w:tabs>
          <w:tab w:val="left" w:pos="4678"/>
        </w:tabs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- 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</w:t>
      </w:r>
      <w:r w:rsidR="008332D0" w:rsidRPr="00D74D0A">
        <w:rPr>
          <w:sz w:val="26"/>
          <w:szCs w:val="26"/>
        </w:rPr>
        <w:t xml:space="preserve">ой культурой и спортом, до 27 </w:t>
      </w:r>
      <w:r w:rsidRPr="00D74D0A">
        <w:rPr>
          <w:sz w:val="26"/>
          <w:szCs w:val="26"/>
        </w:rPr>
        <w:t>%;</w:t>
      </w:r>
    </w:p>
    <w:p w:rsidR="00856803" w:rsidRPr="00D74D0A" w:rsidRDefault="00856803" w:rsidP="00856803">
      <w:pPr>
        <w:tabs>
          <w:tab w:val="left" w:pos="4678"/>
        </w:tabs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- доля населения, выполнившего нормативы испытаний (тестов) Всероссийского физкультурно- 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</w:t>
      </w:r>
      <w:r w:rsidR="008332D0" w:rsidRPr="00D74D0A">
        <w:rPr>
          <w:sz w:val="26"/>
          <w:szCs w:val="26"/>
        </w:rPr>
        <w:t xml:space="preserve"> к труду и обороне» (ГТО), до 56</w:t>
      </w:r>
      <w:r w:rsidRPr="00D74D0A">
        <w:rPr>
          <w:sz w:val="26"/>
          <w:szCs w:val="26"/>
        </w:rPr>
        <w:t> %;</w:t>
      </w:r>
    </w:p>
    <w:p w:rsidR="00856803" w:rsidRPr="00D74D0A" w:rsidRDefault="00856803" w:rsidP="00856803">
      <w:pPr>
        <w:tabs>
          <w:tab w:val="left" w:pos="4678"/>
        </w:tabs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- д</w:t>
      </w:r>
      <w:r w:rsidR="007016E3">
        <w:rPr>
          <w:sz w:val="26"/>
          <w:szCs w:val="26"/>
        </w:rPr>
        <w:t>оля детей и молодежи (возраст 3-</w:t>
      </w:r>
      <w:r w:rsidRPr="00D74D0A">
        <w:rPr>
          <w:sz w:val="26"/>
          <w:szCs w:val="26"/>
        </w:rPr>
        <w:t>29 лет), систематически занимающихся физической культурой и спортом, в общей числе</w:t>
      </w:r>
      <w:r w:rsidR="008332D0" w:rsidRPr="00D74D0A">
        <w:rPr>
          <w:sz w:val="26"/>
          <w:szCs w:val="26"/>
        </w:rPr>
        <w:t>нности детей и молодежи, до 87,2</w:t>
      </w:r>
      <w:r w:rsidRPr="00D74D0A">
        <w:rPr>
          <w:sz w:val="26"/>
          <w:szCs w:val="26"/>
        </w:rPr>
        <w:t> %;</w:t>
      </w:r>
    </w:p>
    <w:p w:rsidR="00856803" w:rsidRPr="00D74D0A" w:rsidRDefault="00EF05EA" w:rsidP="00856803">
      <w:pPr>
        <w:tabs>
          <w:tab w:val="left" w:pos="4678"/>
        </w:tabs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- доля граждан </w:t>
      </w:r>
      <w:r w:rsidR="00856803" w:rsidRPr="00D74D0A">
        <w:rPr>
          <w:sz w:val="26"/>
          <w:szCs w:val="26"/>
        </w:rPr>
        <w:t>среднего возраста (женщины: 30-54 года; мужчины: 30-59 лет), систематически занимающихся физической культурой и спортом, в общей численности на</w:t>
      </w:r>
      <w:r w:rsidR="008332D0" w:rsidRPr="00D74D0A">
        <w:rPr>
          <w:sz w:val="26"/>
          <w:szCs w:val="26"/>
        </w:rPr>
        <w:t>селения среднего возраста, до 60,5</w:t>
      </w:r>
      <w:r w:rsidR="00856803" w:rsidRPr="00D74D0A">
        <w:rPr>
          <w:sz w:val="26"/>
          <w:szCs w:val="26"/>
        </w:rPr>
        <w:t> %;</w:t>
      </w:r>
    </w:p>
    <w:p w:rsidR="00856803" w:rsidRPr="00D74D0A" w:rsidRDefault="00EF05EA" w:rsidP="00856803">
      <w:pPr>
        <w:tabs>
          <w:tab w:val="left" w:pos="4678"/>
        </w:tabs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- доля граждан </w:t>
      </w:r>
      <w:r w:rsidR="00856803" w:rsidRPr="00D74D0A">
        <w:rPr>
          <w:sz w:val="26"/>
          <w:szCs w:val="26"/>
        </w:rPr>
        <w:t>старшего возраста (женщины: 55-79 лет; мужчины: 60-79 лет), систематически занимающихся физической культурой и спортом, в общей численности на</w:t>
      </w:r>
      <w:r w:rsidR="008332D0" w:rsidRPr="00D74D0A">
        <w:rPr>
          <w:sz w:val="26"/>
          <w:szCs w:val="26"/>
        </w:rPr>
        <w:t>селения старшего возраста, до 33</w:t>
      </w:r>
      <w:r w:rsidR="00856803" w:rsidRPr="00D74D0A">
        <w:rPr>
          <w:sz w:val="26"/>
          <w:szCs w:val="26"/>
        </w:rPr>
        <w:t> %;</w:t>
      </w:r>
    </w:p>
    <w:p w:rsidR="003F22B0" w:rsidRPr="00D74D0A" w:rsidRDefault="00856803" w:rsidP="003F22B0">
      <w:pPr>
        <w:tabs>
          <w:tab w:val="left" w:pos="4678"/>
        </w:tabs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- уровень обеспеченности населения района спортивными сооружениями исходя из единовременной пропускной сп</w:t>
      </w:r>
      <w:r w:rsidR="008332D0" w:rsidRPr="00D74D0A">
        <w:rPr>
          <w:sz w:val="26"/>
          <w:szCs w:val="26"/>
        </w:rPr>
        <w:t>особности объектов спорта, до 68</w:t>
      </w:r>
      <w:r w:rsidR="003F22B0" w:rsidRPr="00D74D0A">
        <w:rPr>
          <w:sz w:val="26"/>
          <w:szCs w:val="26"/>
        </w:rPr>
        <w:t> %;</w:t>
      </w:r>
    </w:p>
    <w:p w:rsidR="00551D6D" w:rsidRPr="00D74D0A" w:rsidRDefault="00551D6D" w:rsidP="00551D6D">
      <w:pPr>
        <w:ind w:firstLine="709"/>
        <w:jc w:val="both"/>
        <w:rPr>
          <w:spacing w:val="-1"/>
          <w:sz w:val="26"/>
          <w:szCs w:val="26"/>
        </w:rPr>
      </w:pPr>
      <w:r w:rsidRPr="00D74D0A">
        <w:rPr>
          <w:spacing w:val="-1"/>
          <w:sz w:val="26"/>
          <w:szCs w:val="26"/>
        </w:rPr>
        <w:t xml:space="preserve">Достижение перечисленных индикаторов требует комплексного подхода и должно явиться итогом согласованных действий ответственного исполнителя и участников Программы. </w:t>
      </w:r>
    </w:p>
    <w:p w:rsidR="00551D6D" w:rsidRPr="00D74D0A" w:rsidRDefault="00551D6D" w:rsidP="00551D6D">
      <w:pPr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Основные индикаторы и их значения по годам представлены в Приложении 1 к Программе.</w:t>
      </w:r>
    </w:p>
    <w:p w:rsidR="00985EC0" w:rsidRPr="00D74D0A" w:rsidRDefault="00985EC0" w:rsidP="00856803">
      <w:pPr>
        <w:spacing w:before="120"/>
        <w:ind w:firstLine="709"/>
        <w:jc w:val="center"/>
        <w:rPr>
          <w:b/>
          <w:sz w:val="26"/>
          <w:szCs w:val="26"/>
        </w:rPr>
      </w:pPr>
      <w:r w:rsidRPr="00D74D0A">
        <w:rPr>
          <w:b/>
          <w:sz w:val="26"/>
          <w:szCs w:val="26"/>
        </w:rPr>
        <w:t>2.4. Сроки и этапы реализации Программы</w:t>
      </w:r>
    </w:p>
    <w:p w:rsidR="00985EC0" w:rsidRPr="00D74D0A" w:rsidRDefault="00985EC0" w:rsidP="003E65FA">
      <w:pPr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Программа рассчитана </w:t>
      </w:r>
      <w:r w:rsidR="008C584F" w:rsidRPr="00D74D0A">
        <w:rPr>
          <w:sz w:val="26"/>
          <w:szCs w:val="26"/>
        </w:rPr>
        <w:t>на реализацию мероприятий с 2023 по 2027</w:t>
      </w:r>
      <w:r w:rsidRPr="00D74D0A">
        <w:rPr>
          <w:sz w:val="26"/>
          <w:szCs w:val="26"/>
        </w:rPr>
        <w:t xml:space="preserve"> годы включительно</w:t>
      </w:r>
      <w:r w:rsidR="003E65FA" w:rsidRPr="00D74D0A">
        <w:rPr>
          <w:sz w:val="26"/>
          <w:szCs w:val="26"/>
        </w:rPr>
        <w:t xml:space="preserve"> без деления на этапы</w:t>
      </w:r>
      <w:r w:rsidRPr="00D74D0A">
        <w:rPr>
          <w:sz w:val="26"/>
          <w:szCs w:val="26"/>
        </w:rPr>
        <w:t>.</w:t>
      </w:r>
    </w:p>
    <w:p w:rsidR="00985EC0" w:rsidRPr="00D74D0A" w:rsidRDefault="00985EC0" w:rsidP="00985EC0">
      <w:pPr>
        <w:spacing w:before="120"/>
        <w:ind w:firstLine="709"/>
        <w:jc w:val="center"/>
        <w:rPr>
          <w:b/>
          <w:sz w:val="26"/>
          <w:szCs w:val="26"/>
        </w:rPr>
      </w:pPr>
      <w:r w:rsidRPr="00D74D0A">
        <w:rPr>
          <w:b/>
          <w:sz w:val="26"/>
          <w:szCs w:val="26"/>
        </w:rPr>
        <w:t xml:space="preserve">3. Обобщенная характеристика мероприятий Программы </w:t>
      </w:r>
    </w:p>
    <w:p w:rsidR="003E65FA" w:rsidRPr="00D74D0A" w:rsidRDefault="003E65FA" w:rsidP="003E65FA">
      <w:pPr>
        <w:widowControl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Для развития физической культуры и массового спорта на территории района необходима реализация комплекса следующих мер, направленных на:</w:t>
      </w:r>
    </w:p>
    <w:p w:rsidR="003E65FA" w:rsidRPr="00D74D0A" w:rsidRDefault="003E65FA" w:rsidP="003E65FA">
      <w:pPr>
        <w:widowControl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- создание условий для привлечения граждан различных возрастов к регулярным занятиям физической культурой и массовым спортом,</w:t>
      </w:r>
    </w:p>
    <w:p w:rsidR="003E65FA" w:rsidRPr="00D74D0A" w:rsidRDefault="003E65FA" w:rsidP="003E65FA">
      <w:pPr>
        <w:widowControl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4D0A">
        <w:rPr>
          <w:sz w:val="26"/>
          <w:szCs w:val="26"/>
        </w:rPr>
        <w:t xml:space="preserve">- создание условий для развития детско-юношеского спорта и подготовки спортивного резерва; </w:t>
      </w:r>
    </w:p>
    <w:p w:rsidR="003E65FA" w:rsidRPr="00D74D0A" w:rsidRDefault="003E65FA" w:rsidP="003E65FA">
      <w:pPr>
        <w:widowControl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- модернизацию материально-технической базы для развития физической культуры и ма</w:t>
      </w:r>
      <w:r w:rsidR="00C53AF5" w:rsidRPr="00D74D0A">
        <w:rPr>
          <w:sz w:val="26"/>
          <w:szCs w:val="26"/>
        </w:rPr>
        <w:t>ссового спорта</w:t>
      </w:r>
      <w:r w:rsidRPr="00D74D0A">
        <w:rPr>
          <w:sz w:val="26"/>
          <w:szCs w:val="26"/>
        </w:rPr>
        <w:t>.</w:t>
      </w:r>
    </w:p>
    <w:p w:rsidR="003E65FA" w:rsidRPr="00D74D0A" w:rsidRDefault="003E65FA" w:rsidP="003E65FA">
      <w:pPr>
        <w:widowControl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Реализация мероприятий Программы позволит привлечь к систематическим занятиям физической культурой и спортом</w:t>
      </w:r>
      <w:r w:rsidR="00AC72E5" w:rsidRPr="00D74D0A">
        <w:rPr>
          <w:sz w:val="26"/>
          <w:szCs w:val="26"/>
        </w:rPr>
        <w:t xml:space="preserve">, </w:t>
      </w:r>
      <w:r w:rsidRPr="00D74D0A">
        <w:rPr>
          <w:sz w:val="26"/>
          <w:szCs w:val="26"/>
        </w:rPr>
        <w:t>приобщить к здоровому образу жизни большую часть населения района.</w:t>
      </w:r>
    </w:p>
    <w:p w:rsidR="00985EC0" w:rsidRPr="00D74D0A" w:rsidRDefault="003F22B0" w:rsidP="00985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lastRenderedPageBreak/>
        <w:t>Реализация системы мероприятий П</w:t>
      </w:r>
      <w:r w:rsidR="00985EC0" w:rsidRPr="00D74D0A">
        <w:rPr>
          <w:rFonts w:ascii="Times New Roman" w:hAnsi="Times New Roman" w:cs="Times New Roman"/>
          <w:sz w:val="26"/>
          <w:szCs w:val="26"/>
        </w:rPr>
        <w:t>рограммы осуществляется по следующим направлениям:</w:t>
      </w:r>
    </w:p>
    <w:p w:rsidR="008C584F" w:rsidRPr="00D74D0A" w:rsidRDefault="008C584F" w:rsidP="008C584F">
      <w:pPr>
        <w:ind w:firstLine="708"/>
        <w:rPr>
          <w:sz w:val="26"/>
          <w:szCs w:val="26"/>
        </w:rPr>
      </w:pPr>
      <w:r w:rsidRPr="00D74D0A">
        <w:rPr>
          <w:sz w:val="26"/>
          <w:szCs w:val="26"/>
        </w:rPr>
        <w:t xml:space="preserve">- повышение эффективности спортивно-массовой работы; </w:t>
      </w:r>
    </w:p>
    <w:p w:rsidR="008C584F" w:rsidRPr="00D74D0A" w:rsidRDefault="008C584F" w:rsidP="008C584F">
      <w:pPr>
        <w:ind w:firstLine="708"/>
        <w:rPr>
          <w:sz w:val="26"/>
          <w:szCs w:val="26"/>
        </w:rPr>
      </w:pPr>
      <w:r w:rsidRPr="00D74D0A">
        <w:rPr>
          <w:sz w:val="26"/>
          <w:szCs w:val="26"/>
        </w:rPr>
        <w:t>- формирование здорового образа жизни;</w:t>
      </w:r>
    </w:p>
    <w:p w:rsidR="008C584F" w:rsidRPr="00D74D0A" w:rsidRDefault="008C584F" w:rsidP="008C584F">
      <w:pPr>
        <w:ind w:right="82" w:firstLine="708"/>
        <w:rPr>
          <w:sz w:val="26"/>
          <w:szCs w:val="26"/>
        </w:rPr>
      </w:pPr>
      <w:r w:rsidRPr="00D74D0A">
        <w:rPr>
          <w:sz w:val="26"/>
          <w:szCs w:val="26"/>
        </w:rPr>
        <w:t>- развитие детско-юношеского спорта и подготовка спортивного резерва;</w:t>
      </w:r>
    </w:p>
    <w:p w:rsidR="008C584F" w:rsidRPr="00D74D0A" w:rsidRDefault="008C584F" w:rsidP="008C58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- развитие материально-технической базы физкультурно-спортивных объектов в районе.</w:t>
      </w:r>
    </w:p>
    <w:p w:rsidR="00985EC0" w:rsidRPr="00D74D0A" w:rsidRDefault="00985EC0" w:rsidP="001A231B">
      <w:pPr>
        <w:pStyle w:val="ab"/>
        <w:spacing w:before="0" w:beforeAutospacing="0" w:after="0"/>
        <w:ind w:firstLine="709"/>
        <w:jc w:val="both"/>
        <w:rPr>
          <w:sz w:val="26"/>
          <w:szCs w:val="26"/>
        </w:rPr>
      </w:pPr>
      <w:r w:rsidRPr="00D74D0A">
        <w:rPr>
          <w:sz w:val="26"/>
          <w:szCs w:val="26"/>
        </w:rPr>
        <w:t>Перечень основных мероп</w:t>
      </w:r>
      <w:r w:rsidR="004521F0" w:rsidRPr="00D74D0A">
        <w:rPr>
          <w:sz w:val="26"/>
          <w:szCs w:val="26"/>
        </w:rPr>
        <w:t>риятий Программы представлен в П</w:t>
      </w:r>
      <w:r w:rsidRPr="00D74D0A">
        <w:rPr>
          <w:sz w:val="26"/>
          <w:szCs w:val="26"/>
        </w:rPr>
        <w:t>риложении 2</w:t>
      </w:r>
      <w:r w:rsidR="003F22B0" w:rsidRPr="00D74D0A">
        <w:rPr>
          <w:sz w:val="26"/>
          <w:szCs w:val="26"/>
        </w:rPr>
        <w:t xml:space="preserve"> Программы</w:t>
      </w:r>
      <w:r w:rsidRPr="00D74D0A">
        <w:rPr>
          <w:sz w:val="26"/>
          <w:szCs w:val="26"/>
        </w:rPr>
        <w:t>.</w:t>
      </w:r>
    </w:p>
    <w:p w:rsidR="00985EC0" w:rsidRPr="00D74D0A" w:rsidRDefault="00F63DC1" w:rsidP="00F63DC1">
      <w:pPr>
        <w:pStyle w:val="12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 </w:t>
      </w:r>
      <w:r w:rsidR="00985EC0" w:rsidRPr="00D74D0A">
        <w:rPr>
          <w:rFonts w:ascii="Times New Roman" w:hAnsi="Times New Roman"/>
          <w:b/>
          <w:sz w:val="26"/>
          <w:szCs w:val="26"/>
        </w:rPr>
        <w:t>Общий объем финансовых ресурсов, необходимых для реализации Программы</w:t>
      </w:r>
    </w:p>
    <w:p w:rsidR="008C584F" w:rsidRPr="00D74D0A" w:rsidRDefault="009D1BD1" w:rsidP="003F22B0">
      <w:pPr>
        <w:pStyle w:val="12"/>
        <w:tabs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74D0A">
        <w:rPr>
          <w:rFonts w:ascii="Times New Roman" w:hAnsi="Times New Roman"/>
          <w:b/>
          <w:sz w:val="26"/>
          <w:szCs w:val="26"/>
        </w:rPr>
        <w:tab/>
      </w:r>
      <w:r w:rsidRPr="00D74D0A">
        <w:rPr>
          <w:rFonts w:ascii="Times New Roman" w:hAnsi="Times New Roman"/>
          <w:sz w:val="26"/>
          <w:szCs w:val="26"/>
        </w:rPr>
        <w:t xml:space="preserve">Основным источником финансирования Программы являются средства районного бюджета. </w:t>
      </w:r>
      <w:r w:rsidR="008C584F" w:rsidRPr="00D74D0A">
        <w:rPr>
          <w:rFonts w:ascii="Times New Roman" w:hAnsi="Times New Roman"/>
          <w:sz w:val="26"/>
          <w:szCs w:val="26"/>
        </w:rPr>
        <w:t xml:space="preserve">Объем финансирования Программы составляет </w:t>
      </w:r>
      <w:r w:rsidR="00CC2E6D" w:rsidRPr="00D74D0A">
        <w:rPr>
          <w:rFonts w:ascii="Times New Roman" w:hAnsi="Times New Roman"/>
          <w:sz w:val="26"/>
          <w:szCs w:val="26"/>
        </w:rPr>
        <w:t>49160,0</w:t>
      </w:r>
      <w:r w:rsidR="00CC2E6D" w:rsidRPr="00D74D0A">
        <w:rPr>
          <w:rFonts w:ascii="Times New Roman" w:hAnsi="Times New Roman"/>
          <w:b/>
          <w:sz w:val="26"/>
          <w:szCs w:val="26"/>
        </w:rPr>
        <w:t xml:space="preserve"> </w:t>
      </w:r>
      <w:r w:rsidR="008C584F" w:rsidRPr="00D74D0A">
        <w:rPr>
          <w:rFonts w:ascii="Times New Roman" w:hAnsi="Times New Roman"/>
          <w:sz w:val="26"/>
          <w:szCs w:val="26"/>
        </w:rPr>
        <w:t>тыс. рублей, в том числе:</w:t>
      </w:r>
    </w:p>
    <w:p w:rsidR="008C584F" w:rsidRPr="00D74D0A" w:rsidRDefault="008C584F" w:rsidP="008C584F">
      <w:pPr>
        <w:pStyle w:val="ConsPlusCell"/>
        <w:ind w:right="82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 xml:space="preserve">из районного бюджета – </w:t>
      </w:r>
      <w:r w:rsidR="00CC2E6D" w:rsidRPr="00D74D0A">
        <w:rPr>
          <w:rFonts w:ascii="Times New Roman" w:hAnsi="Times New Roman" w:cs="Times New Roman"/>
          <w:sz w:val="26"/>
          <w:szCs w:val="26"/>
        </w:rPr>
        <w:t>48910,0</w:t>
      </w:r>
      <w:r w:rsidR="00CC2E6D" w:rsidRPr="00D74D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74D0A">
        <w:rPr>
          <w:rFonts w:ascii="Times New Roman" w:hAnsi="Times New Roman" w:cs="Times New Roman"/>
          <w:sz w:val="26"/>
          <w:szCs w:val="26"/>
        </w:rPr>
        <w:t>тыс. руб</w:t>
      </w:r>
      <w:r w:rsidR="00F63DC1">
        <w:rPr>
          <w:rFonts w:ascii="Times New Roman" w:hAnsi="Times New Roman" w:cs="Times New Roman"/>
          <w:sz w:val="26"/>
          <w:szCs w:val="26"/>
        </w:rPr>
        <w:t>.</w:t>
      </w:r>
      <w:r w:rsidRPr="00D74D0A">
        <w:rPr>
          <w:rFonts w:ascii="Times New Roman" w:hAnsi="Times New Roman" w:cs="Times New Roman"/>
          <w:sz w:val="26"/>
          <w:szCs w:val="26"/>
        </w:rPr>
        <w:t>, в том числе по годам:</w:t>
      </w:r>
    </w:p>
    <w:p w:rsidR="008C584F" w:rsidRPr="00D74D0A" w:rsidRDefault="00CC2E6D" w:rsidP="008C584F">
      <w:pPr>
        <w:pStyle w:val="ConsPlusCell"/>
        <w:ind w:right="82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2023 год – 10422</w:t>
      </w:r>
      <w:r w:rsidR="008C584F" w:rsidRPr="00D74D0A">
        <w:rPr>
          <w:rFonts w:ascii="Times New Roman" w:hAnsi="Times New Roman" w:cs="Times New Roman"/>
          <w:sz w:val="26"/>
          <w:szCs w:val="26"/>
        </w:rPr>
        <w:t xml:space="preserve">,0 </w:t>
      </w:r>
      <w:r w:rsidR="00F63DC1" w:rsidRPr="00D74D0A">
        <w:rPr>
          <w:rFonts w:ascii="Times New Roman" w:hAnsi="Times New Roman" w:cs="Times New Roman"/>
          <w:sz w:val="26"/>
          <w:szCs w:val="26"/>
        </w:rPr>
        <w:t>тыс. руб</w:t>
      </w:r>
      <w:r w:rsidR="00F63DC1">
        <w:rPr>
          <w:rFonts w:ascii="Times New Roman" w:hAnsi="Times New Roman" w:cs="Times New Roman"/>
          <w:sz w:val="26"/>
          <w:szCs w:val="26"/>
        </w:rPr>
        <w:t>.</w:t>
      </w:r>
      <w:r w:rsidR="008C584F" w:rsidRPr="00D74D0A">
        <w:rPr>
          <w:rFonts w:ascii="Times New Roman" w:hAnsi="Times New Roman" w:cs="Times New Roman"/>
          <w:sz w:val="26"/>
          <w:szCs w:val="26"/>
        </w:rPr>
        <w:t>;</w:t>
      </w:r>
    </w:p>
    <w:p w:rsidR="008C584F" w:rsidRPr="00D74D0A" w:rsidRDefault="00CC2E6D" w:rsidP="008C584F">
      <w:pPr>
        <w:pStyle w:val="ConsPlusCell"/>
        <w:ind w:right="82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2024 год - 9622</w:t>
      </w:r>
      <w:r w:rsidR="008C584F" w:rsidRPr="00D74D0A">
        <w:rPr>
          <w:rFonts w:ascii="Times New Roman" w:hAnsi="Times New Roman" w:cs="Times New Roman"/>
          <w:sz w:val="26"/>
          <w:szCs w:val="26"/>
        </w:rPr>
        <w:t xml:space="preserve">,0 </w:t>
      </w:r>
      <w:r w:rsidR="00F63DC1" w:rsidRPr="00D74D0A">
        <w:rPr>
          <w:rFonts w:ascii="Times New Roman" w:hAnsi="Times New Roman" w:cs="Times New Roman"/>
          <w:sz w:val="26"/>
          <w:szCs w:val="26"/>
        </w:rPr>
        <w:t>тыс. руб</w:t>
      </w:r>
      <w:r w:rsidR="00F63DC1">
        <w:rPr>
          <w:rFonts w:ascii="Times New Roman" w:hAnsi="Times New Roman" w:cs="Times New Roman"/>
          <w:sz w:val="26"/>
          <w:szCs w:val="26"/>
        </w:rPr>
        <w:t>.</w:t>
      </w:r>
      <w:r w:rsidR="008C584F" w:rsidRPr="00D74D0A">
        <w:rPr>
          <w:rFonts w:ascii="Times New Roman" w:hAnsi="Times New Roman" w:cs="Times New Roman"/>
          <w:sz w:val="26"/>
          <w:szCs w:val="26"/>
        </w:rPr>
        <w:t>;</w:t>
      </w:r>
    </w:p>
    <w:p w:rsidR="008C584F" w:rsidRPr="00D74D0A" w:rsidRDefault="00CC2E6D" w:rsidP="008C584F">
      <w:pPr>
        <w:pStyle w:val="ConsPlusCell"/>
        <w:ind w:right="82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2025 год - 9622</w:t>
      </w:r>
      <w:r w:rsidR="008C584F" w:rsidRPr="00D74D0A">
        <w:rPr>
          <w:rFonts w:ascii="Times New Roman" w:hAnsi="Times New Roman" w:cs="Times New Roman"/>
          <w:sz w:val="26"/>
          <w:szCs w:val="26"/>
        </w:rPr>
        <w:t xml:space="preserve">,0 </w:t>
      </w:r>
      <w:r w:rsidR="00F63DC1" w:rsidRPr="00D74D0A">
        <w:rPr>
          <w:rFonts w:ascii="Times New Roman" w:hAnsi="Times New Roman" w:cs="Times New Roman"/>
          <w:sz w:val="26"/>
          <w:szCs w:val="26"/>
        </w:rPr>
        <w:t>тыс. руб</w:t>
      </w:r>
      <w:r w:rsidR="00F63DC1">
        <w:rPr>
          <w:rFonts w:ascii="Times New Roman" w:hAnsi="Times New Roman" w:cs="Times New Roman"/>
          <w:sz w:val="26"/>
          <w:szCs w:val="26"/>
        </w:rPr>
        <w:t>.</w:t>
      </w:r>
      <w:r w:rsidR="008C584F" w:rsidRPr="00D74D0A">
        <w:rPr>
          <w:rFonts w:ascii="Times New Roman" w:hAnsi="Times New Roman" w:cs="Times New Roman"/>
          <w:sz w:val="26"/>
          <w:szCs w:val="26"/>
        </w:rPr>
        <w:t>;</w:t>
      </w:r>
    </w:p>
    <w:p w:rsidR="008C584F" w:rsidRPr="00D74D0A" w:rsidRDefault="00CC2E6D" w:rsidP="008C584F">
      <w:pPr>
        <w:pStyle w:val="ConsPlusCell"/>
        <w:ind w:right="82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2026 год - 9622</w:t>
      </w:r>
      <w:r w:rsidR="008C584F" w:rsidRPr="00D74D0A">
        <w:rPr>
          <w:rFonts w:ascii="Times New Roman" w:hAnsi="Times New Roman" w:cs="Times New Roman"/>
          <w:sz w:val="26"/>
          <w:szCs w:val="26"/>
        </w:rPr>
        <w:t xml:space="preserve">,0 </w:t>
      </w:r>
      <w:r w:rsidR="00F63DC1" w:rsidRPr="00D74D0A">
        <w:rPr>
          <w:rFonts w:ascii="Times New Roman" w:hAnsi="Times New Roman" w:cs="Times New Roman"/>
          <w:sz w:val="26"/>
          <w:szCs w:val="26"/>
        </w:rPr>
        <w:t>тыс. руб</w:t>
      </w:r>
      <w:r w:rsidR="00F63DC1">
        <w:rPr>
          <w:rFonts w:ascii="Times New Roman" w:hAnsi="Times New Roman" w:cs="Times New Roman"/>
          <w:sz w:val="26"/>
          <w:szCs w:val="26"/>
        </w:rPr>
        <w:t>.</w:t>
      </w:r>
      <w:r w:rsidR="008C584F" w:rsidRPr="00D74D0A">
        <w:rPr>
          <w:rFonts w:ascii="Times New Roman" w:hAnsi="Times New Roman" w:cs="Times New Roman"/>
          <w:sz w:val="26"/>
          <w:szCs w:val="26"/>
        </w:rPr>
        <w:t>;</w:t>
      </w:r>
    </w:p>
    <w:p w:rsidR="008C584F" w:rsidRPr="00D74D0A" w:rsidRDefault="00CC2E6D" w:rsidP="008C584F">
      <w:pPr>
        <w:pStyle w:val="ConsPlusCell"/>
        <w:ind w:right="82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2027 год - 9622</w:t>
      </w:r>
      <w:r w:rsidR="008C584F" w:rsidRPr="00D74D0A">
        <w:rPr>
          <w:rFonts w:ascii="Times New Roman" w:hAnsi="Times New Roman" w:cs="Times New Roman"/>
          <w:sz w:val="26"/>
          <w:szCs w:val="26"/>
        </w:rPr>
        <w:t>,0 тыс. рублей;</w:t>
      </w:r>
    </w:p>
    <w:p w:rsidR="008C584F" w:rsidRPr="00D74D0A" w:rsidRDefault="00CC2E6D" w:rsidP="008C584F">
      <w:pPr>
        <w:pStyle w:val="ConsPlusCell"/>
        <w:ind w:right="82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из внебюджетных источников - 25</w:t>
      </w:r>
      <w:r w:rsidR="008C584F" w:rsidRPr="00D74D0A">
        <w:rPr>
          <w:rFonts w:ascii="Times New Roman" w:hAnsi="Times New Roman" w:cs="Times New Roman"/>
          <w:sz w:val="26"/>
          <w:szCs w:val="26"/>
        </w:rPr>
        <w:t xml:space="preserve">0,0 </w:t>
      </w:r>
      <w:r w:rsidR="00F63DC1" w:rsidRPr="00D74D0A">
        <w:rPr>
          <w:rFonts w:ascii="Times New Roman" w:hAnsi="Times New Roman" w:cs="Times New Roman"/>
          <w:sz w:val="26"/>
          <w:szCs w:val="26"/>
        </w:rPr>
        <w:t>тыс. руб</w:t>
      </w:r>
      <w:r w:rsidR="00F63DC1">
        <w:rPr>
          <w:rFonts w:ascii="Times New Roman" w:hAnsi="Times New Roman" w:cs="Times New Roman"/>
          <w:sz w:val="26"/>
          <w:szCs w:val="26"/>
        </w:rPr>
        <w:t>.</w:t>
      </w:r>
      <w:r w:rsidR="008C584F" w:rsidRPr="00D74D0A">
        <w:rPr>
          <w:rFonts w:ascii="Times New Roman" w:hAnsi="Times New Roman" w:cs="Times New Roman"/>
          <w:sz w:val="26"/>
          <w:szCs w:val="26"/>
        </w:rPr>
        <w:t>, в том числе по годам:</w:t>
      </w:r>
    </w:p>
    <w:p w:rsidR="008C584F" w:rsidRPr="00D74D0A" w:rsidRDefault="00CC2E6D" w:rsidP="008C584F">
      <w:pPr>
        <w:pStyle w:val="ConsPlusCell"/>
        <w:ind w:right="82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2023 год - 5</w:t>
      </w:r>
      <w:r w:rsidR="008C584F" w:rsidRPr="00D74D0A">
        <w:rPr>
          <w:rFonts w:ascii="Times New Roman" w:hAnsi="Times New Roman" w:cs="Times New Roman"/>
          <w:sz w:val="26"/>
          <w:szCs w:val="26"/>
        </w:rPr>
        <w:t xml:space="preserve">0,0 </w:t>
      </w:r>
      <w:r w:rsidR="00F63DC1" w:rsidRPr="00D74D0A">
        <w:rPr>
          <w:rFonts w:ascii="Times New Roman" w:hAnsi="Times New Roman" w:cs="Times New Roman"/>
          <w:sz w:val="26"/>
          <w:szCs w:val="26"/>
        </w:rPr>
        <w:t>тыс. руб</w:t>
      </w:r>
      <w:r w:rsidR="00F63DC1">
        <w:rPr>
          <w:rFonts w:ascii="Times New Roman" w:hAnsi="Times New Roman" w:cs="Times New Roman"/>
          <w:sz w:val="26"/>
          <w:szCs w:val="26"/>
        </w:rPr>
        <w:t>.</w:t>
      </w:r>
      <w:r w:rsidR="008C584F" w:rsidRPr="00D74D0A">
        <w:rPr>
          <w:rFonts w:ascii="Times New Roman" w:hAnsi="Times New Roman" w:cs="Times New Roman"/>
          <w:sz w:val="26"/>
          <w:szCs w:val="26"/>
        </w:rPr>
        <w:t>;</w:t>
      </w:r>
    </w:p>
    <w:p w:rsidR="008C584F" w:rsidRPr="00D74D0A" w:rsidRDefault="00CC2E6D" w:rsidP="008C584F">
      <w:pPr>
        <w:pStyle w:val="ConsPlusCell"/>
        <w:ind w:right="82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2024 год - 5</w:t>
      </w:r>
      <w:r w:rsidR="008C584F" w:rsidRPr="00D74D0A">
        <w:rPr>
          <w:rFonts w:ascii="Times New Roman" w:hAnsi="Times New Roman" w:cs="Times New Roman"/>
          <w:sz w:val="26"/>
          <w:szCs w:val="26"/>
        </w:rPr>
        <w:t xml:space="preserve">0,0 </w:t>
      </w:r>
      <w:r w:rsidR="00F63DC1" w:rsidRPr="00D74D0A">
        <w:rPr>
          <w:rFonts w:ascii="Times New Roman" w:hAnsi="Times New Roman" w:cs="Times New Roman"/>
          <w:sz w:val="26"/>
          <w:szCs w:val="26"/>
        </w:rPr>
        <w:t>тыс. руб</w:t>
      </w:r>
      <w:r w:rsidR="00F63DC1">
        <w:rPr>
          <w:rFonts w:ascii="Times New Roman" w:hAnsi="Times New Roman" w:cs="Times New Roman"/>
          <w:sz w:val="26"/>
          <w:szCs w:val="26"/>
        </w:rPr>
        <w:t>.</w:t>
      </w:r>
      <w:r w:rsidR="008C584F" w:rsidRPr="00D74D0A">
        <w:rPr>
          <w:rFonts w:ascii="Times New Roman" w:hAnsi="Times New Roman" w:cs="Times New Roman"/>
          <w:sz w:val="26"/>
          <w:szCs w:val="26"/>
        </w:rPr>
        <w:t>;</w:t>
      </w:r>
    </w:p>
    <w:p w:rsidR="008C584F" w:rsidRPr="00D74D0A" w:rsidRDefault="00CC2E6D" w:rsidP="008C584F">
      <w:pPr>
        <w:pStyle w:val="ConsPlusCell"/>
        <w:ind w:right="82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2025 год - 5</w:t>
      </w:r>
      <w:r w:rsidR="008C584F" w:rsidRPr="00D74D0A">
        <w:rPr>
          <w:rFonts w:ascii="Times New Roman" w:hAnsi="Times New Roman" w:cs="Times New Roman"/>
          <w:sz w:val="26"/>
          <w:szCs w:val="26"/>
        </w:rPr>
        <w:t xml:space="preserve">0,0 </w:t>
      </w:r>
      <w:r w:rsidR="00F63DC1" w:rsidRPr="00D74D0A">
        <w:rPr>
          <w:rFonts w:ascii="Times New Roman" w:hAnsi="Times New Roman" w:cs="Times New Roman"/>
          <w:sz w:val="26"/>
          <w:szCs w:val="26"/>
        </w:rPr>
        <w:t>тыс. руб</w:t>
      </w:r>
      <w:r w:rsidR="00F63DC1">
        <w:rPr>
          <w:rFonts w:ascii="Times New Roman" w:hAnsi="Times New Roman" w:cs="Times New Roman"/>
          <w:sz w:val="26"/>
          <w:szCs w:val="26"/>
        </w:rPr>
        <w:t>.</w:t>
      </w:r>
      <w:r w:rsidR="008C584F" w:rsidRPr="00D74D0A">
        <w:rPr>
          <w:rFonts w:ascii="Times New Roman" w:hAnsi="Times New Roman" w:cs="Times New Roman"/>
          <w:sz w:val="26"/>
          <w:szCs w:val="26"/>
        </w:rPr>
        <w:t>;</w:t>
      </w:r>
    </w:p>
    <w:p w:rsidR="008C584F" w:rsidRPr="00D74D0A" w:rsidRDefault="00CC2E6D" w:rsidP="008C584F">
      <w:pPr>
        <w:pStyle w:val="ConsPlusCell"/>
        <w:ind w:right="82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2026 год - 5</w:t>
      </w:r>
      <w:r w:rsidR="008C584F" w:rsidRPr="00D74D0A">
        <w:rPr>
          <w:rFonts w:ascii="Times New Roman" w:hAnsi="Times New Roman" w:cs="Times New Roman"/>
          <w:sz w:val="26"/>
          <w:szCs w:val="26"/>
        </w:rPr>
        <w:t xml:space="preserve">0,0 </w:t>
      </w:r>
      <w:r w:rsidR="00F63DC1" w:rsidRPr="00D74D0A">
        <w:rPr>
          <w:rFonts w:ascii="Times New Roman" w:hAnsi="Times New Roman" w:cs="Times New Roman"/>
          <w:sz w:val="26"/>
          <w:szCs w:val="26"/>
        </w:rPr>
        <w:t>тыс. руб</w:t>
      </w:r>
      <w:r w:rsidR="00F63DC1">
        <w:rPr>
          <w:rFonts w:ascii="Times New Roman" w:hAnsi="Times New Roman" w:cs="Times New Roman"/>
          <w:sz w:val="26"/>
          <w:szCs w:val="26"/>
        </w:rPr>
        <w:t>.</w:t>
      </w:r>
      <w:r w:rsidR="008C584F" w:rsidRPr="00D74D0A">
        <w:rPr>
          <w:rFonts w:ascii="Times New Roman" w:hAnsi="Times New Roman" w:cs="Times New Roman"/>
          <w:sz w:val="26"/>
          <w:szCs w:val="26"/>
        </w:rPr>
        <w:t>;</w:t>
      </w:r>
    </w:p>
    <w:p w:rsidR="004067D8" w:rsidRPr="00D74D0A" w:rsidRDefault="00CC2E6D" w:rsidP="004C2315">
      <w:pPr>
        <w:pStyle w:val="ConsPlusCell"/>
        <w:ind w:right="82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2027 год - 5</w:t>
      </w:r>
      <w:r w:rsidR="004C2315" w:rsidRPr="00D74D0A">
        <w:rPr>
          <w:rFonts w:ascii="Times New Roman" w:hAnsi="Times New Roman" w:cs="Times New Roman"/>
          <w:sz w:val="26"/>
          <w:szCs w:val="26"/>
        </w:rPr>
        <w:t xml:space="preserve">0,0 </w:t>
      </w:r>
      <w:r w:rsidR="00F63DC1" w:rsidRPr="00D74D0A">
        <w:rPr>
          <w:rFonts w:ascii="Times New Roman" w:hAnsi="Times New Roman" w:cs="Times New Roman"/>
          <w:sz w:val="26"/>
          <w:szCs w:val="26"/>
        </w:rPr>
        <w:t>тыс. руб</w:t>
      </w:r>
      <w:r w:rsidR="00F63DC1">
        <w:rPr>
          <w:rFonts w:ascii="Times New Roman" w:hAnsi="Times New Roman" w:cs="Times New Roman"/>
          <w:sz w:val="26"/>
          <w:szCs w:val="26"/>
        </w:rPr>
        <w:t>.</w:t>
      </w:r>
      <w:r w:rsidR="004C2315" w:rsidRPr="00D74D0A">
        <w:rPr>
          <w:rFonts w:ascii="Times New Roman" w:hAnsi="Times New Roman" w:cs="Times New Roman"/>
          <w:sz w:val="26"/>
          <w:szCs w:val="26"/>
        </w:rPr>
        <w:t>;</w:t>
      </w:r>
    </w:p>
    <w:p w:rsidR="002C6177" w:rsidRPr="00D74D0A" w:rsidRDefault="003F22B0" w:rsidP="003F22B0">
      <w:pPr>
        <w:pStyle w:val="ConsPlusCell"/>
        <w:ind w:right="8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>Объём финансирования Программы за счёт средств районного бюджета носит прогнозный характер и подлежит ежегодному уточнению в установленном порядке при формировании проекта районного бюджета на соответствующий финансовый и плановый период.</w:t>
      </w:r>
    </w:p>
    <w:p w:rsidR="002C6177" w:rsidRPr="00D74D0A" w:rsidRDefault="003F22B0" w:rsidP="003F22B0">
      <w:pPr>
        <w:pStyle w:val="ConsPlusCell"/>
        <w:ind w:right="8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 xml:space="preserve"> </w:t>
      </w:r>
      <w:r w:rsidR="008C584F" w:rsidRPr="00D74D0A">
        <w:rPr>
          <w:rFonts w:ascii="Times New Roman" w:hAnsi="Times New Roman" w:cs="Times New Roman"/>
          <w:sz w:val="26"/>
          <w:szCs w:val="26"/>
        </w:rPr>
        <w:t>Объемы финансирования могут быть увеличены</w:t>
      </w:r>
      <w:r w:rsidR="00F63DC1">
        <w:rPr>
          <w:rFonts w:ascii="Times New Roman" w:hAnsi="Times New Roman" w:cs="Times New Roman"/>
          <w:sz w:val="26"/>
          <w:szCs w:val="26"/>
        </w:rPr>
        <w:t xml:space="preserve">, </w:t>
      </w:r>
      <w:r w:rsidR="008C584F" w:rsidRPr="00D74D0A">
        <w:rPr>
          <w:rFonts w:ascii="Times New Roman" w:hAnsi="Times New Roman" w:cs="Times New Roman"/>
          <w:sz w:val="26"/>
          <w:szCs w:val="26"/>
        </w:rPr>
        <w:t xml:space="preserve"> за счет привлечения субсидий из федерального и краевого бюджетов.</w:t>
      </w:r>
    </w:p>
    <w:p w:rsidR="008C584F" w:rsidRPr="00D74D0A" w:rsidRDefault="003F22B0" w:rsidP="003F22B0">
      <w:pPr>
        <w:pStyle w:val="ConsPlusCell"/>
        <w:ind w:right="8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4D0A">
        <w:rPr>
          <w:rFonts w:ascii="Times New Roman" w:hAnsi="Times New Roman" w:cs="Times New Roman"/>
          <w:sz w:val="26"/>
          <w:szCs w:val="26"/>
        </w:rPr>
        <w:t xml:space="preserve"> Сводные финансовые затраты по направл</w:t>
      </w:r>
      <w:r w:rsidR="004521F0" w:rsidRPr="00D74D0A">
        <w:rPr>
          <w:rFonts w:ascii="Times New Roman" w:hAnsi="Times New Roman" w:cs="Times New Roman"/>
          <w:sz w:val="26"/>
          <w:szCs w:val="26"/>
        </w:rPr>
        <w:t>ениям Программы представлены в П</w:t>
      </w:r>
      <w:r w:rsidRPr="00D74D0A">
        <w:rPr>
          <w:rFonts w:ascii="Times New Roman" w:hAnsi="Times New Roman" w:cs="Times New Roman"/>
          <w:sz w:val="26"/>
          <w:szCs w:val="26"/>
        </w:rPr>
        <w:t>риложении 3</w:t>
      </w:r>
      <w:r w:rsidR="004521F0" w:rsidRPr="00D74D0A"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8B1ECC" w:rsidRPr="00F63DC1" w:rsidRDefault="008B1ECC" w:rsidP="008B1ECC">
      <w:pPr>
        <w:widowControl w:val="0"/>
        <w:autoSpaceDE w:val="0"/>
        <w:autoSpaceDN w:val="0"/>
        <w:adjustRightInd w:val="0"/>
        <w:spacing w:before="120" w:after="120"/>
        <w:ind w:left="357"/>
        <w:jc w:val="center"/>
        <w:rPr>
          <w:b/>
          <w:spacing w:val="-4"/>
          <w:sz w:val="26"/>
          <w:szCs w:val="26"/>
        </w:rPr>
      </w:pPr>
      <w:r w:rsidRPr="008B1ECC">
        <w:rPr>
          <w:b/>
          <w:spacing w:val="-4"/>
        </w:rPr>
        <w:t>5</w:t>
      </w:r>
      <w:r w:rsidRPr="00F63DC1">
        <w:rPr>
          <w:b/>
          <w:spacing w:val="-4"/>
          <w:sz w:val="26"/>
          <w:szCs w:val="26"/>
        </w:rPr>
        <w:t>. Анализ рисков реализации Программы и описание мер</w:t>
      </w:r>
      <w:r w:rsidRPr="00F63DC1">
        <w:rPr>
          <w:b/>
          <w:spacing w:val="-4"/>
          <w:sz w:val="26"/>
          <w:szCs w:val="26"/>
        </w:rPr>
        <w:br/>
        <w:t>управления рисками реализации Программы</w:t>
      </w:r>
    </w:p>
    <w:p w:rsidR="008B1ECC" w:rsidRPr="00F63DC1" w:rsidRDefault="008B1ECC" w:rsidP="008B1EC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63DC1">
        <w:rPr>
          <w:rFonts w:ascii="Times New Roman" w:hAnsi="Times New Roman" w:cs="Times New Roman"/>
          <w:sz w:val="26"/>
          <w:szCs w:val="26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8B1ECC" w:rsidRPr="00F63DC1" w:rsidRDefault="008B1ECC" w:rsidP="008B1E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DC1">
        <w:rPr>
          <w:sz w:val="26"/>
          <w:szCs w:val="26"/>
        </w:rPr>
        <w:t>На основе анализа мероприятий, предлагаемых для реализации в рамках Программы, выделены следующие риски:</w:t>
      </w:r>
    </w:p>
    <w:p w:rsidR="008B1ECC" w:rsidRPr="00F63DC1" w:rsidRDefault="008B1ECC" w:rsidP="008B1E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DC1">
        <w:rPr>
          <w:sz w:val="26"/>
          <w:szCs w:val="26"/>
        </w:rPr>
        <w:t>1) организационные риски, связанные с ошибками управления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невыполнению ряда мероприятий Программы или задержке в их выполнении;</w:t>
      </w:r>
    </w:p>
    <w:p w:rsidR="008B1ECC" w:rsidRPr="00F63DC1" w:rsidRDefault="008B1ECC" w:rsidP="008B1E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DC1">
        <w:rPr>
          <w:sz w:val="26"/>
          <w:szCs w:val="26"/>
        </w:rPr>
        <w:t>2) риски, которые связаны с финансированием Программы в неполном объеме, как за счет районного бюджета, так и бюджетов поселений. Данные риски возникают по причине длительного срока реализации Программы;</w:t>
      </w:r>
    </w:p>
    <w:p w:rsidR="008B1ECC" w:rsidRPr="00F63DC1" w:rsidRDefault="008B1ECC" w:rsidP="008B1E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DC1">
        <w:rPr>
          <w:sz w:val="26"/>
          <w:szCs w:val="26"/>
        </w:rPr>
        <w:lastRenderedPageBreak/>
        <w:t>3) непредвиденные риски, связанные с кризисными явлениями в экономике, с природными и техногенными катастрофами и катаклизмами, которые могут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районного бюджета на преодолении последствий таких катастроф.</w:t>
      </w:r>
    </w:p>
    <w:p w:rsidR="008B1ECC" w:rsidRPr="00F63DC1" w:rsidRDefault="008B1ECC" w:rsidP="008B1E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DC1">
        <w:rPr>
          <w:sz w:val="26"/>
          <w:szCs w:val="26"/>
        </w:rPr>
        <w:t>Наиболее отрицательное влияние на реализацию Программы могут оказать финансовые и непредвиденные риски, которые содержат угрозу срыва ее реализации. В связи с отсутствием в Программе рычагов управления непредвиденными рисками наибольшее внимание будет уделяться управлению финансовыми рисками. 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Программы. В рамках управления предусмотрены прогнозирование, регулирование и координация рисков путем уточнения и внесения необходимых изменений в текущее финансирование Программы.</w:t>
      </w:r>
    </w:p>
    <w:p w:rsidR="008B1ECC" w:rsidRPr="00F63DC1" w:rsidRDefault="008B1ECC" w:rsidP="008B1EC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63DC1">
        <w:rPr>
          <w:rFonts w:ascii="Times New Roman" w:hAnsi="Times New Roman" w:cs="Times New Roman"/>
          <w:sz w:val="26"/>
          <w:szCs w:val="26"/>
        </w:rPr>
        <w:t>Управление указанными рисками предполагается осуществлять на основе постоянного мониторинга хода реализации Программы и разработки при необходимости предложений по ее корректировке.</w:t>
      </w:r>
    </w:p>
    <w:p w:rsidR="008B1ECC" w:rsidRPr="00F63DC1" w:rsidRDefault="008B1ECC" w:rsidP="008B1ECC">
      <w:pPr>
        <w:rPr>
          <w:sz w:val="26"/>
          <w:szCs w:val="26"/>
        </w:rPr>
      </w:pPr>
    </w:p>
    <w:p w:rsidR="008B1ECC" w:rsidRPr="00F63DC1" w:rsidRDefault="008B1ECC" w:rsidP="008B1ECC">
      <w:pPr>
        <w:widowControl w:val="0"/>
        <w:autoSpaceDN w:val="0"/>
        <w:adjustRightInd w:val="0"/>
        <w:spacing w:after="120"/>
        <w:ind w:right="57"/>
        <w:jc w:val="center"/>
        <w:rPr>
          <w:sz w:val="26"/>
          <w:szCs w:val="26"/>
        </w:rPr>
      </w:pPr>
      <w:r w:rsidRPr="00F63DC1">
        <w:rPr>
          <w:b/>
          <w:spacing w:val="-1"/>
          <w:sz w:val="26"/>
          <w:szCs w:val="26"/>
        </w:rPr>
        <w:t>6. Механизм реализации Программы (подпрограммы)</w:t>
      </w:r>
    </w:p>
    <w:p w:rsidR="008B1ECC" w:rsidRPr="00F63DC1" w:rsidRDefault="008B1ECC" w:rsidP="001A231B">
      <w:pPr>
        <w:shd w:val="clear" w:color="auto" w:fill="FFFFFF"/>
        <w:ind w:left="23" w:firstLine="709"/>
        <w:jc w:val="both"/>
        <w:rPr>
          <w:spacing w:val="-1"/>
          <w:sz w:val="26"/>
          <w:szCs w:val="26"/>
        </w:rPr>
      </w:pPr>
      <w:r w:rsidRPr="00F63DC1">
        <w:rPr>
          <w:spacing w:val="-1"/>
          <w:sz w:val="26"/>
          <w:szCs w:val="26"/>
        </w:rPr>
        <w:t>Ответственный исполнитель отдел культуры молодежи и спорта организует контроль и оперативное управление реализацией утвержденной Программы, включая координацию деятельности участников программных мероприятий.</w:t>
      </w:r>
    </w:p>
    <w:p w:rsidR="008B1ECC" w:rsidRPr="00F63DC1" w:rsidRDefault="008B1ECC" w:rsidP="008B1ECC">
      <w:pPr>
        <w:shd w:val="clear" w:color="auto" w:fill="FFFFFF"/>
        <w:ind w:left="23" w:firstLine="709"/>
        <w:jc w:val="both"/>
        <w:rPr>
          <w:spacing w:val="-1"/>
          <w:sz w:val="26"/>
          <w:szCs w:val="26"/>
        </w:rPr>
      </w:pPr>
      <w:r w:rsidRPr="00F63DC1">
        <w:rPr>
          <w:spacing w:val="-1"/>
          <w:sz w:val="26"/>
          <w:szCs w:val="26"/>
        </w:rPr>
        <w:t>Ответственный исполнитель, соисполнители в рамках своей компетенции обеспечивают выполнение намеченных мероприятий, осуществляют подготовку предложений по корректировке Программы, формирование бюджетных заявок на финансирование мероприятий Программы, представляют отчет о ходе их реализации.</w:t>
      </w:r>
    </w:p>
    <w:p w:rsidR="008B1ECC" w:rsidRPr="00F63DC1" w:rsidRDefault="008B1ECC" w:rsidP="008B1ECC">
      <w:pPr>
        <w:widowControl w:val="0"/>
        <w:autoSpaceDN w:val="0"/>
        <w:adjustRightInd w:val="0"/>
        <w:ind w:firstLine="720"/>
        <w:jc w:val="both"/>
        <w:rPr>
          <w:spacing w:val="-4"/>
          <w:sz w:val="26"/>
          <w:szCs w:val="26"/>
        </w:rPr>
      </w:pPr>
      <w:r w:rsidRPr="00F63DC1">
        <w:rPr>
          <w:spacing w:val="-5"/>
          <w:sz w:val="26"/>
          <w:szCs w:val="26"/>
        </w:rPr>
        <w:t xml:space="preserve">Мониторинг реализации Программы осуществляется </w:t>
      </w:r>
      <w:r w:rsidRPr="00F63DC1">
        <w:rPr>
          <w:spacing w:val="-4"/>
          <w:sz w:val="26"/>
          <w:szCs w:val="26"/>
        </w:rPr>
        <w:t>ежеквартально.</w:t>
      </w:r>
    </w:p>
    <w:p w:rsidR="008B1ECC" w:rsidRPr="00F63DC1" w:rsidRDefault="008B1ECC" w:rsidP="008B1ECC">
      <w:pPr>
        <w:widowControl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63DC1">
        <w:rPr>
          <w:spacing w:val="-4"/>
          <w:sz w:val="26"/>
          <w:szCs w:val="26"/>
        </w:rPr>
        <w:t xml:space="preserve">Участники Программы в пределах своей компетенции ежеквартально представляют информацию о выполнении мероприятий </w:t>
      </w:r>
      <w:r w:rsidRPr="00F63DC1">
        <w:rPr>
          <w:sz w:val="26"/>
          <w:szCs w:val="26"/>
        </w:rPr>
        <w:t xml:space="preserve">и </w:t>
      </w:r>
      <w:r w:rsidRPr="00F63DC1">
        <w:rPr>
          <w:spacing w:val="-5"/>
          <w:sz w:val="26"/>
          <w:szCs w:val="26"/>
        </w:rPr>
        <w:t xml:space="preserve">степени достижения плановых </w:t>
      </w:r>
      <w:r w:rsidRPr="00F63DC1">
        <w:rPr>
          <w:sz w:val="26"/>
          <w:szCs w:val="26"/>
        </w:rPr>
        <w:t>значений индикаторов Программы ответственному исполнителю до 10 числа следующего за отчётным кварталом.</w:t>
      </w:r>
    </w:p>
    <w:p w:rsidR="008B1ECC" w:rsidRPr="00F63DC1" w:rsidRDefault="008B1ECC" w:rsidP="008B1ECC">
      <w:pPr>
        <w:shd w:val="clear" w:color="auto" w:fill="FFFFFF"/>
        <w:ind w:left="23" w:firstLine="709"/>
        <w:jc w:val="both"/>
        <w:rPr>
          <w:spacing w:val="-1"/>
          <w:sz w:val="26"/>
          <w:szCs w:val="26"/>
        </w:rPr>
      </w:pPr>
      <w:r w:rsidRPr="00F63DC1">
        <w:rPr>
          <w:spacing w:val="-1"/>
          <w:sz w:val="26"/>
          <w:szCs w:val="26"/>
        </w:rPr>
        <w:t xml:space="preserve">Ответственный исполнитель ежеквартально </w:t>
      </w:r>
      <w:r w:rsidRPr="00F63DC1">
        <w:rPr>
          <w:sz w:val="26"/>
          <w:szCs w:val="26"/>
        </w:rPr>
        <w:t xml:space="preserve">до 20 числа месяца, следующего за отчётным кварталом, на основании информации, предоставленной участниками Программы, заполняет форму мониторинга реализации Программы и </w:t>
      </w:r>
      <w:r w:rsidRPr="00F63DC1">
        <w:rPr>
          <w:spacing w:val="-1"/>
          <w:sz w:val="26"/>
          <w:szCs w:val="26"/>
        </w:rPr>
        <w:t>направляет его</w:t>
      </w:r>
      <w:r w:rsidRPr="00F63DC1">
        <w:rPr>
          <w:sz w:val="26"/>
          <w:szCs w:val="26"/>
        </w:rPr>
        <w:t xml:space="preserve"> в комитет по экономике и инвестиционной политике Администрации района.</w:t>
      </w:r>
    </w:p>
    <w:p w:rsidR="002D1720" w:rsidRDefault="008B1ECC" w:rsidP="002D1720">
      <w:pPr>
        <w:shd w:val="clear" w:color="auto" w:fill="FFFFFF"/>
        <w:ind w:left="23" w:firstLine="709"/>
        <w:jc w:val="both"/>
        <w:rPr>
          <w:sz w:val="26"/>
          <w:szCs w:val="26"/>
        </w:rPr>
        <w:sectPr w:rsidR="002D1720" w:rsidSect="002D1720">
          <w:pgSz w:w="11904" w:h="16836"/>
          <w:pgMar w:top="851" w:right="567" w:bottom="851" w:left="1701" w:header="720" w:footer="720" w:gutter="0"/>
          <w:cols w:space="720"/>
          <w:noEndnote/>
          <w:docGrid w:linePitch="326"/>
        </w:sectPr>
      </w:pPr>
      <w:r w:rsidRPr="00F63DC1">
        <w:rPr>
          <w:sz w:val="26"/>
          <w:szCs w:val="26"/>
        </w:rPr>
        <w:t xml:space="preserve">Годовой отчет подготавливается ответственным исполнителем совместно с соисполнителями до 15 февраля года, следующего за отчетным, направляется в комитет по экономике и инвестиционной политике Администрации района, а также размещается на официальном сайте муниципального образования. </w:t>
      </w:r>
      <w:r w:rsidR="002D1720">
        <w:rPr>
          <w:sz w:val="26"/>
          <w:szCs w:val="26"/>
        </w:rPr>
        <w:t xml:space="preserve">                                         </w:t>
      </w:r>
    </w:p>
    <w:p w:rsidR="00985EC0" w:rsidRPr="00F63DC1" w:rsidRDefault="002D1720" w:rsidP="002D1720">
      <w:pPr>
        <w:shd w:val="clear" w:color="auto" w:fill="FFFFFF"/>
        <w:ind w:left="4192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</w:t>
      </w:r>
      <w:r w:rsidR="00985EC0" w:rsidRPr="00F63DC1">
        <w:rPr>
          <w:sz w:val="26"/>
          <w:szCs w:val="26"/>
        </w:rPr>
        <w:t>Приложение 1</w:t>
      </w:r>
    </w:p>
    <w:p w:rsidR="002D1720" w:rsidRDefault="002D1720" w:rsidP="002D1720">
      <w:pPr>
        <w:widowControl w:val="0"/>
        <w:autoSpaceDN w:val="0"/>
        <w:adjustRightInd w:val="0"/>
        <w:ind w:left="49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985EC0" w:rsidRPr="00F63DC1">
        <w:rPr>
          <w:sz w:val="26"/>
          <w:szCs w:val="26"/>
        </w:rPr>
        <w:t xml:space="preserve">к муниципальной программе </w:t>
      </w:r>
    </w:p>
    <w:p w:rsidR="002D1720" w:rsidRDefault="00985EC0" w:rsidP="002D1720">
      <w:pPr>
        <w:widowControl w:val="0"/>
        <w:autoSpaceDN w:val="0"/>
        <w:adjustRightInd w:val="0"/>
        <w:ind w:left="4900"/>
        <w:jc w:val="right"/>
        <w:rPr>
          <w:sz w:val="26"/>
          <w:szCs w:val="26"/>
        </w:rPr>
      </w:pPr>
      <w:r w:rsidRPr="00F63DC1">
        <w:rPr>
          <w:sz w:val="26"/>
          <w:szCs w:val="26"/>
        </w:rPr>
        <w:t xml:space="preserve">«Развитие физической культуры и спорта </w:t>
      </w:r>
    </w:p>
    <w:p w:rsidR="00985EC0" w:rsidRPr="00F63DC1" w:rsidRDefault="002D1720" w:rsidP="002D1720">
      <w:pPr>
        <w:widowControl w:val="0"/>
        <w:autoSpaceDN w:val="0"/>
        <w:adjustRightInd w:val="0"/>
        <w:ind w:left="49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="00985EC0" w:rsidRPr="00F63DC1">
        <w:rPr>
          <w:sz w:val="26"/>
          <w:szCs w:val="26"/>
        </w:rPr>
        <w:t xml:space="preserve">на </w:t>
      </w:r>
      <w:r w:rsidR="00F928D7" w:rsidRPr="00F63DC1">
        <w:rPr>
          <w:sz w:val="26"/>
          <w:szCs w:val="26"/>
        </w:rPr>
        <w:t>территории Топ</w:t>
      </w:r>
      <w:r w:rsidR="004521F0" w:rsidRPr="00F63DC1">
        <w:rPr>
          <w:sz w:val="26"/>
          <w:szCs w:val="26"/>
        </w:rPr>
        <w:t xml:space="preserve">чихинского района» </w:t>
      </w:r>
    </w:p>
    <w:p w:rsidR="00985EC0" w:rsidRPr="008C584F" w:rsidRDefault="00985EC0" w:rsidP="00985EC0">
      <w:pPr>
        <w:ind w:left="5103"/>
        <w:jc w:val="right"/>
      </w:pPr>
    </w:p>
    <w:p w:rsidR="00856803" w:rsidRPr="008C584F" w:rsidRDefault="004521F0" w:rsidP="00856803">
      <w:pPr>
        <w:pStyle w:val="a4"/>
        <w:ind w:left="40" w:hanging="4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об индикаторах</w:t>
      </w:r>
    </w:p>
    <w:p w:rsidR="00856803" w:rsidRPr="008C584F" w:rsidRDefault="00856803" w:rsidP="00856803">
      <w:pPr>
        <w:jc w:val="center"/>
      </w:pPr>
      <w:r w:rsidRPr="008C584F">
        <w:t>муниципальной программы «Развитие физической культуры и спорта на террито</w:t>
      </w:r>
      <w:r w:rsidR="00F928D7">
        <w:t>рии Т</w:t>
      </w:r>
      <w:r w:rsidR="00A02FBE">
        <w:t>опчихинского района» и их значениях</w:t>
      </w:r>
    </w:p>
    <w:p w:rsidR="00856803" w:rsidRPr="008C584F" w:rsidRDefault="00856803" w:rsidP="00856803">
      <w:pPr>
        <w:jc w:val="center"/>
      </w:pPr>
    </w:p>
    <w:tbl>
      <w:tblPr>
        <w:tblW w:w="515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95"/>
        <w:gridCol w:w="1276"/>
        <w:gridCol w:w="1275"/>
        <w:gridCol w:w="1333"/>
        <w:gridCol w:w="1312"/>
        <w:gridCol w:w="1311"/>
        <w:gridCol w:w="1312"/>
        <w:gridCol w:w="1311"/>
        <w:gridCol w:w="1312"/>
      </w:tblGrid>
      <w:tr w:rsidR="00A02FBE" w:rsidRPr="008C584F" w:rsidTr="002D1720">
        <w:tc>
          <w:tcPr>
            <w:tcW w:w="992" w:type="dxa"/>
            <w:vMerge w:val="restart"/>
          </w:tcPr>
          <w:p w:rsidR="00A02FBE" w:rsidRPr="008C584F" w:rsidRDefault="00A02FBE" w:rsidP="001A231B">
            <w:pPr>
              <w:widowControl w:val="0"/>
            </w:pPr>
            <w:r w:rsidRPr="008C584F">
              <w:t>№</w:t>
            </w:r>
          </w:p>
          <w:p w:rsidR="00A02FBE" w:rsidRPr="008C584F" w:rsidRDefault="00A02FBE" w:rsidP="001A231B">
            <w:pPr>
              <w:widowControl w:val="0"/>
            </w:pPr>
            <w:r w:rsidRPr="008C584F">
              <w:t>п/п</w:t>
            </w:r>
          </w:p>
        </w:tc>
        <w:tc>
          <w:tcPr>
            <w:tcW w:w="4395" w:type="dxa"/>
            <w:vMerge w:val="restart"/>
          </w:tcPr>
          <w:p w:rsidR="00A02FBE" w:rsidRPr="008C584F" w:rsidRDefault="00A02FBE" w:rsidP="001A231B">
            <w:pPr>
              <w:widowControl w:val="0"/>
            </w:pPr>
            <w:r>
              <w:t xml:space="preserve">Наименование </w:t>
            </w:r>
            <w:r w:rsidRPr="008C584F">
              <w:t>индикатор</w:t>
            </w:r>
            <w:r>
              <w:t>а (показателя)</w:t>
            </w:r>
          </w:p>
        </w:tc>
        <w:tc>
          <w:tcPr>
            <w:tcW w:w="1276" w:type="dxa"/>
            <w:vMerge w:val="restart"/>
          </w:tcPr>
          <w:p w:rsidR="00A02FBE" w:rsidRPr="008C584F" w:rsidRDefault="00A02FBE" w:rsidP="001A231B">
            <w:r>
              <w:t>Ед. изм.</w:t>
            </w:r>
          </w:p>
        </w:tc>
        <w:tc>
          <w:tcPr>
            <w:tcW w:w="9166" w:type="dxa"/>
            <w:gridSpan w:val="7"/>
          </w:tcPr>
          <w:p w:rsidR="00A02FBE" w:rsidRPr="008C584F" w:rsidRDefault="00A02FBE" w:rsidP="002D1720">
            <w:pPr>
              <w:jc w:val="center"/>
            </w:pPr>
            <w:r w:rsidRPr="008C584F">
              <w:t>Значени</w:t>
            </w:r>
            <w:r>
              <w:t>я по годам</w:t>
            </w:r>
          </w:p>
        </w:tc>
      </w:tr>
      <w:tr w:rsidR="00A02FBE" w:rsidRPr="008C584F" w:rsidTr="002D1720">
        <w:trPr>
          <w:trHeight w:val="540"/>
        </w:trPr>
        <w:tc>
          <w:tcPr>
            <w:tcW w:w="992" w:type="dxa"/>
            <w:vMerge/>
          </w:tcPr>
          <w:p w:rsidR="00A02FBE" w:rsidRPr="008C584F" w:rsidRDefault="00A02FBE" w:rsidP="001A231B"/>
        </w:tc>
        <w:tc>
          <w:tcPr>
            <w:tcW w:w="4395" w:type="dxa"/>
            <w:vMerge/>
          </w:tcPr>
          <w:p w:rsidR="00A02FBE" w:rsidRPr="008C584F" w:rsidRDefault="00A02FBE" w:rsidP="001A231B"/>
        </w:tc>
        <w:tc>
          <w:tcPr>
            <w:tcW w:w="1276" w:type="dxa"/>
            <w:vMerge/>
          </w:tcPr>
          <w:p w:rsidR="00A02FBE" w:rsidRDefault="00A02FBE" w:rsidP="001A231B">
            <w:pPr>
              <w:widowControl w:val="0"/>
            </w:pPr>
          </w:p>
        </w:tc>
        <w:tc>
          <w:tcPr>
            <w:tcW w:w="1275" w:type="dxa"/>
            <w:vMerge w:val="restart"/>
          </w:tcPr>
          <w:p w:rsidR="00A02FBE" w:rsidRDefault="00A02FBE" w:rsidP="002D1720">
            <w:pPr>
              <w:widowControl w:val="0"/>
              <w:jc w:val="center"/>
            </w:pPr>
            <w:r>
              <w:t>2021 год</w:t>
            </w:r>
          </w:p>
          <w:p w:rsidR="00A02FBE" w:rsidRDefault="00A02FBE" w:rsidP="002D1720">
            <w:pPr>
              <w:widowControl w:val="0"/>
              <w:jc w:val="center"/>
            </w:pPr>
          </w:p>
          <w:p w:rsidR="00A02FBE" w:rsidRDefault="00A02FBE" w:rsidP="002D1720">
            <w:pPr>
              <w:widowControl w:val="0"/>
              <w:jc w:val="center"/>
            </w:pPr>
            <w:r>
              <w:t>(факт)</w:t>
            </w:r>
          </w:p>
          <w:p w:rsidR="00A02FBE" w:rsidRDefault="00A02FBE" w:rsidP="002D1720">
            <w:pPr>
              <w:widowControl w:val="0"/>
              <w:jc w:val="center"/>
            </w:pPr>
          </w:p>
        </w:tc>
        <w:tc>
          <w:tcPr>
            <w:tcW w:w="1333" w:type="dxa"/>
            <w:vMerge w:val="restart"/>
          </w:tcPr>
          <w:p w:rsidR="00A02FBE" w:rsidRDefault="00A02FBE" w:rsidP="002D1720">
            <w:pPr>
              <w:widowControl w:val="0"/>
              <w:jc w:val="center"/>
            </w:pPr>
            <w:r>
              <w:t>2022 год</w:t>
            </w:r>
          </w:p>
          <w:p w:rsidR="00A02FBE" w:rsidRDefault="00A02FBE" w:rsidP="002D1720">
            <w:pPr>
              <w:widowControl w:val="0"/>
              <w:jc w:val="center"/>
            </w:pPr>
          </w:p>
          <w:p w:rsidR="00A02FBE" w:rsidRDefault="00A02FBE" w:rsidP="002D1720">
            <w:pPr>
              <w:widowControl w:val="0"/>
              <w:jc w:val="center"/>
            </w:pPr>
            <w:r>
              <w:t>(оценка)</w:t>
            </w:r>
          </w:p>
          <w:p w:rsidR="00A02FBE" w:rsidRDefault="00A02FBE" w:rsidP="002D1720">
            <w:pPr>
              <w:widowControl w:val="0"/>
              <w:jc w:val="center"/>
            </w:pPr>
          </w:p>
        </w:tc>
        <w:tc>
          <w:tcPr>
            <w:tcW w:w="6558" w:type="dxa"/>
            <w:gridSpan w:val="5"/>
          </w:tcPr>
          <w:p w:rsidR="00A02FBE" w:rsidRDefault="00A02FBE" w:rsidP="002D1720">
            <w:pPr>
              <w:widowControl w:val="0"/>
              <w:jc w:val="center"/>
            </w:pPr>
            <w:r>
              <w:t>Реализации муниципальной программы</w:t>
            </w:r>
          </w:p>
          <w:p w:rsidR="00A02FBE" w:rsidRPr="008C584F" w:rsidRDefault="00A02FBE" w:rsidP="002D1720">
            <w:pPr>
              <w:widowControl w:val="0"/>
              <w:jc w:val="center"/>
            </w:pPr>
          </w:p>
        </w:tc>
      </w:tr>
      <w:tr w:rsidR="00A02FBE" w:rsidRPr="008C584F" w:rsidTr="002D1720">
        <w:trPr>
          <w:trHeight w:val="555"/>
        </w:trPr>
        <w:tc>
          <w:tcPr>
            <w:tcW w:w="992" w:type="dxa"/>
            <w:vMerge/>
          </w:tcPr>
          <w:p w:rsidR="00A02FBE" w:rsidRPr="008C584F" w:rsidRDefault="00A02FBE" w:rsidP="001A231B"/>
        </w:tc>
        <w:tc>
          <w:tcPr>
            <w:tcW w:w="4395" w:type="dxa"/>
            <w:vMerge/>
          </w:tcPr>
          <w:p w:rsidR="00A02FBE" w:rsidRPr="008C584F" w:rsidRDefault="00A02FBE" w:rsidP="001A231B"/>
        </w:tc>
        <w:tc>
          <w:tcPr>
            <w:tcW w:w="1276" w:type="dxa"/>
            <w:vMerge/>
          </w:tcPr>
          <w:p w:rsidR="00A02FBE" w:rsidRDefault="00A02FBE" w:rsidP="001A231B">
            <w:pPr>
              <w:widowControl w:val="0"/>
            </w:pPr>
          </w:p>
        </w:tc>
        <w:tc>
          <w:tcPr>
            <w:tcW w:w="1275" w:type="dxa"/>
            <w:vMerge/>
          </w:tcPr>
          <w:p w:rsidR="00A02FBE" w:rsidRDefault="00A02FBE" w:rsidP="002D1720">
            <w:pPr>
              <w:widowControl w:val="0"/>
              <w:jc w:val="center"/>
            </w:pPr>
          </w:p>
        </w:tc>
        <w:tc>
          <w:tcPr>
            <w:tcW w:w="1333" w:type="dxa"/>
            <w:vMerge/>
          </w:tcPr>
          <w:p w:rsidR="00A02FBE" w:rsidRDefault="00A02FBE" w:rsidP="002D1720">
            <w:pPr>
              <w:widowControl w:val="0"/>
              <w:jc w:val="center"/>
            </w:pPr>
          </w:p>
        </w:tc>
        <w:tc>
          <w:tcPr>
            <w:tcW w:w="1312" w:type="dxa"/>
          </w:tcPr>
          <w:p w:rsidR="00A02FBE" w:rsidRPr="008C584F" w:rsidRDefault="00A02FBE" w:rsidP="002D1720">
            <w:pPr>
              <w:widowControl w:val="0"/>
              <w:jc w:val="center"/>
            </w:pPr>
            <w:r>
              <w:t>2023</w:t>
            </w:r>
          </w:p>
          <w:p w:rsidR="00A02FBE" w:rsidRDefault="00A02FBE" w:rsidP="002D1720">
            <w:pPr>
              <w:widowControl w:val="0"/>
              <w:jc w:val="center"/>
            </w:pPr>
            <w:r w:rsidRPr="008C584F">
              <w:t>год</w:t>
            </w:r>
          </w:p>
        </w:tc>
        <w:tc>
          <w:tcPr>
            <w:tcW w:w="1311" w:type="dxa"/>
          </w:tcPr>
          <w:p w:rsidR="00A02FBE" w:rsidRPr="008C584F" w:rsidRDefault="00A02FBE" w:rsidP="002D1720">
            <w:pPr>
              <w:widowControl w:val="0"/>
              <w:jc w:val="center"/>
            </w:pPr>
            <w:r>
              <w:t>2024</w:t>
            </w:r>
          </w:p>
          <w:p w:rsidR="00A02FBE" w:rsidRDefault="00A02FBE" w:rsidP="002D1720">
            <w:pPr>
              <w:widowControl w:val="0"/>
              <w:jc w:val="center"/>
            </w:pPr>
            <w:r w:rsidRPr="008C584F">
              <w:t>год</w:t>
            </w:r>
          </w:p>
        </w:tc>
        <w:tc>
          <w:tcPr>
            <w:tcW w:w="1312" w:type="dxa"/>
          </w:tcPr>
          <w:p w:rsidR="00A02FBE" w:rsidRPr="008C584F" w:rsidRDefault="00A02FBE" w:rsidP="002D1720">
            <w:pPr>
              <w:widowControl w:val="0"/>
              <w:jc w:val="center"/>
            </w:pPr>
            <w:r>
              <w:t>2025</w:t>
            </w:r>
          </w:p>
          <w:p w:rsidR="00A02FBE" w:rsidRDefault="00A02FBE" w:rsidP="002D1720">
            <w:pPr>
              <w:widowControl w:val="0"/>
              <w:jc w:val="center"/>
            </w:pPr>
            <w:r w:rsidRPr="008C584F">
              <w:t>год</w:t>
            </w:r>
          </w:p>
        </w:tc>
        <w:tc>
          <w:tcPr>
            <w:tcW w:w="1311" w:type="dxa"/>
          </w:tcPr>
          <w:p w:rsidR="00A02FBE" w:rsidRPr="008C584F" w:rsidRDefault="00A02FBE" w:rsidP="002D1720">
            <w:pPr>
              <w:widowControl w:val="0"/>
              <w:jc w:val="center"/>
            </w:pPr>
            <w:r>
              <w:t>2026</w:t>
            </w:r>
          </w:p>
          <w:p w:rsidR="00A02FBE" w:rsidRDefault="00A02FBE" w:rsidP="002D1720">
            <w:pPr>
              <w:widowControl w:val="0"/>
              <w:jc w:val="center"/>
            </w:pPr>
            <w:r w:rsidRPr="008C584F">
              <w:t>год</w:t>
            </w:r>
          </w:p>
        </w:tc>
        <w:tc>
          <w:tcPr>
            <w:tcW w:w="1312" w:type="dxa"/>
          </w:tcPr>
          <w:p w:rsidR="00A02FBE" w:rsidRDefault="00A02FBE" w:rsidP="002D1720">
            <w:pPr>
              <w:widowControl w:val="0"/>
              <w:jc w:val="center"/>
            </w:pPr>
            <w:r>
              <w:t>2027</w:t>
            </w:r>
            <w:r w:rsidRPr="008C584F">
              <w:t xml:space="preserve"> год</w:t>
            </w:r>
          </w:p>
        </w:tc>
      </w:tr>
      <w:tr w:rsidR="00A02FBE" w:rsidRPr="008C584F" w:rsidTr="002D1720">
        <w:tc>
          <w:tcPr>
            <w:tcW w:w="992" w:type="dxa"/>
          </w:tcPr>
          <w:p w:rsidR="00A02FBE" w:rsidRPr="008C584F" w:rsidRDefault="00A02FBE" w:rsidP="001A231B">
            <w:pPr>
              <w:widowControl w:val="0"/>
            </w:pPr>
            <w:r w:rsidRPr="008C584F">
              <w:t>1</w:t>
            </w:r>
          </w:p>
        </w:tc>
        <w:tc>
          <w:tcPr>
            <w:tcW w:w="4395" w:type="dxa"/>
          </w:tcPr>
          <w:p w:rsidR="00A02FBE" w:rsidRPr="008C584F" w:rsidRDefault="004C2315" w:rsidP="00B11E39">
            <w:pPr>
              <w:tabs>
                <w:tab w:val="left" w:pos="4678"/>
              </w:tabs>
            </w:pPr>
            <w:r>
              <w:t xml:space="preserve">Доля граждан </w:t>
            </w:r>
            <w:r w:rsidR="00A02FBE" w:rsidRPr="008C584F">
              <w:t>ра</w:t>
            </w:r>
            <w:r>
              <w:t>йона, систематически занимающих</w:t>
            </w:r>
            <w:r w:rsidR="00A02FBE" w:rsidRPr="008C584F">
              <w:t xml:space="preserve">ся физической культурой и спортом, в общей численности </w:t>
            </w:r>
            <w:r w:rsidR="00B11E39">
              <w:t>населения района в возрасте 3-</w:t>
            </w:r>
            <w:r w:rsidR="00A02FBE" w:rsidRPr="008C584F">
              <w:t>79 лет</w:t>
            </w:r>
          </w:p>
        </w:tc>
        <w:tc>
          <w:tcPr>
            <w:tcW w:w="1276" w:type="dxa"/>
          </w:tcPr>
          <w:p w:rsidR="00A02FBE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5" w:type="dxa"/>
          </w:tcPr>
          <w:p w:rsidR="00A02FBE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  <w:tc>
          <w:tcPr>
            <w:tcW w:w="1333" w:type="dxa"/>
          </w:tcPr>
          <w:p w:rsidR="00A02FBE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54,8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  <w:tc>
          <w:tcPr>
            <w:tcW w:w="1311" w:type="dxa"/>
          </w:tcPr>
          <w:p w:rsidR="00A02FBE" w:rsidRPr="008C584F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56,5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311" w:type="dxa"/>
          </w:tcPr>
          <w:p w:rsidR="00A02FBE" w:rsidRPr="008C584F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</w:tr>
      <w:tr w:rsidR="00A02FBE" w:rsidRPr="008C584F" w:rsidTr="002D1720">
        <w:tc>
          <w:tcPr>
            <w:tcW w:w="992" w:type="dxa"/>
          </w:tcPr>
          <w:p w:rsidR="00A02FBE" w:rsidRPr="008C584F" w:rsidRDefault="00A02FBE" w:rsidP="001A231B">
            <w:pPr>
              <w:widowControl w:val="0"/>
            </w:pPr>
            <w:r w:rsidRPr="008C584F">
              <w:t>2</w:t>
            </w:r>
          </w:p>
        </w:tc>
        <w:tc>
          <w:tcPr>
            <w:tcW w:w="4395" w:type="dxa"/>
          </w:tcPr>
          <w:p w:rsidR="00A02FBE" w:rsidRPr="008C584F" w:rsidRDefault="00A02FBE" w:rsidP="001A231B">
            <w:pPr>
              <w:tabs>
                <w:tab w:val="left" w:pos="4678"/>
              </w:tabs>
            </w:pPr>
            <w:r w:rsidRPr="008C584F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FBE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FBE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A02FBE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A02FBE" w:rsidRPr="008C584F" w:rsidTr="002D1720">
        <w:tc>
          <w:tcPr>
            <w:tcW w:w="992" w:type="dxa"/>
            <w:vMerge w:val="restart"/>
          </w:tcPr>
          <w:p w:rsidR="00A02FBE" w:rsidRPr="008C584F" w:rsidRDefault="00A02FBE" w:rsidP="001A231B">
            <w:pPr>
              <w:widowControl w:val="0"/>
            </w:pPr>
            <w:r w:rsidRPr="008C584F">
              <w:t>3</w:t>
            </w:r>
          </w:p>
        </w:tc>
        <w:tc>
          <w:tcPr>
            <w:tcW w:w="4395" w:type="dxa"/>
          </w:tcPr>
          <w:p w:rsidR="00A02FBE" w:rsidRPr="008C584F" w:rsidRDefault="00A02FBE" w:rsidP="001A231B">
            <w:pPr>
              <w:tabs>
                <w:tab w:val="left" w:pos="4678"/>
              </w:tabs>
            </w:pPr>
            <w:r w:rsidRPr="008C584F">
              <w:t xml:space="preserve">Доля населения Топчихинского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</w:t>
            </w:r>
            <w:r w:rsidRPr="008C584F">
              <w:lastRenderedPageBreak/>
              <w:t>населения, принявшего участие в выполнении нормативов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BE" w:rsidRPr="00A171C1" w:rsidRDefault="00A02FBE" w:rsidP="001A231B">
            <w:pPr>
              <w:jc w:val="center"/>
            </w:pPr>
            <w: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BE" w:rsidRPr="00A171C1" w:rsidRDefault="00A02FBE" w:rsidP="001A231B">
            <w:pPr>
              <w:jc w:val="center"/>
            </w:pPr>
            <w:r>
              <w:t>50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BE" w:rsidRPr="00A171C1" w:rsidRDefault="00A02FBE" w:rsidP="001A231B">
            <w:pPr>
              <w:jc w:val="center"/>
            </w:pPr>
            <w:r>
              <w:t>51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52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53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54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55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56</w:t>
            </w:r>
          </w:p>
        </w:tc>
      </w:tr>
      <w:tr w:rsidR="00A02FBE" w:rsidRPr="008C584F" w:rsidTr="002D1720">
        <w:tc>
          <w:tcPr>
            <w:tcW w:w="992" w:type="dxa"/>
            <w:vMerge/>
          </w:tcPr>
          <w:p w:rsidR="00A02FBE" w:rsidRPr="008C584F" w:rsidRDefault="00A02FBE" w:rsidP="001A231B">
            <w:pPr>
              <w:widowControl w:val="0"/>
            </w:pPr>
          </w:p>
        </w:tc>
        <w:tc>
          <w:tcPr>
            <w:tcW w:w="4395" w:type="dxa"/>
          </w:tcPr>
          <w:p w:rsidR="00A02FBE" w:rsidRPr="008C584F" w:rsidRDefault="00A02FBE" w:rsidP="001A231B">
            <w:pPr>
              <w:tabs>
                <w:tab w:val="left" w:pos="4678"/>
              </w:tabs>
            </w:pPr>
            <w:r w:rsidRPr="008C584F">
              <w:t>из них учащихся и студентов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2FBE" w:rsidRDefault="00A02FBE" w:rsidP="001A231B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02FBE" w:rsidRDefault="00A02FBE" w:rsidP="001A231B">
            <w:pPr>
              <w:widowControl w:val="0"/>
              <w:jc w:val="center"/>
            </w:pPr>
            <w:r>
              <w:t>59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A02FBE" w:rsidRDefault="00A02FBE" w:rsidP="001A231B">
            <w:pPr>
              <w:widowControl w:val="0"/>
              <w:jc w:val="center"/>
            </w:pPr>
            <w:r>
              <w:t>63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65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70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72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74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76</w:t>
            </w:r>
          </w:p>
        </w:tc>
      </w:tr>
      <w:tr w:rsidR="00A02FBE" w:rsidRPr="008C584F" w:rsidTr="002D1720">
        <w:tc>
          <w:tcPr>
            <w:tcW w:w="992" w:type="dxa"/>
          </w:tcPr>
          <w:p w:rsidR="00A02FBE" w:rsidRPr="008C584F" w:rsidRDefault="00A02FBE" w:rsidP="001A231B">
            <w:pPr>
              <w:widowControl w:val="0"/>
            </w:pPr>
            <w:r w:rsidRPr="008C584F">
              <w:t>4</w:t>
            </w:r>
          </w:p>
        </w:tc>
        <w:tc>
          <w:tcPr>
            <w:tcW w:w="4395" w:type="dxa"/>
          </w:tcPr>
          <w:p w:rsidR="00A02FBE" w:rsidRPr="008C584F" w:rsidRDefault="00A02FBE" w:rsidP="002D1720">
            <w:pPr>
              <w:tabs>
                <w:tab w:val="left" w:pos="4678"/>
              </w:tabs>
            </w:pPr>
            <w:r w:rsidRPr="008C584F">
              <w:t>Д</w:t>
            </w:r>
            <w:r w:rsidR="002D1720">
              <w:t>оля детей и молодежи (возраст  3-</w:t>
            </w:r>
            <w:r w:rsidRPr="008C584F">
              <w:t>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6" w:type="dxa"/>
          </w:tcPr>
          <w:p w:rsidR="00A02FBE" w:rsidRDefault="00A02FBE" w:rsidP="001A231B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A02FBE" w:rsidRDefault="00A02FBE" w:rsidP="001A231B">
            <w:pPr>
              <w:widowControl w:val="0"/>
              <w:jc w:val="center"/>
            </w:pPr>
            <w:r>
              <w:t>77,2</w:t>
            </w:r>
          </w:p>
          <w:p w:rsidR="00A02FBE" w:rsidRDefault="00A02FBE" w:rsidP="001A231B">
            <w:pPr>
              <w:widowControl w:val="0"/>
              <w:jc w:val="center"/>
            </w:pPr>
          </w:p>
        </w:tc>
        <w:tc>
          <w:tcPr>
            <w:tcW w:w="1333" w:type="dxa"/>
          </w:tcPr>
          <w:p w:rsidR="00A02FBE" w:rsidRDefault="00A02FBE" w:rsidP="001A231B">
            <w:pPr>
              <w:widowControl w:val="0"/>
              <w:jc w:val="center"/>
            </w:pPr>
            <w:r>
              <w:t>78,5</w:t>
            </w:r>
          </w:p>
        </w:tc>
        <w:tc>
          <w:tcPr>
            <w:tcW w:w="1312" w:type="dxa"/>
          </w:tcPr>
          <w:p w:rsidR="00A02FBE" w:rsidRPr="008C584F" w:rsidRDefault="0072538D" w:rsidP="001A231B">
            <w:pPr>
              <w:widowControl w:val="0"/>
              <w:jc w:val="center"/>
            </w:pPr>
            <w:r>
              <w:t>8</w:t>
            </w:r>
            <w:r w:rsidR="00A02FBE">
              <w:t>5,2</w:t>
            </w:r>
          </w:p>
        </w:tc>
        <w:tc>
          <w:tcPr>
            <w:tcW w:w="1311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86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86,5</w:t>
            </w:r>
          </w:p>
        </w:tc>
        <w:tc>
          <w:tcPr>
            <w:tcW w:w="1311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87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87,2</w:t>
            </w:r>
          </w:p>
        </w:tc>
      </w:tr>
      <w:tr w:rsidR="00A02FBE" w:rsidRPr="008C584F" w:rsidTr="002D1720">
        <w:tc>
          <w:tcPr>
            <w:tcW w:w="992" w:type="dxa"/>
          </w:tcPr>
          <w:p w:rsidR="00A02FBE" w:rsidRPr="008C584F" w:rsidRDefault="00A02FBE" w:rsidP="001A231B">
            <w:pPr>
              <w:widowControl w:val="0"/>
            </w:pPr>
            <w:r w:rsidRPr="008C584F">
              <w:t>5</w:t>
            </w:r>
          </w:p>
        </w:tc>
        <w:tc>
          <w:tcPr>
            <w:tcW w:w="4395" w:type="dxa"/>
          </w:tcPr>
          <w:p w:rsidR="00A02FBE" w:rsidRPr="008C584F" w:rsidRDefault="00490161" w:rsidP="002D1720">
            <w:pPr>
              <w:tabs>
                <w:tab w:val="left" w:pos="4678"/>
              </w:tabs>
            </w:pPr>
            <w:r>
              <w:t xml:space="preserve">Доля граждан </w:t>
            </w:r>
            <w:r w:rsidR="00A02FBE" w:rsidRPr="008C584F">
              <w:t>среднего возраста (женщины: 30</w:t>
            </w:r>
            <w:r w:rsidR="002D1720">
              <w:t>-</w:t>
            </w:r>
            <w:r w:rsidR="00A02FBE" w:rsidRPr="008C584F">
              <w:t> 54 года; мужчины: 30</w:t>
            </w:r>
            <w:r w:rsidR="002D1720">
              <w:t>-</w:t>
            </w:r>
            <w:r w:rsidR="00A02FBE" w:rsidRPr="008C584F">
              <w:t> 59 лет), систематически занимающихся физической культурой и спортом, в общей численности населения среднего возраста</w:t>
            </w:r>
          </w:p>
        </w:tc>
        <w:tc>
          <w:tcPr>
            <w:tcW w:w="1276" w:type="dxa"/>
          </w:tcPr>
          <w:p w:rsidR="00A02FBE" w:rsidRDefault="00A02FBE" w:rsidP="001A231B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A02FBE" w:rsidRDefault="00A02FBE" w:rsidP="001A231B">
            <w:pPr>
              <w:widowControl w:val="0"/>
              <w:jc w:val="center"/>
            </w:pPr>
            <w:r>
              <w:t>37,0</w:t>
            </w:r>
          </w:p>
          <w:p w:rsidR="00A02FBE" w:rsidRDefault="00A02FBE" w:rsidP="001A231B">
            <w:pPr>
              <w:widowControl w:val="0"/>
              <w:jc w:val="center"/>
            </w:pPr>
          </w:p>
          <w:p w:rsidR="00A02FBE" w:rsidRDefault="00A02FBE" w:rsidP="001A231B">
            <w:pPr>
              <w:widowControl w:val="0"/>
              <w:jc w:val="center"/>
            </w:pPr>
          </w:p>
        </w:tc>
        <w:tc>
          <w:tcPr>
            <w:tcW w:w="1333" w:type="dxa"/>
          </w:tcPr>
          <w:p w:rsidR="00A02FBE" w:rsidRDefault="00A02FBE" w:rsidP="001A231B">
            <w:pPr>
              <w:widowControl w:val="0"/>
              <w:jc w:val="center"/>
            </w:pPr>
            <w:r>
              <w:t>38,0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46,8</w:t>
            </w:r>
          </w:p>
        </w:tc>
        <w:tc>
          <w:tcPr>
            <w:tcW w:w="1311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52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55</w:t>
            </w:r>
          </w:p>
        </w:tc>
        <w:tc>
          <w:tcPr>
            <w:tcW w:w="1311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57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60,5</w:t>
            </w:r>
          </w:p>
        </w:tc>
      </w:tr>
      <w:tr w:rsidR="00A02FBE" w:rsidRPr="008C584F" w:rsidTr="002D1720">
        <w:tc>
          <w:tcPr>
            <w:tcW w:w="992" w:type="dxa"/>
          </w:tcPr>
          <w:p w:rsidR="00A02FBE" w:rsidRPr="008C584F" w:rsidRDefault="00A02FBE" w:rsidP="001A231B">
            <w:pPr>
              <w:widowControl w:val="0"/>
            </w:pPr>
            <w:r w:rsidRPr="008C584F">
              <w:t>6</w:t>
            </w:r>
          </w:p>
        </w:tc>
        <w:tc>
          <w:tcPr>
            <w:tcW w:w="4395" w:type="dxa"/>
          </w:tcPr>
          <w:p w:rsidR="00A02FBE" w:rsidRPr="008C584F" w:rsidRDefault="00490161" w:rsidP="002D1720">
            <w:pPr>
              <w:tabs>
                <w:tab w:val="left" w:pos="4678"/>
              </w:tabs>
            </w:pPr>
            <w:r>
              <w:t xml:space="preserve">Доля граждан </w:t>
            </w:r>
            <w:r w:rsidR="00A02FBE" w:rsidRPr="008C584F">
              <w:t>старшего возраста (женщины: 55</w:t>
            </w:r>
            <w:r w:rsidR="002D1720">
              <w:t>-</w:t>
            </w:r>
            <w:r w:rsidR="00A02FBE" w:rsidRPr="008C584F">
              <w:t>79 лет; мужчины: 60</w:t>
            </w:r>
            <w:r w:rsidR="002D1720">
              <w:t>-</w:t>
            </w:r>
            <w:r w:rsidR="00A02FBE" w:rsidRPr="008C584F">
              <w:t>79 лет), систематически занимающихся физической культурой и спортом, в общей численности населения старшего возраста</w:t>
            </w:r>
          </w:p>
        </w:tc>
        <w:tc>
          <w:tcPr>
            <w:tcW w:w="1276" w:type="dxa"/>
          </w:tcPr>
          <w:p w:rsidR="00A02FBE" w:rsidRDefault="00A02FBE" w:rsidP="001A231B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A02FBE" w:rsidRDefault="00A02FBE" w:rsidP="001A231B">
            <w:pPr>
              <w:widowControl w:val="0"/>
              <w:jc w:val="center"/>
            </w:pPr>
            <w:r>
              <w:t>13,5</w:t>
            </w:r>
          </w:p>
        </w:tc>
        <w:tc>
          <w:tcPr>
            <w:tcW w:w="1333" w:type="dxa"/>
          </w:tcPr>
          <w:p w:rsidR="00A02FBE" w:rsidRDefault="00A02FBE" w:rsidP="001A231B">
            <w:pPr>
              <w:widowControl w:val="0"/>
              <w:jc w:val="center"/>
            </w:pPr>
            <w:r>
              <w:t>14,0</w:t>
            </w:r>
          </w:p>
          <w:p w:rsidR="00A02FBE" w:rsidRDefault="00A02FBE" w:rsidP="001A231B">
            <w:pPr>
              <w:widowControl w:val="0"/>
              <w:jc w:val="center"/>
            </w:pPr>
          </w:p>
          <w:p w:rsidR="00A02FBE" w:rsidRDefault="00A02FBE" w:rsidP="001A231B">
            <w:pPr>
              <w:widowControl w:val="0"/>
              <w:jc w:val="center"/>
            </w:pPr>
          </w:p>
          <w:p w:rsidR="00A02FBE" w:rsidRDefault="00A02FBE" w:rsidP="001A231B">
            <w:pPr>
              <w:widowControl w:val="0"/>
              <w:jc w:val="center"/>
            </w:pP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19,7</w:t>
            </w:r>
          </w:p>
        </w:tc>
        <w:tc>
          <w:tcPr>
            <w:tcW w:w="1311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22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311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29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33</w:t>
            </w:r>
          </w:p>
        </w:tc>
      </w:tr>
      <w:tr w:rsidR="00A02FBE" w:rsidRPr="008C584F" w:rsidTr="002D1720">
        <w:tc>
          <w:tcPr>
            <w:tcW w:w="992" w:type="dxa"/>
          </w:tcPr>
          <w:p w:rsidR="00A02FBE" w:rsidRPr="008C584F" w:rsidRDefault="00A02FBE" w:rsidP="001A231B">
            <w:pPr>
              <w:widowControl w:val="0"/>
            </w:pPr>
            <w:r w:rsidRPr="008C584F">
              <w:t>7</w:t>
            </w:r>
          </w:p>
        </w:tc>
        <w:tc>
          <w:tcPr>
            <w:tcW w:w="4395" w:type="dxa"/>
          </w:tcPr>
          <w:p w:rsidR="00A02FBE" w:rsidRPr="008C584F" w:rsidRDefault="00A02FBE" w:rsidP="001A231B">
            <w:pPr>
              <w:tabs>
                <w:tab w:val="left" w:pos="4678"/>
              </w:tabs>
            </w:pPr>
            <w:r w:rsidRPr="008C584F">
              <w:t>Уровень обеспеченности населения спортивными сооружениями исходя</w:t>
            </w:r>
          </w:p>
          <w:p w:rsidR="00A02FBE" w:rsidRPr="008C584F" w:rsidRDefault="00A02FBE" w:rsidP="001A231B">
            <w:pPr>
              <w:tabs>
                <w:tab w:val="left" w:pos="4678"/>
              </w:tabs>
            </w:pPr>
            <w:r w:rsidRPr="008C584F">
              <w:t>из единовременной пропускной способности объектов спорта</w:t>
            </w:r>
          </w:p>
        </w:tc>
        <w:tc>
          <w:tcPr>
            <w:tcW w:w="1276" w:type="dxa"/>
          </w:tcPr>
          <w:p w:rsidR="00A02FBE" w:rsidRDefault="00A02FBE" w:rsidP="001A231B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A02FBE" w:rsidRDefault="00A02FBE" w:rsidP="001A231B">
            <w:pPr>
              <w:widowControl w:val="0"/>
              <w:jc w:val="center"/>
            </w:pPr>
            <w:r>
              <w:t>44,0</w:t>
            </w:r>
          </w:p>
        </w:tc>
        <w:tc>
          <w:tcPr>
            <w:tcW w:w="1333" w:type="dxa"/>
          </w:tcPr>
          <w:p w:rsidR="00A02FBE" w:rsidRDefault="00A02FBE" w:rsidP="001A231B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311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62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64</w:t>
            </w:r>
          </w:p>
        </w:tc>
        <w:tc>
          <w:tcPr>
            <w:tcW w:w="1311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66</w:t>
            </w:r>
          </w:p>
        </w:tc>
        <w:tc>
          <w:tcPr>
            <w:tcW w:w="1312" w:type="dxa"/>
          </w:tcPr>
          <w:p w:rsidR="00A02FBE" w:rsidRPr="008C584F" w:rsidRDefault="00A02FBE" w:rsidP="001A231B">
            <w:pPr>
              <w:widowControl w:val="0"/>
              <w:jc w:val="center"/>
            </w:pPr>
            <w:r>
              <w:t>68</w:t>
            </w:r>
          </w:p>
        </w:tc>
      </w:tr>
    </w:tbl>
    <w:p w:rsidR="00985EC0" w:rsidRPr="008C584F" w:rsidRDefault="00985EC0" w:rsidP="00985EC0">
      <w:pPr>
        <w:spacing w:after="200" w:line="276" w:lineRule="auto"/>
        <w:sectPr w:rsidR="00985EC0" w:rsidRPr="008C584F" w:rsidSect="002D1720">
          <w:pgSz w:w="16836" w:h="11904" w:orient="landscape"/>
          <w:pgMar w:top="1701" w:right="851" w:bottom="1701" w:left="851" w:header="720" w:footer="720" w:gutter="0"/>
          <w:cols w:space="720"/>
          <w:noEndnote/>
          <w:docGrid w:linePitch="272"/>
        </w:sectPr>
      </w:pPr>
    </w:p>
    <w:p w:rsidR="002D1720" w:rsidRPr="00F63DC1" w:rsidRDefault="002D1720" w:rsidP="002D1720">
      <w:pPr>
        <w:shd w:val="clear" w:color="auto" w:fill="FFFFFF"/>
        <w:ind w:left="4192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</w:t>
      </w:r>
      <w:r w:rsidR="002C4821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</w:t>
      </w:r>
      <w:r w:rsidRPr="00F63DC1">
        <w:rPr>
          <w:sz w:val="26"/>
          <w:szCs w:val="26"/>
        </w:rPr>
        <w:t xml:space="preserve">Приложение </w:t>
      </w:r>
      <w:r w:rsidR="006B5545">
        <w:rPr>
          <w:sz w:val="26"/>
          <w:szCs w:val="26"/>
        </w:rPr>
        <w:t>2</w:t>
      </w:r>
    </w:p>
    <w:p w:rsidR="002D1720" w:rsidRDefault="002D1720" w:rsidP="002D1720">
      <w:pPr>
        <w:widowControl w:val="0"/>
        <w:autoSpaceDN w:val="0"/>
        <w:adjustRightInd w:val="0"/>
        <w:ind w:left="49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F63DC1">
        <w:rPr>
          <w:sz w:val="26"/>
          <w:szCs w:val="26"/>
        </w:rPr>
        <w:t xml:space="preserve">к муниципальной программе </w:t>
      </w:r>
    </w:p>
    <w:p w:rsidR="002D1720" w:rsidRDefault="002D1720" w:rsidP="002D1720">
      <w:pPr>
        <w:widowControl w:val="0"/>
        <w:autoSpaceDN w:val="0"/>
        <w:adjustRightInd w:val="0"/>
        <w:ind w:left="4900"/>
        <w:jc w:val="right"/>
        <w:rPr>
          <w:sz w:val="26"/>
          <w:szCs w:val="26"/>
        </w:rPr>
      </w:pPr>
      <w:r w:rsidRPr="00F63DC1">
        <w:rPr>
          <w:sz w:val="26"/>
          <w:szCs w:val="26"/>
        </w:rPr>
        <w:t xml:space="preserve">«Развитие физической культуры и спорта </w:t>
      </w:r>
    </w:p>
    <w:p w:rsidR="002D1720" w:rsidRPr="00F63DC1" w:rsidRDefault="002D1720" w:rsidP="002D1720">
      <w:pPr>
        <w:widowControl w:val="0"/>
        <w:autoSpaceDN w:val="0"/>
        <w:adjustRightInd w:val="0"/>
        <w:ind w:left="49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Pr="00F63DC1">
        <w:rPr>
          <w:sz w:val="26"/>
          <w:szCs w:val="26"/>
        </w:rPr>
        <w:t xml:space="preserve">на территории Топчихинского района» </w:t>
      </w:r>
    </w:p>
    <w:p w:rsidR="00EE1D18" w:rsidRDefault="00EE1D18" w:rsidP="002D1720">
      <w:pPr>
        <w:jc w:val="right"/>
      </w:pPr>
    </w:p>
    <w:p w:rsidR="00EE1D18" w:rsidRPr="00B11E39" w:rsidRDefault="00EE1D18" w:rsidP="00EE1D18">
      <w:pPr>
        <w:widowControl w:val="0"/>
        <w:autoSpaceDN w:val="0"/>
        <w:adjustRightInd w:val="0"/>
        <w:jc w:val="center"/>
        <w:rPr>
          <w:sz w:val="26"/>
          <w:szCs w:val="26"/>
        </w:rPr>
      </w:pPr>
      <w:r w:rsidRPr="00B11E39">
        <w:rPr>
          <w:sz w:val="26"/>
          <w:szCs w:val="26"/>
        </w:rPr>
        <w:t>ПЕРЕЧЕНЬ</w:t>
      </w:r>
    </w:p>
    <w:p w:rsidR="00EE1D18" w:rsidRPr="00B11E39" w:rsidRDefault="00EE1D18" w:rsidP="00A675C0">
      <w:pPr>
        <w:widowControl w:val="0"/>
        <w:autoSpaceDN w:val="0"/>
        <w:adjustRightInd w:val="0"/>
        <w:jc w:val="center"/>
        <w:rPr>
          <w:sz w:val="26"/>
          <w:szCs w:val="26"/>
        </w:rPr>
      </w:pPr>
      <w:r w:rsidRPr="00B11E39">
        <w:rPr>
          <w:sz w:val="26"/>
          <w:szCs w:val="26"/>
        </w:rPr>
        <w:t xml:space="preserve">мероприятий муниципальной программы «Развитие физической культуры и спорта на </w:t>
      </w:r>
      <w:r w:rsidR="00F7550B" w:rsidRPr="00B11E39">
        <w:rPr>
          <w:sz w:val="26"/>
          <w:szCs w:val="26"/>
        </w:rPr>
        <w:t>территории Топчихинского</w:t>
      </w:r>
      <w:r w:rsidR="0087702E" w:rsidRPr="00B11E39">
        <w:rPr>
          <w:sz w:val="26"/>
          <w:szCs w:val="26"/>
        </w:rPr>
        <w:t xml:space="preserve"> района» </w:t>
      </w:r>
    </w:p>
    <w:p w:rsidR="00815208" w:rsidRPr="00B11E39" w:rsidRDefault="00815208">
      <w:pPr>
        <w:rPr>
          <w:sz w:val="26"/>
          <w:szCs w:val="26"/>
        </w:rPr>
      </w:pPr>
    </w:p>
    <w:tbl>
      <w:tblPr>
        <w:tblpPr w:leftFromText="180" w:rightFromText="180" w:vertAnchor="text" w:tblpX="-209" w:tblpY="1"/>
        <w:tblOverlap w:val="never"/>
        <w:tblW w:w="1528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600" w:firstRow="0" w:lastRow="0" w:firstColumn="0" w:lastColumn="0" w:noHBand="1" w:noVBand="1"/>
      </w:tblPr>
      <w:tblGrid>
        <w:gridCol w:w="501"/>
        <w:gridCol w:w="3721"/>
        <w:gridCol w:w="1534"/>
        <w:gridCol w:w="1921"/>
        <w:gridCol w:w="1000"/>
        <w:gridCol w:w="876"/>
        <w:gridCol w:w="876"/>
        <w:gridCol w:w="876"/>
        <w:gridCol w:w="876"/>
        <w:gridCol w:w="995"/>
        <w:gridCol w:w="2108"/>
      </w:tblGrid>
      <w:tr w:rsidR="006C1A60" w:rsidRPr="00B11E39" w:rsidTr="00D91436">
        <w:trPr>
          <w:trHeight w:val="158"/>
          <w:tblHeader/>
          <w:tblCellSpacing w:w="5" w:type="nil"/>
        </w:trPr>
        <w:tc>
          <w:tcPr>
            <w:tcW w:w="0" w:type="auto"/>
            <w:vMerge w:val="restart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№</w:t>
            </w:r>
          </w:p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Цель, задача,  мероприятие</w:t>
            </w:r>
          </w:p>
        </w:tc>
        <w:tc>
          <w:tcPr>
            <w:tcW w:w="0" w:type="auto"/>
            <w:vMerge w:val="restart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Срок</w:t>
            </w:r>
          </w:p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реализации</w:t>
            </w:r>
          </w:p>
        </w:tc>
        <w:tc>
          <w:tcPr>
            <w:tcW w:w="0" w:type="auto"/>
            <w:vMerge w:val="restart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Участник </w:t>
            </w:r>
          </w:p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программы</w:t>
            </w:r>
          </w:p>
        </w:tc>
        <w:tc>
          <w:tcPr>
            <w:tcW w:w="0" w:type="auto"/>
            <w:gridSpan w:val="6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0" w:type="auto"/>
            <w:vMerge w:val="restart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Источники финансирования</w:t>
            </w:r>
          </w:p>
        </w:tc>
      </w:tr>
      <w:tr w:rsidR="00B11E39" w:rsidRPr="00B11E39" w:rsidTr="00D91436">
        <w:trPr>
          <w:trHeight w:val="158"/>
          <w:tblHeader/>
          <w:tblCellSpacing w:w="5" w:type="nil"/>
        </w:trPr>
        <w:tc>
          <w:tcPr>
            <w:tcW w:w="0" w:type="auto"/>
            <w:vMerge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 год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2024 год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2025 год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2026 год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2027 год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Всего              </w:t>
            </w:r>
          </w:p>
        </w:tc>
        <w:tc>
          <w:tcPr>
            <w:tcW w:w="0" w:type="auto"/>
            <w:vMerge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675C0" w:rsidRPr="00B11E39" w:rsidTr="00D91436">
        <w:trPr>
          <w:trHeight w:val="158"/>
          <w:tblHeader/>
          <w:tblCellSpacing w:w="5" w:type="nil"/>
        </w:trPr>
        <w:tc>
          <w:tcPr>
            <w:tcW w:w="0" w:type="auto"/>
            <w:gridSpan w:val="11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1436" w:rsidRPr="00B11E39" w:rsidTr="00D91436">
        <w:trPr>
          <w:trHeight w:val="158"/>
          <w:tblHeader/>
          <w:tblCellSpacing w:w="5" w:type="nil"/>
        </w:trPr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11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 w:val="restart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</w:rPr>
            </w:pPr>
            <w:r w:rsidRPr="00B11E39">
              <w:rPr>
                <w:rFonts w:eastAsia="Calibri"/>
                <w:b/>
                <w:bCs/>
                <w:sz w:val="26"/>
                <w:szCs w:val="26"/>
              </w:rPr>
              <w:t xml:space="preserve">Цель 1. </w:t>
            </w:r>
          </w:p>
          <w:p w:rsidR="00A675C0" w:rsidRPr="00B11E39" w:rsidRDefault="00A675C0" w:rsidP="006B5545">
            <w:pPr>
              <w:autoSpaceDN w:val="0"/>
              <w:adjustRightInd w:val="0"/>
              <w:rPr>
                <w:b/>
                <w:color w:val="000000"/>
                <w:spacing w:val="1"/>
                <w:sz w:val="26"/>
                <w:szCs w:val="26"/>
              </w:rPr>
            </w:pPr>
            <w:r w:rsidRPr="00B11E39">
              <w:rPr>
                <w:b/>
                <w:color w:val="000000"/>
                <w:spacing w:val="1"/>
                <w:sz w:val="26"/>
                <w:szCs w:val="26"/>
              </w:rPr>
              <w:t>Создание социальных и организационных условий для укрепления здоровья</w:t>
            </w:r>
            <w:r w:rsidR="006C1A60" w:rsidRPr="00B11E39">
              <w:rPr>
                <w:b/>
                <w:color w:val="000000"/>
                <w:spacing w:val="1"/>
                <w:sz w:val="26"/>
                <w:szCs w:val="26"/>
              </w:rPr>
              <w:t xml:space="preserve"> </w:t>
            </w:r>
            <w:r w:rsidRPr="00B11E39">
              <w:rPr>
                <w:b/>
                <w:color w:val="000000"/>
                <w:spacing w:val="1"/>
                <w:sz w:val="26"/>
                <w:szCs w:val="26"/>
              </w:rPr>
              <w:t>населения Топчихинского района, путем развития</w:t>
            </w:r>
            <w:r w:rsidR="006C1A60" w:rsidRPr="00B11E39">
              <w:rPr>
                <w:b/>
                <w:color w:val="000000"/>
                <w:spacing w:val="1"/>
                <w:sz w:val="26"/>
                <w:szCs w:val="26"/>
              </w:rPr>
              <w:t xml:space="preserve"> </w:t>
            </w:r>
            <w:r w:rsidRPr="00B11E39">
              <w:rPr>
                <w:b/>
                <w:color w:val="000000"/>
                <w:spacing w:val="1"/>
                <w:sz w:val="26"/>
                <w:szCs w:val="26"/>
              </w:rPr>
              <w:t>инфраструктуры спорта, приобщения различных слоев</w:t>
            </w:r>
            <w:r w:rsidR="00815208" w:rsidRPr="00B11E39">
              <w:rPr>
                <w:b/>
                <w:color w:val="000000"/>
                <w:spacing w:val="1"/>
                <w:sz w:val="26"/>
                <w:szCs w:val="26"/>
              </w:rPr>
              <w:t xml:space="preserve"> </w:t>
            </w:r>
            <w:r w:rsidRPr="00B11E39">
              <w:rPr>
                <w:b/>
                <w:color w:val="000000"/>
                <w:spacing w:val="1"/>
                <w:sz w:val="26"/>
                <w:szCs w:val="26"/>
              </w:rPr>
              <w:t>населения к регулярным занятиям физической культурой и спортом,</w:t>
            </w:r>
          </w:p>
          <w:p w:rsidR="00A675C0" w:rsidRDefault="00A675C0" w:rsidP="006C1A60">
            <w:pPr>
              <w:autoSpaceDN w:val="0"/>
              <w:adjustRightInd w:val="0"/>
              <w:rPr>
                <w:b/>
                <w:color w:val="000000"/>
                <w:spacing w:val="1"/>
                <w:sz w:val="26"/>
                <w:szCs w:val="26"/>
              </w:rPr>
            </w:pPr>
            <w:r w:rsidRPr="00B11E39">
              <w:rPr>
                <w:b/>
                <w:color w:val="000000"/>
                <w:spacing w:val="1"/>
                <w:sz w:val="26"/>
                <w:szCs w:val="26"/>
              </w:rPr>
              <w:t>популяризации массового и</w:t>
            </w:r>
            <w:r w:rsidR="006C1A60" w:rsidRPr="00B11E39">
              <w:rPr>
                <w:b/>
                <w:color w:val="000000"/>
                <w:spacing w:val="1"/>
                <w:sz w:val="26"/>
                <w:szCs w:val="26"/>
              </w:rPr>
              <w:t xml:space="preserve"> </w:t>
            </w:r>
            <w:r w:rsidR="00B11E39">
              <w:rPr>
                <w:b/>
                <w:color w:val="000000"/>
                <w:spacing w:val="1"/>
                <w:sz w:val="26"/>
                <w:szCs w:val="26"/>
              </w:rPr>
              <w:t>профессионального спорта</w:t>
            </w:r>
            <w:r w:rsidRPr="00B11E39">
              <w:rPr>
                <w:b/>
                <w:color w:val="000000"/>
                <w:spacing w:val="1"/>
                <w:sz w:val="26"/>
                <w:szCs w:val="26"/>
              </w:rPr>
              <w:t xml:space="preserve"> </w:t>
            </w:r>
          </w:p>
          <w:p w:rsidR="00B11E39" w:rsidRPr="00B11E39" w:rsidRDefault="00B11E39" w:rsidP="006C1A60">
            <w:pPr>
              <w:autoSpaceDN w:val="0"/>
              <w:adjustRightInd w:val="0"/>
              <w:rPr>
                <w:b/>
                <w:color w:val="000000"/>
                <w:spacing w:val="1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A675C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10472,0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9672,0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9672,0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9672,0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9672,0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49160,0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10422,0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9622,0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9622,0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9622,0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9622,0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48910,0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Районный</w:t>
            </w:r>
          </w:p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бюджет (далее-РБ)</w:t>
            </w:r>
          </w:p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250,0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Внебюджетные источники (далее-ВИ)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 w:val="restart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Задача 1.</w:t>
            </w:r>
          </w:p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Создание условий для</w:t>
            </w:r>
            <w:r w:rsidR="006B5545" w:rsidRPr="00B11E39">
              <w:rPr>
                <w:b/>
                <w:sz w:val="26"/>
                <w:szCs w:val="26"/>
              </w:rPr>
              <w:t xml:space="preserve"> </w:t>
            </w:r>
            <w:r w:rsidRPr="00B11E39">
              <w:rPr>
                <w:b/>
                <w:sz w:val="26"/>
                <w:szCs w:val="26"/>
              </w:rPr>
              <w:t>привлечения граждан</w:t>
            </w:r>
            <w:r w:rsidR="006C1A60" w:rsidRPr="00B11E39">
              <w:rPr>
                <w:b/>
                <w:sz w:val="26"/>
                <w:szCs w:val="26"/>
              </w:rPr>
              <w:t xml:space="preserve"> </w:t>
            </w:r>
            <w:r w:rsidRPr="00B11E39">
              <w:rPr>
                <w:b/>
                <w:sz w:val="26"/>
                <w:szCs w:val="26"/>
              </w:rPr>
              <w:t>различных возрастов к</w:t>
            </w:r>
          </w:p>
          <w:p w:rsidR="006C1A60" w:rsidRPr="00B11E39" w:rsidRDefault="00A675C0" w:rsidP="00B11E39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регулярным занятиям</w:t>
            </w:r>
            <w:r w:rsidR="006C1A60" w:rsidRPr="00B11E39">
              <w:rPr>
                <w:b/>
                <w:sz w:val="26"/>
                <w:szCs w:val="26"/>
              </w:rPr>
              <w:t xml:space="preserve"> </w:t>
            </w:r>
            <w:r w:rsidRPr="00B11E39">
              <w:rPr>
                <w:b/>
                <w:sz w:val="26"/>
                <w:szCs w:val="26"/>
              </w:rPr>
              <w:t>физической культурой</w:t>
            </w:r>
            <w:r w:rsidR="006C1A60" w:rsidRPr="00B11E39">
              <w:rPr>
                <w:b/>
                <w:sz w:val="26"/>
                <w:szCs w:val="26"/>
              </w:rPr>
              <w:t xml:space="preserve"> </w:t>
            </w:r>
            <w:r w:rsidRPr="00B11E39">
              <w:rPr>
                <w:b/>
                <w:sz w:val="26"/>
                <w:szCs w:val="26"/>
              </w:rPr>
              <w:t>и массовым спортом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A675C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300,0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300,0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300,0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300,0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300,0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1500,0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300,0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300,0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300,0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300,0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300,0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B11E39">
        <w:trPr>
          <w:trHeight w:val="1192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 w:val="restart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Мероприятие 1.1.</w:t>
            </w:r>
          </w:p>
          <w:p w:rsidR="006C1A60" w:rsidRPr="00B11E39" w:rsidRDefault="00A675C0" w:rsidP="00815208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Проведение районных спортивных соревнований среди различных</w:t>
            </w:r>
            <w:r w:rsidR="006B5545" w:rsidRPr="00B11E39">
              <w:rPr>
                <w:sz w:val="26"/>
                <w:szCs w:val="26"/>
              </w:rPr>
              <w:t xml:space="preserve"> к</w:t>
            </w:r>
            <w:r w:rsidRPr="00B11E39">
              <w:rPr>
                <w:sz w:val="26"/>
                <w:szCs w:val="26"/>
              </w:rPr>
              <w:t>атегорий населения (районные зимние и летние Олимпиады, «День физкультурника», «Кросс Наций» и др.)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A675C0">
            <w:pPr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Комитет по образованию, ДЮСШ, отдел культуры,  админ-ии с/с 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750,0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750,0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 w:val="restart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Мероприятие 1.2.</w:t>
            </w:r>
          </w:p>
          <w:p w:rsidR="006C1A60" w:rsidRPr="00B11E39" w:rsidRDefault="00A675C0" w:rsidP="00815208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Организация и проведение </w:t>
            </w:r>
            <w:r w:rsidR="006C1A60" w:rsidRPr="00B11E39">
              <w:rPr>
                <w:sz w:val="26"/>
                <w:szCs w:val="26"/>
              </w:rPr>
              <w:t xml:space="preserve"> ф</w:t>
            </w:r>
            <w:r w:rsidRPr="00B11E39">
              <w:rPr>
                <w:sz w:val="26"/>
                <w:szCs w:val="26"/>
              </w:rPr>
              <w:t>изкультурно-оздоровительных мероприятий для лиц пожилого возраста и лиц с ограниченными возможностями здоровья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A675C0">
            <w:pPr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Комитет по образованию, ДЮСШ, отдел культуры,  админ-ии с/с 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 w:val="restart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Мероприятие 1.3.</w:t>
            </w:r>
          </w:p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Организация</w:t>
            </w:r>
            <w:r w:rsidR="006B5545" w:rsidRPr="00B11E39">
              <w:rPr>
                <w:sz w:val="26"/>
                <w:szCs w:val="26"/>
              </w:rPr>
              <w:t xml:space="preserve"> </w:t>
            </w:r>
            <w:r w:rsidRPr="00B11E39">
              <w:rPr>
                <w:sz w:val="26"/>
                <w:szCs w:val="26"/>
              </w:rPr>
              <w:t>подготовки и участия в</w:t>
            </w:r>
          </w:p>
          <w:p w:rsidR="00815208" w:rsidRPr="00B11E39" w:rsidRDefault="00A675C0" w:rsidP="00815208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краевых зимних и</w:t>
            </w:r>
            <w:r w:rsidR="006C1A60" w:rsidRPr="00B11E39">
              <w:rPr>
                <w:sz w:val="26"/>
                <w:szCs w:val="26"/>
              </w:rPr>
              <w:t xml:space="preserve"> </w:t>
            </w:r>
            <w:r w:rsidRPr="00B11E39">
              <w:rPr>
                <w:sz w:val="26"/>
                <w:szCs w:val="26"/>
              </w:rPr>
              <w:t>летних олимпиадах</w:t>
            </w:r>
            <w:r w:rsidR="006C1A60" w:rsidRPr="00B11E39">
              <w:rPr>
                <w:sz w:val="26"/>
                <w:szCs w:val="26"/>
              </w:rPr>
              <w:t xml:space="preserve"> </w:t>
            </w:r>
            <w:r w:rsidRPr="00B11E39">
              <w:rPr>
                <w:sz w:val="26"/>
                <w:szCs w:val="26"/>
              </w:rPr>
              <w:t>сельских спортсменов</w:t>
            </w:r>
            <w:r w:rsidR="006C1A60" w:rsidRPr="00B11E39">
              <w:rPr>
                <w:sz w:val="26"/>
                <w:szCs w:val="26"/>
              </w:rPr>
              <w:t xml:space="preserve"> </w:t>
            </w:r>
            <w:r w:rsidRPr="00B11E39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A675C0">
            <w:pPr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Комитет по образованию, ДЮСШ, отдел культуры,  админ-ии с/с 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Мероприятие 1.4.</w:t>
            </w:r>
          </w:p>
          <w:p w:rsidR="00A675C0" w:rsidRPr="00B11E39" w:rsidRDefault="00A675C0" w:rsidP="006C1A60">
            <w:pPr>
              <w:widowControl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Реализация Единого</w:t>
            </w:r>
            <w:r w:rsidR="006C1A60" w:rsidRPr="00B11E39">
              <w:rPr>
                <w:sz w:val="26"/>
                <w:szCs w:val="26"/>
              </w:rPr>
              <w:t xml:space="preserve"> </w:t>
            </w:r>
            <w:r w:rsidRPr="00B11E39">
              <w:rPr>
                <w:sz w:val="26"/>
                <w:szCs w:val="26"/>
              </w:rPr>
              <w:t>календарного плана</w:t>
            </w:r>
            <w:r w:rsidR="006C1A60" w:rsidRPr="00B11E39">
              <w:rPr>
                <w:sz w:val="26"/>
                <w:szCs w:val="26"/>
              </w:rPr>
              <w:t xml:space="preserve"> </w:t>
            </w:r>
            <w:r w:rsidRPr="00B11E39">
              <w:rPr>
                <w:sz w:val="26"/>
                <w:szCs w:val="26"/>
              </w:rPr>
              <w:t>физкультурных</w:t>
            </w:r>
            <w:r w:rsidR="006C1A60" w:rsidRPr="00B11E39">
              <w:rPr>
                <w:sz w:val="26"/>
                <w:szCs w:val="26"/>
              </w:rPr>
              <w:t xml:space="preserve"> </w:t>
            </w:r>
            <w:r w:rsidRPr="00B11E39">
              <w:rPr>
                <w:sz w:val="26"/>
                <w:szCs w:val="26"/>
              </w:rPr>
              <w:t>мероприятий и</w:t>
            </w:r>
            <w:r w:rsidR="006C1A60" w:rsidRPr="00B11E39">
              <w:rPr>
                <w:sz w:val="26"/>
                <w:szCs w:val="26"/>
              </w:rPr>
              <w:t xml:space="preserve"> </w:t>
            </w:r>
            <w:r w:rsidRPr="00B11E39">
              <w:rPr>
                <w:sz w:val="26"/>
                <w:szCs w:val="26"/>
              </w:rPr>
              <w:t>спортивных</w:t>
            </w:r>
            <w:r w:rsidR="006C1A60" w:rsidRPr="00B11E39">
              <w:rPr>
                <w:sz w:val="26"/>
                <w:szCs w:val="26"/>
              </w:rPr>
              <w:t xml:space="preserve">  </w:t>
            </w:r>
            <w:r w:rsidRPr="00B11E39">
              <w:rPr>
                <w:sz w:val="26"/>
                <w:szCs w:val="26"/>
              </w:rPr>
              <w:t>мероприятий</w:t>
            </w:r>
          </w:p>
          <w:p w:rsidR="006C1A60" w:rsidRPr="00B11E39" w:rsidRDefault="006C1A60" w:rsidP="006C1A6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Комитет по образованию, ДЮСШ, отдел культуры,  админ-ии с/с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25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 w:val="restart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7.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Мероприятие 1.5.</w:t>
            </w:r>
          </w:p>
          <w:p w:rsidR="00A675C0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Создание условий для поэтапного внедрения Всероссийского физкультурно-спортивного комплекса «ГТО», организация и проведение испытаний (тестов) по сдаче нормативов</w:t>
            </w:r>
          </w:p>
          <w:p w:rsidR="00B11E39" w:rsidRPr="00B11E39" w:rsidRDefault="00B11E39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</w:tcPr>
          <w:p w:rsidR="00A675C0" w:rsidRPr="00B11E39" w:rsidRDefault="00A675C0" w:rsidP="00A675C0">
            <w:pPr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Комитет по образованию, ДЮСШ, отдел культуры,  админ-ии с/с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158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0" w:rsidRPr="00B11E39" w:rsidRDefault="00A675C0" w:rsidP="00A675C0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923"/>
          <w:tblCellSpacing w:w="5" w:type="nil"/>
        </w:trPr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A675C0" w:rsidRPr="00B11E39" w:rsidRDefault="00A675C0" w:rsidP="00A675C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454"/>
          <w:tblCellSpacing w:w="5" w:type="nil"/>
        </w:trPr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8.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Задача 2.</w:t>
            </w:r>
          </w:p>
          <w:p w:rsidR="00035A11" w:rsidRDefault="00035A11" w:rsidP="006C1A60">
            <w:pPr>
              <w:widowControl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Создание</w:t>
            </w:r>
            <w:r w:rsidR="006C1A60" w:rsidRPr="00B11E39">
              <w:rPr>
                <w:b/>
                <w:sz w:val="26"/>
                <w:szCs w:val="26"/>
              </w:rPr>
              <w:t xml:space="preserve"> </w:t>
            </w:r>
            <w:r w:rsidRPr="00B11E39">
              <w:rPr>
                <w:b/>
                <w:sz w:val="26"/>
                <w:szCs w:val="26"/>
              </w:rPr>
              <w:t>условий для развития</w:t>
            </w:r>
            <w:r w:rsidR="006C1A60" w:rsidRPr="00B11E39">
              <w:rPr>
                <w:b/>
                <w:sz w:val="26"/>
                <w:szCs w:val="26"/>
              </w:rPr>
              <w:t xml:space="preserve"> </w:t>
            </w:r>
            <w:r w:rsidRPr="00B11E39">
              <w:rPr>
                <w:b/>
                <w:sz w:val="26"/>
                <w:szCs w:val="26"/>
              </w:rPr>
              <w:t>детско-</w:t>
            </w:r>
            <w:r w:rsidR="006C1A60" w:rsidRPr="00B11E39">
              <w:rPr>
                <w:b/>
                <w:sz w:val="26"/>
                <w:szCs w:val="26"/>
              </w:rPr>
              <w:t>ю</w:t>
            </w:r>
            <w:r w:rsidRPr="00B11E39">
              <w:rPr>
                <w:b/>
                <w:sz w:val="26"/>
                <w:szCs w:val="26"/>
              </w:rPr>
              <w:t>ношеского</w:t>
            </w:r>
            <w:r w:rsidR="006C1A60" w:rsidRPr="00B11E39">
              <w:rPr>
                <w:b/>
                <w:sz w:val="26"/>
                <w:szCs w:val="26"/>
              </w:rPr>
              <w:t xml:space="preserve"> </w:t>
            </w:r>
            <w:r w:rsidRPr="00B11E39">
              <w:rPr>
                <w:b/>
                <w:sz w:val="26"/>
                <w:szCs w:val="26"/>
              </w:rPr>
              <w:t>спорта и подготовки</w:t>
            </w:r>
            <w:r w:rsidR="006C1A60" w:rsidRPr="00B11E39">
              <w:rPr>
                <w:b/>
                <w:sz w:val="26"/>
                <w:szCs w:val="26"/>
              </w:rPr>
              <w:t xml:space="preserve"> </w:t>
            </w:r>
            <w:r w:rsidRPr="00B11E39">
              <w:rPr>
                <w:b/>
                <w:sz w:val="26"/>
                <w:szCs w:val="26"/>
              </w:rPr>
              <w:t>спортивного резерва</w:t>
            </w:r>
          </w:p>
          <w:p w:rsidR="00B11E39" w:rsidRPr="00B11E39" w:rsidRDefault="00B11E39" w:rsidP="006C1A60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B11E39">
              <w:rPr>
                <w:b/>
                <w:color w:val="000000"/>
                <w:sz w:val="26"/>
                <w:szCs w:val="26"/>
              </w:rPr>
              <w:t>9972,0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9172,0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9172,0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9172,0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9172,0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B11E39">
              <w:rPr>
                <w:b/>
                <w:color w:val="000000"/>
                <w:sz w:val="26"/>
                <w:szCs w:val="26"/>
              </w:rPr>
              <w:t>46660,0</w:t>
            </w:r>
          </w:p>
          <w:p w:rsidR="00035A11" w:rsidRPr="00B11E39" w:rsidRDefault="00035A11" w:rsidP="00035A11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всего </w:t>
            </w:r>
          </w:p>
        </w:tc>
      </w:tr>
      <w:tr w:rsidR="00D91436" w:rsidRPr="00B11E39" w:rsidTr="00D91436">
        <w:trPr>
          <w:trHeight w:val="26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D91436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78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8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379"/>
          <w:tblCellSpacing w:w="5" w:type="nil"/>
        </w:trPr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9.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Мероприятие 2.1.</w:t>
            </w:r>
          </w:p>
          <w:p w:rsidR="00035A11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Организация и проведение спортивно-массовых мероприятий, Спартакиады школьников Топчихинского района</w:t>
            </w:r>
          </w:p>
          <w:p w:rsidR="00B11E39" w:rsidRPr="00B11E39" w:rsidRDefault="00B11E39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</w:tcPr>
          <w:p w:rsidR="00035A11" w:rsidRPr="00B11E39" w:rsidRDefault="00D91436" w:rsidP="00D91436">
            <w:pPr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Комитет по образованию, ДЮСШ,</w:t>
            </w:r>
            <w:r w:rsidR="00035A11" w:rsidRPr="00B11E39">
              <w:rPr>
                <w:sz w:val="26"/>
                <w:szCs w:val="26"/>
              </w:rPr>
              <w:t xml:space="preserve"> отдел культуры,  админ-ии с/с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250,0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всего </w:t>
            </w:r>
          </w:p>
        </w:tc>
      </w:tr>
      <w:tr w:rsidR="00D91436" w:rsidRPr="00B11E39" w:rsidTr="00D91436">
        <w:trPr>
          <w:trHeight w:val="155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300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250,0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277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296"/>
          <w:tblCellSpacing w:w="5" w:type="nil"/>
        </w:trPr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Мероприятие 2.2.</w:t>
            </w:r>
          </w:p>
          <w:p w:rsidR="00035A11" w:rsidRPr="00B11E39" w:rsidRDefault="00035A11" w:rsidP="006B5545">
            <w:pPr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Организация</w:t>
            </w:r>
            <w:r w:rsidR="006C1A60" w:rsidRPr="00B11E39">
              <w:rPr>
                <w:sz w:val="26"/>
                <w:szCs w:val="26"/>
              </w:rPr>
              <w:t xml:space="preserve"> </w:t>
            </w:r>
            <w:r w:rsidRPr="00B11E39">
              <w:rPr>
                <w:sz w:val="26"/>
                <w:szCs w:val="26"/>
              </w:rPr>
              <w:t>подготовки и участия в</w:t>
            </w:r>
          </w:p>
          <w:p w:rsidR="00035A11" w:rsidRDefault="00035A11" w:rsidP="006C1A60">
            <w:pPr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краевой спартакиаде</w:t>
            </w:r>
            <w:r w:rsidR="006C1A60" w:rsidRPr="00B11E39">
              <w:rPr>
                <w:sz w:val="26"/>
                <w:szCs w:val="26"/>
              </w:rPr>
              <w:t xml:space="preserve"> </w:t>
            </w:r>
            <w:r w:rsidRPr="00B11E39">
              <w:rPr>
                <w:sz w:val="26"/>
                <w:szCs w:val="26"/>
              </w:rPr>
              <w:t>спортивных школ</w:t>
            </w:r>
            <w:r w:rsidR="006C1A60" w:rsidRPr="00B11E39">
              <w:rPr>
                <w:sz w:val="26"/>
                <w:szCs w:val="26"/>
              </w:rPr>
              <w:t xml:space="preserve"> </w:t>
            </w:r>
            <w:r w:rsidRPr="00B11E39">
              <w:rPr>
                <w:sz w:val="26"/>
                <w:szCs w:val="26"/>
              </w:rPr>
              <w:t>Алтайского края</w:t>
            </w:r>
          </w:p>
          <w:p w:rsidR="00B11E39" w:rsidRPr="00B11E39" w:rsidRDefault="00B11E39" w:rsidP="006C1A60">
            <w:pPr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3B0012">
            <w:pPr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Комитет по образованию, ДЮСШ, админ-ии с/с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250,0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всего </w:t>
            </w:r>
          </w:p>
        </w:tc>
      </w:tr>
      <w:tr w:rsidR="00D91436" w:rsidRPr="00B11E39" w:rsidTr="00D91436">
        <w:trPr>
          <w:trHeight w:val="29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29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250,0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280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297"/>
          <w:tblCellSpacing w:w="5" w:type="nil"/>
        </w:trPr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11.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Мероприятие 2.3.</w:t>
            </w:r>
          </w:p>
          <w:p w:rsidR="00815208" w:rsidRDefault="00035A11" w:rsidP="00815208">
            <w:pPr>
              <w:widowControl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Оказание финансовой поддержки муниципальн</w:t>
            </w:r>
            <w:r w:rsidR="006B5545" w:rsidRPr="00B11E39">
              <w:rPr>
                <w:sz w:val="26"/>
                <w:szCs w:val="26"/>
              </w:rPr>
              <w:t xml:space="preserve">ой </w:t>
            </w:r>
            <w:r w:rsidRPr="00B11E39">
              <w:rPr>
                <w:sz w:val="26"/>
                <w:szCs w:val="26"/>
              </w:rPr>
              <w:t>организаци</w:t>
            </w:r>
            <w:r w:rsidR="006B5545" w:rsidRPr="00B11E39">
              <w:rPr>
                <w:sz w:val="26"/>
                <w:szCs w:val="26"/>
              </w:rPr>
              <w:t>и</w:t>
            </w:r>
            <w:r w:rsidRPr="00B11E39">
              <w:rPr>
                <w:sz w:val="26"/>
                <w:szCs w:val="26"/>
              </w:rPr>
              <w:t xml:space="preserve">, </w:t>
            </w:r>
            <w:r w:rsidR="00D91436" w:rsidRPr="00B11E39">
              <w:rPr>
                <w:sz w:val="26"/>
                <w:szCs w:val="26"/>
              </w:rPr>
              <w:t>о</w:t>
            </w:r>
            <w:r w:rsidRPr="00B11E39">
              <w:rPr>
                <w:sz w:val="26"/>
                <w:szCs w:val="26"/>
              </w:rPr>
              <w:t>существляющ</w:t>
            </w:r>
            <w:r w:rsidR="006B5545" w:rsidRPr="00B11E39">
              <w:rPr>
                <w:sz w:val="26"/>
                <w:szCs w:val="26"/>
              </w:rPr>
              <w:t>ей</w:t>
            </w:r>
            <w:r w:rsidRPr="00B11E39">
              <w:rPr>
                <w:sz w:val="26"/>
                <w:szCs w:val="26"/>
              </w:rPr>
              <w:t xml:space="preserve"> спортивную подготовку в соответствии с требованиями федеральных стандартов спортивной подготовки</w:t>
            </w:r>
          </w:p>
          <w:p w:rsidR="00B11E39" w:rsidRPr="00B11E39" w:rsidRDefault="00B11E39" w:rsidP="00815208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Комитет по образованию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31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31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1079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297"/>
          <w:tblCellSpacing w:w="5" w:type="nil"/>
        </w:trPr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12.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Мероприятие 2.4.</w:t>
            </w:r>
          </w:p>
          <w:p w:rsidR="006B5545" w:rsidRPr="00B11E39" w:rsidRDefault="006B5545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Осуществление мер с</w:t>
            </w:r>
            <w:r w:rsidR="00035A11" w:rsidRPr="00B11E39">
              <w:rPr>
                <w:sz w:val="26"/>
                <w:szCs w:val="26"/>
              </w:rPr>
              <w:t>тимулирова</w:t>
            </w:r>
            <w:r w:rsidR="006C1A60" w:rsidRPr="00B11E39">
              <w:rPr>
                <w:sz w:val="26"/>
                <w:szCs w:val="26"/>
              </w:rPr>
              <w:t>ния</w:t>
            </w:r>
          </w:p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спортсменов, </w:t>
            </w:r>
            <w:r w:rsidR="006B5545" w:rsidRPr="00B11E39">
              <w:rPr>
                <w:sz w:val="26"/>
                <w:szCs w:val="26"/>
              </w:rPr>
              <w:t xml:space="preserve"> </w:t>
            </w:r>
            <w:r w:rsidR="006C1A60" w:rsidRPr="00B11E39">
              <w:rPr>
                <w:sz w:val="26"/>
                <w:szCs w:val="26"/>
              </w:rPr>
              <w:t xml:space="preserve"> преподавательского и </w:t>
            </w:r>
            <w:r w:rsidRPr="00B11E39">
              <w:rPr>
                <w:sz w:val="26"/>
                <w:szCs w:val="26"/>
              </w:rPr>
              <w:t>тренерского состава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ДЮСШ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250,0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151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31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245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297"/>
          <w:tblCellSpacing w:w="5" w:type="nil"/>
        </w:trPr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13.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Мероприятие 2.5.</w:t>
            </w:r>
          </w:p>
          <w:p w:rsidR="00035A11" w:rsidRPr="00B11E39" w:rsidRDefault="00035A11" w:rsidP="00815208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Участие в семинарах, курсах повышения квалификации, краевых смотрах-конкурсах «Лучший тренер года», «Лучший спортсмен года» </w:t>
            </w:r>
            <w:r w:rsidR="00815208" w:rsidRPr="00B11E39">
              <w:rPr>
                <w:sz w:val="26"/>
                <w:szCs w:val="26"/>
              </w:rPr>
              <w:t>др.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ДЮСШ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31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31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31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297"/>
          <w:tblCellSpacing w:w="5" w:type="nil"/>
        </w:trPr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lastRenderedPageBreak/>
              <w:t>14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Мероприятие 2.6.</w:t>
            </w:r>
          </w:p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Расходы на</w:t>
            </w:r>
            <w:r w:rsidR="006B5545" w:rsidRPr="00B11E3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11E39">
              <w:rPr>
                <w:color w:val="000000" w:themeColor="text1"/>
                <w:sz w:val="26"/>
                <w:szCs w:val="26"/>
              </w:rPr>
              <w:t>финансовое</w:t>
            </w:r>
            <w:r w:rsidR="006B5545" w:rsidRPr="00B11E3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11E39">
              <w:rPr>
                <w:color w:val="000000" w:themeColor="text1"/>
                <w:sz w:val="26"/>
                <w:szCs w:val="26"/>
              </w:rPr>
              <w:t>обеспечение</w:t>
            </w:r>
          </w:p>
          <w:p w:rsidR="00035A11" w:rsidRPr="00B11E39" w:rsidRDefault="00035A11" w:rsidP="006C1A60">
            <w:pPr>
              <w:widowControl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деятельности</w:t>
            </w:r>
            <w:r w:rsidR="006B5545" w:rsidRPr="00B11E3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11E39">
              <w:rPr>
                <w:color w:val="000000" w:themeColor="text1"/>
                <w:sz w:val="26"/>
                <w:szCs w:val="26"/>
              </w:rPr>
              <w:t>спортивн</w:t>
            </w:r>
            <w:r w:rsidR="006C1A60" w:rsidRPr="00B11E39">
              <w:rPr>
                <w:color w:val="000000" w:themeColor="text1"/>
                <w:sz w:val="26"/>
                <w:szCs w:val="26"/>
              </w:rPr>
              <w:t xml:space="preserve">ой </w:t>
            </w:r>
            <w:r w:rsidRPr="00B11E39">
              <w:rPr>
                <w:color w:val="000000" w:themeColor="text1"/>
                <w:sz w:val="26"/>
                <w:szCs w:val="26"/>
              </w:rPr>
              <w:t>организаци</w:t>
            </w:r>
            <w:r w:rsidR="006C1A60" w:rsidRPr="00B11E39">
              <w:rPr>
                <w:color w:val="000000" w:themeColor="text1"/>
                <w:sz w:val="26"/>
                <w:szCs w:val="26"/>
              </w:rPr>
              <w:t>и</w:t>
            </w:r>
            <w:r w:rsidRPr="00B11E39">
              <w:rPr>
                <w:color w:val="000000" w:themeColor="text1"/>
                <w:sz w:val="26"/>
                <w:szCs w:val="26"/>
              </w:rPr>
              <w:t>,</w:t>
            </w:r>
            <w:r w:rsidR="006B5545" w:rsidRPr="00B11E3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11E39">
              <w:rPr>
                <w:color w:val="000000" w:themeColor="text1"/>
                <w:sz w:val="26"/>
                <w:szCs w:val="26"/>
              </w:rPr>
              <w:t>осуществляющ</w:t>
            </w:r>
            <w:r w:rsidR="006C1A60" w:rsidRPr="00B11E39">
              <w:rPr>
                <w:color w:val="000000" w:themeColor="text1"/>
                <w:sz w:val="26"/>
                <w:szCs w:val="26"/>
              </w:rPr>
              <w:t>ей</w:t>
            </w:r>
            <w:r w:rsidRPr="00B11E39">
              <w:rPr>
                <w:color w:val="000000" w:themeColor="text1"/>
                <w:sz w:val="26"/>
                <w:szCs w:val="26"/>
              </w:rPr>
              <w:t xml:space="preserve"> спортивную подготовку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2023-2027 годы (по особому плану)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6C1A60">
            <w:pPr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ДЮСШ, комитет по образованию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9822,0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9022,0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9022,0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9022,0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9022,0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45910,0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31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31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9822,0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9022,0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9022,0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9022,0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9022,0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45910,0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483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11E39">
              <w:rPr>
                <w:color w:val="000000" w:themeColor="text1"/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142"/>
          <w:tblCellSpacing w:w="5" w:type="nil"/>
        </w:trPr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15.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Задача 3.</w:t>
            </w:r>
          </w:p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Модернизация материально-технической базы для развития физической культуры и массового спорта в Топчихинском районе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6C1A6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2023-2027 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B11E39">
              <w:rPr>
                <w:b/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b/>
                <w:sz w:val="26"/>
                <w:szCs w:val="26"/>
              </w:rPr>
            </w:pPr>
            <w:r w:rsidRPr="00B11E39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B11E39">
              <w:rPr>
                <w:b/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454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406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750,0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211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250,0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487"/>
          <w:tblCellSpacing w:w="5" w:type="nil"/>
        </w:trPr>
        <w:tc>
          <w:tcPr>
            <w:tcW w:w="0" w:type="auto"/>
            <w:vMerge w:val="restart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16.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Мероприятие 3.1</w:t>
            </w:r>
          </w:p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Приобретение спортивного оборудования и инвентаря для физкультурно-спортивных объектов района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6C1A6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2023-2027</w:t>
            </w:r>
          </w:p>
        </w:tc>
        <w:tc>
          <w:tcPr>
            <w:tcW w:w="0" w:type="auto"/>
            <w:vMerge w:val="restart"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Комитет по образованию, ДЮСШ, отдел культуры,  админ-ии с/с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750,0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487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302"/>
          <w:tblCellSpacing w:w="5" w:type="nil"/>
        </w:trPr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500,0</w:t>
            </w:r>
          </w:p>
        </w:tc>
        <w:tc>
          <w:tcPr>
            <w:tcW w:w="0" w:type="auto"/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86"/>
          <w:tblCellSpacing w:w="5" w:type="nil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B11E39">
              <w:rPr>
                <w:color w:val="000000"/>
                <w:sz w:val="26"/>
                <w:szCs w:val="26"/>
              </w:rPr>
              <w:t>250,0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  <w:tr w:rsidR="00D91436" w:rsidRPr="00B11E39" w:rsidTr="00D91436">
        <w:trPr>
          <w:trHeight w:val="317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6B5545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Мероприятие 3.2.</w:t>
            </w:r>
          </w:p>
          <w:p w:rsidR="00035A11" w:rsidRPr="00B11E39" w:rsidRDefault="00035A11" w:rsidP="002C4821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Реализация мероприятий по ремонту объектов спорта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6C1A60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 xml:space="preserve">2023-2027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Комитет по образованию, ДЮСШ, отдел культуры,  админ-ии с/с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всего</w:t>
            </w:r>
          </w:p>
        </w:tc>
      </w:tr>
      <w:tr w:rsidR="00D91436" w:rsidRPr="00B11E39" w:rsidTr="00D91436">
        <w:trPr>
          <w:trHeight w:val="447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 том числе</w:t>
            </w:r>
          </w:p>
        </w:tc>
      </w:tr>
      <w:tr w:rsidR="00D91436" w:rsidRPr="00B11E39" w:rsidTr="00D91436">
        <w:trPr>
          <w:trHeight w:val="461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РБ</w:t>
            </w:r>
          </w:p>
        </w:tc>
      </w:tr>
      <w:tr w:rsidR="00D91436" w:rsidRPr="00B11E39" w:rsidTr="00D91436">
        <w:trPr>
          <w:trHeight w:val="417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1" w:rsidRPr="00B11E39" w:rsidRDefault="00035A11" w:rsidP="00035A11">
            <w:pPr>
              <w:widowControl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ВИ</w:t>
            </w:r>
          </w:p>
        </w:tc>
      </w:tr>
    </w:tbl>
    <w:p w:rsidR="00EE1D18" w:rsidRPr="00B11E39" w:rsidRDefault="00EE1D18" w:rsidP="00EE1D18">
      <w:pPr>
        <w:rPr>
          <w:sz w:val="26"/>
          <w:szCs w:val="26"/>
        </w:rPr>
        <w:sectPr w:rsidR="00EE1D18" w:rsidRPr="00B11E39" w:rsidSect="002D1720">
          <w:pgSz w:w="16836" w:h="11904" w:orient="landscape"/>
          <w:pgMar w:top="1701" w:right="851" w:bottom="1701" w:left="851" w:header="720" w:footer="720" w:gutter="0"/>
          <w:cols w:space="720"/>
          <w:noEndnote/>
          <w:docGrid w:linePitch="272"/>
        </w:sectPr>
      </w:pPr>
    </w:p>
    <w:p w:rsidR="002C4821" w:rsidRPr="00B11E39" w:rsidRDefault="002C4821" w:rsidP="002C4821">
      <w:pPr>
        <w:shd w:val="clear" w:color="auto" w:fill="FFFFFF"/>
        <w:ind w:left="4192" w:firstLine="708"/>
        <w:rPr>
          <w:sz w:val="26"/>
          <w:szCs w:val="26"/>
        </w:rPr>
      </w:pPr>
      <w:r w:rsidRPr="00B11E39">
        <w:rPr>
          <w:sz w:val="26"/>
          <w:szCs w:val="26"/>
        </w:rPr>
        <w:lastRenderedPageBreak/>
        <w:t xml:space="preserve">                                                                                       Приложение 3</w:t>
      </w:r>
    </w:p>
    <w:p w:rsidR="002C4821" w:rsidRPr="00B11E39" w:rsidRDefault="002C4821" w:rsidP="002C4821">
      <w:pPr>
        <w:widowControl w:val="0"/>
        <w:autoSpaceDN w:val="0"/>
        <w:adjustRightInd w:val="0"/>
        <w:ind w:left="4900"/>
        <w:jc w:val="center"/>
        <w:rPr>
          <w:sz w:val="26"/>
          <w:szCs w:val="26"/>
        </w:rPr>
      </w:pPr>
      <w:r w:rsidRPr="00B11E39">
        <w:rPr>
          <w:sz w:val="26"/>
          <w:szCs w:val="26"/>
        </w:rPr>
        <w:t xml:space="preserve">                                                                к муниципальной программе </w:t>
      </w:r>
    </w:p>
    <w:p w:rsidR="002C4821" w:rsidRPr="00B11E39" w:rsidRDefault="002C4821" w:rsidP="002C4821">
      <w:pPr>
        <w:widowControl w:val="0"/>
        <w:autoSpaceDN w:val="0"/>
        <w:adjustRightInd w:val="0"/>
        <w:ind w:left="4900"/>
        <w:jc w:val="right"/>
        <w:rPr>
          <w:sz w:val="26"/>
          <w:szCs w:val="26"/>
        </w:rPr>
      </w:pPr>
      <w:r w:rsidRPr="00B11E39">
        <w:rPr>
          <w:sz w:val="26"/>
          <w:szCs w:val="26"/>
        </w:rPr>
        <w:t xml:space="preserve">«Развитие физической культуры и спорта </w:t>
      </w:r>
    </w:p>
    <w:p w:rsidR="002C4821" w:rsidRPr="00B11E39" w:rsidRDefault="002C4821" w:rsidP="002C4821">
      <w:pPr>
        <w:widowControl w:val="0"/>
        <w:autoSpaceDN w:val="0"/>
        <w:adjustRightInd w:val="0"/>
        <w:ind w:left="4900"/>
        <w:jc w:val="center"/>
        <w:rPr>
          <w:sz w:val="26"/>
          <w:szCs w:val="26"/>
        </w:rPr>
      </w:pPr>
      <w:r w:rsidRPr="00B11E39">
        <w:rPr>
          <w:sz w:val="26"/>
          <w:szCs w:val="26"/>
        </w:rPr>
        <w:t xml:space="preserve">                                                                                 на территории Топчихинского района» </w:t>
      </w:r>
    </w:p>
    <w:p w:rsidR="00985EC0" w:rsidRPr="00B11E39" w:rsidRDefault="00985EC0" w:rsidP="00985EC0">
      <w:pPr>
        <w:ind w:left="5103"/>
        <w:jc w:val="right"/>
        <w:rPr>
          <w:sz w:val="26"/>
          <w:szCs w:val="26"/>
        </w:rPr>
      </w:pPr>
    </w:p>
    <w:p w:rsidR="00985EC0" w:rsidRPr="00B11E39" w:rsidRDefault="00985EC0" w:rsidP="00985EC0">
      <w:pPr>
        <w:shd w:val="clear" w:color="auto" w:fill="FFFFFF"/>
        <w:jc w:val="center"/>
        <w:rPr>
          <w:sz w:val="26"/>
          <w:szCs w:val="26"/>
        </w:rPr>
      </w:pPr>
      <w:r w:rsidRPr="00B11E39">
        <w:rPr>
          <w:sz w:val="26"/>
          <w:szCs w:val="26"/>
        </w:rPr>
        <w:t>Объем финансовых ресурсов, необходимых для реализации</w:t>
      </w:r>
    </w:p>
    <w:p w:rsidR="00985EC0" w:rsidRPr="00B11E39" w:rsidRDefault="00985EC0" w:rsidP="00985EC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E39">
        <w:rPr>
          <w:rFonts w:ascii="Times New Roman" w:hAnsi="Times New Roman" w:cs="Times New Roman"/>
          <w:sz w:val="26"/>
          <w:szCs w:val="26"/>
        </w:rPr>
        <w:t>муниципальной программы «Развитие физической культуры и спорта</w:t>
      </w:r>
      <w:r w:rsidRPr="00B11E39">
        <w:rPr>
          <w:rFonts w:ascii="Times New Roman" w:hAnsi="Times New Roman" w:cs="Times New Roman"/>
          <w:sz w:val="26"/>
          <w:szCs w:val="26"/>
        </w:rPr>
        <w:br/>
        <w:t>на территори</w:t>
      </w:r>
      <w:r w:rsidR="00FF5638" w:rsidRPr="00B11E39">
        <w:rPr>
          <w:rFonts w:ascii="Times New Roman" w:hAnsi="Times New Roman" w:cs="Times New Roman"/>
          <w:sz w:val="26"/>
          <w:szCs w:val="26"/>
        </w:rPr>
        <w:t>и  Топч</w:t>
      </w:r>
      <w:r w:rsidR="00EE4FA1" w:rsidRPr="00B11E39">
        <w:rPr>
          <w:rFonts w:ascii="Times New Roman" w:hAnsi="Times New Roman" w:cs="Times New Roman"/>
          <w:sz w:val="26"/>
          <w:szCs w:val="26"/>
        </w:rPr>
        <w:t>ихинского района»</w:t>
      </w:r>
    </w:p>
    <w:p w:rsidR="00EE1D18" w:rsidRPr="00B11E39" w:rsidRDefault="00EE1D18" w:rsidP="00EE1D18">
      <w:pPr>
        <w:shd w:val="clear" w:color="auto" w:fill="FFFFFF"/>
        <w:ind w:firstLine="180"/>
        <w:jc w:val="center"/>
        <w:rPr>
          <w:sz w:val="26"/>
          <w:szCs w:val="26"/>
        </w:rPr>
      </w:pP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7"/>
        <w:gridCol w:w="1573"/>
        <w:gridCol w:w="1575"/>
        <w:gridCol w:w="1573"/>
        <w:gridCol w:w="1573"/>
        <w:gridCol w:w="1573"/>
        <w:gridCol w:w="1530"/>
      </w:tblGrid>
      <w:tr w:rsidR="004067D8" w:rsidRPr="00B11E39" w:rsidTr="00A02FBE">
        <w:trPr>
          <w:jc w:val="center"/>
        </w:trPr>
        <w:tc>
          <w:tcPr>
            <w:tcW w:w="3517" w:type="dxa"/>
            <w:vMerge w:val="restart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rPr>
                <w:sz w:val="26"/>
                <w:szCs w:val="26"/>
                <w:lang w:eastAsia="ar-SA"/>
              </w:rPr>
            </w:pPr>
            <w:r w:rsidRPr="00B11E39">
              <w:rPr>
                <w:spacing w:val="-5"/>
                <w:sz w:val="26"/>
                <w:szCs w:val="26"/>
                <w:lang w:eastAsia="ar-SA"/>
              </w:rPr>
              <w:t xml:space="preserve">Источники и направления </w:t>
            </w:r>
            <w:r w:rsidRPr="00B11E39">
              <w:rPr>
                <w:sz w:val="26"/>
                <w:szCs w:val="26"/>
                <w:lang w:eastAsia="ar-SA"/>
              </w:rPr>
              <w:t>расходов</w:t>
            </w:r>
          </w:p>
        </w:tc>
        <w:tc>
          <w:tcPr>
            <w:tcW w:w="5926" w:type="dxa"/>
            <w:gridSpan w:val="6"/>
          </w:tcPr>
          <w:p w:rsidR="004067D8" w:rsidRPr="00B11E39" w:rsidRDefault="004067D8" w:rsidP="00A02FBE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B11E39">
              <w:rPr>
                <w:spacing w:val="-5"/>
                <w:sz w:val="26"/>
                <w:szCs w:val="26"/>
              </w:rPr>
              <w:t>Сумма расходов, тыс. рублей</w:t>
            </w:r>
          </w:p>
        </w:tc>
      </w:tr>
      <w:tr w:rsidR="004067D8" w:rsidRPr="00B11E39" w:rsidTr="00A02FBE">
        <w:trPr>
          <w:jc w:val="center"/>
        </w:trPr>
        <w:tc>
          <w:tcPr>
            <w:tcW w:w="3517" w:type="dxa"/>
            <w:vMerge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ind w:firstLine="720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2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2023</w:t>
            </w:r>
          </w:p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993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2024</w:t>
            </w:r>
          </w:p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992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2025</w:t>
            </w:r>
          </w:p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992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2026</w:t>
            </w:r>
          </w:p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992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2027</w:t>
            </w:r>
          </w:p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965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Всего</w:t>
            </w:r>
          </w:p>
        </w:tc>
      </w:tr>
      <w:tr w:rsidR="004067D8" w:rsidRPr="00B11E39" w:rsidTr="00A02FBE">
        <w:trPr>
          <w:jc w:val="center"/>
        </w:trPr>
        <w:tc>
          <w:tcPr>
            <w:tcW w:w="3517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ind w:firstLine="72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2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993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992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992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992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6</w:t>
            </w:r>
          </w:p>
        </w:tc>
        <w:tc>
          <w:tcPr>
            <w:tcW w:w="965" w:type="dxa"/>
          </w:tcPr>
          <w:p w:rsidR="004067D8" w:rsidRPr="00B11E39" w:rsidRDefault="004067D8" w:rsidP="00EE1D18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7</w:t>
            </w:r>
          </w:p>
        </w:tc>
      </w:tr>
      <w:tr w:rsidR="004067D8" w:rsidRPr="00B11E39" w:rsidTr="00A02FBE">
        <w:trPr>
          <w:jc w:val="center"/>
        </w:trPr>
        <w:tc>
          <w:tcPr>
            <w:tcW w:w="3517" w:type="dxa"/>
          </w:tcPr>
          <w:p w:rsidR="004067D8" w:rsidRPr="00B11E39" w:rsidRDefault="00A02FBE" w:rsidP="004067D8">
            <w:pPr>
              <w:widowControl w:val="0"/>
              <w:suppressAutoHyphens/>
              <w:autoSpaceDE w:val="0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Всего финансовых затрат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10472,0</w:t>
            </w:r>
          </w:p>
        </w:tc>
        <w:tc>
          <w:tcPr>
            <w:tcW w:w="993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9672,0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9672,0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9672,0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9672,0</w:t>
            </w:r>
          </w:p>
        </w:tc>
        <w:tc>
          <w:tcPr>
            <w:tcW w:w="965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49160,0</w:t>
            </w:r>
          </w:p>
        </w:tc>
      </w:tr>
      <w:tr w:rsidR="004067D8" w:rsidRPr="00B11E39" w:rsidTr="00A02FBE">
        <w:trPr>
          <w:jc w:val="center"/>
        </w:trPr>
        <w:tc>
          <w:tcPr>
            <w:tcW w:w="3517" w:type="dxa"/>
          </w:tcPr>
          <w:p w:rsidR="004067D8" w:rsidRPr="00B11E39" w:rsidRDefault="004067D8" w:rsidP="004067D8">
            <w:pPr>
              <w:widowControl w:val="0"/>
              <w:suppressAutoHyphens/>
              <w:autoSpaceDE w:val="0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в том числе: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4067D8" w:rsidRPr="00B11E39" w:rsidTr="00A02FBE">
        <w:trPr>
          <w:jc w:val="center"/>
        </w:trPr>
        <w:tc>
          <w:tcPr>
            <w:tcW w:w="3517" w:type="dxa"/>
          </w:tcPr>
          <w:p w:rsidR="004067D8" w:rsidRPr="00B11E39" w:rsidRDefault="00A02FBE" w:rsidP="00A02FBE">
            <w:pPr>
              <w:widowControl w:val="0"/>
              <w:suppressAutoHyphens/>
              <w:autoSpaceDE w:val="0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из ф</w:t>
            </w:r>
            <w:r w:rsidR="004067D8" w:rsidRPr="00B11E39">
              <w:rPr>
                <w:sz w:val="26"/>
                <w:szCs w:val="26"/>
                <w:lang w:eastAsia="ar-SA"/>
              </w:rPr>
              <w:t>едеральн</w:t>
            </w:r>
            <w:r w:rsidRPr="00B11E39">
              <w:rPr>
                <w:sz w:val="26"/>
                <w:szCs w:val="26"/>
                <w:lang w:eastAsia="ar-SA"/>
              </w:rPr>
              <w:t>ого б</w:t>
            </w:r>
            <w:r w:rsidR="004067D8" w:rsidRPr="00B11E39">
              <w:rPr>
                <w:sz w:val="26"/>
                <w:szCs w:val="26"/>
                <w:lang w:eastAsia="ar-SA"/>
              </w:rPr>
              <w:t>юджет</w:t>
            </w:r>
            <w:r w:rsidRPr="00B11E39">
              <w:rPr>
                <w:sz w:val="26"/>
                <w:szCs w:val="26"/>
                <w:lang w:eastAsia="ar-SA"/>
              </w:rPr>
              <w:t>а (на условиях софинансирования)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965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</w:tr>
      <w:tr w:rsidR="004067D8" w:rsidRPr="00B11E39" w:rsidTr="00A02FBE">
        <w:trPr>
          <w:jc w:val="center"/>
        </w:trPr>
        <w:tc>
          <w:tcPr>
            <w:tcW w:w="3517" w:type="dxa"/>
          </w:tcPr>
          <w:p w:rsidR="004067D8" w:rsidRPr="00B11E39" w:rsidRDefault="00A02FBE" w:rsidP="00A02FBE">
            <w:pPr>
              <w:widowControl w:val="0"/>
              <w:suppressAutoHyphens/>
              <w:autoSpaceDE w:val="0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из к</w:t>
            </w:r>
            <w:r w:rsidR="004067D8" w:rsidRPr="00B11E39">
              <w:rPr>
                <w:sz w:val="26"/>
                <w:szCs w:val="26"/>
                <w:lang w:eastAsia="ar-SA"/>
              </w:rPr>
              <w:t>раев</w:t>
            </w:r>
            <w:r w:rsidRPr="00B11E39">
              <w:rPr>
                <w:sz w:val="26"/>
                <w:szCs w:val="26"/>
                <w:lang w:eastAsia="ar-SA"/>
              </w:rPr>
              <w:t>ого</w:t>
            </w:r>
            <w:r w:rsidR="004067D8" w:rsidRPr="00B11E39">
              <w:rPr>
                <w:sz w:val="26"/>
                <w:szCs w:val="26"/>
                <w:lang w:eastAsia="ar-SA"/>
              </w:rPr>
              <w:t xml:space="preserve"> бюджет</w:t>
            </w:r>
            <w:r w:rsidRPr="00B11E39">
              <w:rPr>
                <w:sz w:val="26"/>
                <w:szCs w:val="26"/>
                <w:lang w:eastAsia="ar-SA"/>
              </w:rPr>
              <w:t>а (на условиях софинансирования)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  <w:tc>
          <w:tcPr>
            <w:tcW w:w="965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0,0</w:t>
            </w:r>
          </w:p>
        </w:tc>
      </w:tr>
      <w:tr w:rsidR="004067D8" w:rsidRPr="00B11E39" w:rsidTr="00A02FBE">
        <w:trPr>
          <w:jc w:val="center"/>
        </w:trPr>
        <w:tc>
          <w:tcPr>
            <w:tcW w:w="3517" w:type="dxa"/>
          </w:tcPr>
          <w:p w:rsidR="004067D8" w:rsidRPr="00B11E39" w:rsidRDefault="00A02FBE" w:rsidP="00A02FBE">
            <w:pPr>
              <w:widowControl w:val="0"/>
              <w:suppressAutoHyphens/>
              <w:autoSpaceDE w:val="0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из р</w:t>
            </w:r>
            <w:r w:rsidR="004067D8" w:rsidRPr="00B11E39">
              <w:rPr>
                <w:sz w:val="26"/>
                <w:szCs w:val="26"/>
                <w:lang w:eastAsia="ar-SA"/>
              </w:rPr>
              <w:t>айонн</w:t>
            </w:r>
            <w:r w:rsidRPr="00B11E39">
              <w:rPr>
                <w:sz w:val="26"/>
                <w:szCs w:val="26"/>
                <w:lang w:eastAsia="ar-SA"/>
              </w:rPr>
              <w:t>ого</w:t>
            </w:r>
            <w:r w:rsidR="004067D8" w:rsidRPr="00B11E39">
              <w:rPr>
                <w:sz w:val="26"/>
                <w:szCs w:val="26"/>
                <w:lang w:eastAsia="ar-SA"/>
              </w:rPr>
              <w:t xml:space="preserve"> бюджет</w:t>
            </w:r>
            <w:r w:rsidRPr="00B11E39">
              <w:rPr>
                <w:sz w:val="26"/>
                <w:szCs w:val="26"/>
                <w:lang w:eastAsia="ar-SA"/>
              </w:rPr>
              <w:t>а</w:t>
            </w:r>
            <w:r w:rsidR="004067D8" w:rsidRPr="00B11E39">
              <w:rPr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10422,0</w:t>
            </w:r>
          </w:p>
        </w:tc>
        <w:tc>
          <w:tcPr>
            <w:tcW w:w="993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9622,0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9622,0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9622,0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9622,0</w:t>
            </w:r>
          </w:p>
        </w:tc>
        <w:tc>
          <w:tcPr>
            <w:tcW w:w="965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48910,0</w:t>
            </w:r>
          </w:p>
        </w:tc>
      </w:tr>
      <w:tr w:rsidR="004067D8" w:rsidRPr="00B11E39" w:rsidTr="00A02FBE">
        <w:trPr>
          <w:jc w:val="center"/>
        </w:trPr>
        <w:tc>
          <w:tcPr>
            <w:tcW w:w="3517" w:type="dxa"/>
          </w:tcPr>
          <w:p w:rsidR="004067D8" w:rsidRPr="00B11E39" w:rsidRDefault="00A02FBE" w:rsidP="00A02FBE">
            <w:pPr>
              <w:widowControl w:val="0"/>
              <w:suppressAutoHyphens/>
              <w:autoSpaceDE w:val="0"/>
              <w:rPr>
                <w:sz w:val="26"/>
                <w:szCs w:val="26"/>
                <w:lang w:eastAsia="ar-SA"/>
              </w:rPr>
            </w:pPr>
            <w:r w:rsidRPr="00B11E39">
              <w:rPr>
                <w:sz w:val="26"/>
                <w:szCs w:val="26"/>
                <w:lang w:eastAsia="ar-SA"/>
              </w:rPr>
              <w:t>из в</w:t>
            </w:r>
            <w:r w:rsidR="004067D8" w:rsidRPr="00B11E39">
              <w:rPr>
                <w:sz w:val="26"/>
                <w:szCs w:val="26"/>
                <w:lang w:eastAsia="ar-SA"/>
              </w:rPr>
              <w:t>небюджетны</w:t>
            </w:r>
            <w:r w:rsidRPr="00B11E39">
              <w:rPr>
                <w:sz w:val="26"/>
                <w:szCs w:val="26"/>
                <w:lang w:eastAsia="ar-SA"/>
              </w:rPr>
              <w:t>х</w:t>
            </w:r>
            <w:r w:rsidR="004067D8" w:rsidRPr="00B11E39">
              <w:rPr>
                <w:sz w:val="26"/>
                <w:szCs w:val="26"/>
                <w:lang w:eastAsia="ar-SA"/>
              </w:rPr>
              <w:t xml:space="preserve"> источник</w:t>
            </w:r>
            <w:r w:rsidRPr="00B11E39">
              <w:rPr>
                <w:sz w:val="26"/>
                <w:szCs w:val="26"/>
                <w:lang w:eastAsia="ar-SA"/>
              </w:rPr>
              <w:t>ов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993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50,0</w:t>
            </w:r>
          </w:p>
        </w:tc>
        <w:tc>
          <w:tcPr>
            <w:tcW w:w="965" w:type="dxa"/>
          </w:tcPr>
          <w:p w:rsidR="004067D8" w:rsidRPr="00B11E39" w:rsidRDefault="004067D8" w:rsidP="004067D8">
            <w:pPr>
              <w:widowControl w:val="0"/>
              <w:jc w:val="center"/>
              <w:rPr>
                <w:sz w:val="26"/>
                <w:szCs w:val="26"/>
              </w:rPr>
            </w:pPr>
            <w:r w:rsidRPr="00B11E39">
              <w:rPr>
                <w:sz w:val="26"/>
                <w:szCs w:val="26"/>
              </w:rPr>
              <w:t>250,0</w:t>
            </w:r>
          </w:p>
        </w:tc>
      </w:tr>
    </w:tbl>
    <w:p w:rsidR="008B6802" w:rsidRPr="008C584F" w:rsidRDefault="008B6802"/>
    <w:sectPr w:rsidR="008B6802" w:rsidRPr="008C584F" w:rsidSect="002D1720">
      <w:pgSz w:w="16836" w:h="11904" w:orient="landscape"/>
      <w:pgMar w:top="1701" w:right="851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CBB" w:rsidRDefault="00265CBB" w:rsidP="00EE1D18">
      <w:r>
        <w:separator/>
      </w:r>
    </w:p>
  </w:endnote>
  <w:endnote w:type="continuationSeparator" w:id="0">
    <w:p w:rsidR="00265CBB" w:rsidRDefault="00265CBB" w:rsidP="00EE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CBB" w:rsidRDefault="00265CBB" w:rsidP="00EE1D18">
      <w:r>
        <w:separator/>
      </w:r>
    </w:p>
  </w:footnote>
  <w:footnote w:type="continuationSeparator" w:id="0">
    <w:p w:rsidR="00265CBB" w:rsidRDefault="00265CBB" w:rsidP="00EE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110C"/>
    <w:multiLevelType w:val="hybridMultilevel"/>
    <w:tmpl w:val="CE8C80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2094"/>
    <w:multiLevelType w:val="hybridMultilevel"/>
    <w:tmpl w:val="F566CEE6"/>
    <w:lvl w:ilvl="0" w:tplc="D7C2E8D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5E7813"/>
    <w:multiLevelType w:val="hybridMultilevel"/>
    <w:tmpl w:val="24763870"/>
    <w:lvl w:ilvl="0" w:tplc="19542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1BF7855"/>
    <w:multiLevelType w:val="hybridMultilevel"/>
    <w:tmpl w:val="12A82C7A"/>
    <w:lvl w:ilvl="0" w:tplc="136091C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423FEC"/>
    <w:multiLevelType w:val="hybridMultilevel"/>
    <w:tmpl w:val="571674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 w15:restartNumberingAfterBreak="0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EC0"/>
    <w:rsid w:val="00035A11"/>
    <w:rsid w:val="00064D9F"/>
    <w:rsid w:val="0008793D"/>
    <w:rsid w:val="00093E66"/>
    <w:rsid w:val="000C0A23"/>
    <w:rsid w:val="000C35F9"/>
    <w:rsid w:val="000C7485"/>
    <w:rsid w:val="000D7B97"/>
    <w:rsid w:val="000F1929"/>
    <w:rsid w:val="000F4521"/>
    <w:rsid w:val="000F7128"/>
    <w:rsid w:val="0010006D"/>
    <w:rsid w:val="0011703B"/>
    <w:rsid w:val="00137BA1"/>
    <w:rsid w:val="0016281A"/>
    <w:rsid w:val="0016409D"/>
    <w:rsid w:val="001A037E"/>
    <w:rsid w:val="001A1058"/>
    <w:rsid w:val="001A231B"/>
    <w:rsid w:val="001A6506"/>
    <w:rsid w:val="001C5B5B"/>
    <w:rsid w:val="001F30ED"/>
    <w:rsid w:val="00231346"/>
    <w:rsid w:val="00265CBB"/>
    <w:rsid w:val="00270E3B"/>
    <w:rsid w:val="002958D2"/>
    <w:rsid w:val="002A62B2"/>
    <w:rsid w:val="002A6D9D"/>
    <w:rsid w:val="002B198A"/>
    <w:rsid w:val="002C4821"/>
    <w:rsid w:val="002C6177"/>
    <w:rsid w:val="002D1720"/>
    <w:rsid w:val="002F0462"/>
    <w:rsid w:val="003216B1"/>
    <w:rsid w:val="00322A0B"/>
    <w:rsid w:val="0034490A"/>
    <w:rsid w:val="0035219F"/>
    <w:rsid w:val="00390601"/>
    <w:rsid w:val="003932C7"/>
    <w:rsid w:val="003946A6"/>
    <w:rsid w:val="003B0012"/>
    <w:rsid w:val="003B1FFD"/>
    <w:rsid w:val="003E65FA"/>
    <w:rsid w:val="003F22B0"/>
    <w:rsid w:val="004067D8"/>
    <w:rsid w:val="00406879"/>
    <w:rsid w:val="0042787B"/>
    <w:rsid w:val="00435C09"/>
    <w:rsid w:val="0044483B"/>
    <w:rsid w:val="004521F0"/>
    <w:rsid w:val="00460D40"/>
    <w:rsid w:val="004751B6"/>
    <w:rsid w:val="00481225"/>
    <w:rsid w:val="00490161"/>
    <w:rsid w:val="004C2315"/>
    <w:rsid w:val="004C7FF7"/>
    <w:rsid w:val="004D1796"/>
    <w:rsid w:val="005340EE"/>
    <w:rsid w:val="00551D6D"/>
    <w:rsid w:val="005622FA"/>
    <w:rsid w:val="00570355"/>
    <w:rsid w:val="005851F5"/>
    <w:rsid w:val="00592FDA"/>
    <w:rsid w:val="005962FF"/>
    <w:rsid w:val="005C0793"/>
    <w:rsid w:val="005D1B59"/>
    <w:rsid w:val="005E0D03"/>
    <w:rsid w:val="005F5C00"/>
    <w:rsid w:val="006068D8"/>
    <w:rsid w:val="00621BBF"/>
    <w:rsid w:val="006403FA"/>
    <w:rsid w:val="006909D1"/>
    <w:rsid w:val="00690F5C"/>
    <w:rsid w:val="006B02AD"/>
    <w:rsid w:val="006B5545"/>
    <w:rsid w:val="006C1A60"/>
    <w:rsid w:val="007016E3"/>
    <w:rsid w:val="00703E41"/>
    <w:rsid w:val="0072072D"/>
    <w:rsid w:val="0072538D"/>
    <w:rsid w:val="00730B51"/>
    <w:rsid w:val="00752503"/>
    <w:rsid w:val="00775AE9"/>
    <w:rsid w:val="0077756B"/>
    <w:rsid w:val="00783F24"/>
    <w:rsid w:val="007A0FD9"/>
    <w:rsid w:val="007B1F90"/>
    <w:rsid w:val="007C0B10"/>
    <w:rsid w:val="007C1FC2"/>
    <w:rsid w:val="007D45A9"/>
    <w:rsid w:val="007F4E8E"/>
    <w:rsid w:val="00810511"/>
    <w:rsid w:val="00815208"/>
    <w:rsid w:val="008332D0"/>
    <w:rsid w:val="00835BB8"/>
    <w:rsid w:val="00843F95"/>
    <w:rsid w:val="00856047"/>
    <w:rsid w:val="00856803"/>
    <w:rsid w:val="00857CC2"/>
    <w:rsid w:val="0087702E"/>
    <w:rsid w:val="00877C47"/>
    <w:rsid w:val="00882461"/>
    <w:rsid w:val="008B1ECC"/>
    <w:rsid w:val="008B6802"/>
    <w:rsid w:val="008B7B92"/>
    <w:rsid w:val="008C10A2"/>
    <w:rsid w:val="008C584F"/>
    <w:rsid w:val="008E5657"/>
    <w:rsid w:val="00921751"/>
    <w:rsid w:val="00926C33"/>
    <w:rsid w:val="00935950"/>
    <w:rsid w:val="00962A44"/>
    <w:rsid w:val="009759A2"/>
    <w:rsid w:val="00981660"/>
    <w:rsid w:val="00985EC0"/>
    <w:rsid w:val="00987AF2"/>
    <w:rsid w:val="009C4A47"/>
    <w:rsid w:val="009D1BD1"/>
    <w:rsid w:val="009E2F90"/>
    <w:rsid w:val="00A016BF"/>
    <w:rsid w:val="00A02FBE"/>
    <w:rsid w:val="00A171C1"/>
    <w:rsid w:val="00A638F8"/>
    <w:rsid w:val="00A675C0"/>
    <w:rsid w:val="00A8550C"/>
    <w:rsid w:val="00AC69EA"/>
    <w:rsid w:val="00AC72E5"/>
    <w:rsid w:val="00AE0A30"/>
    <w:rsid w:val="00AE298E"/>
    <w:rsid w:val="00AF2133"/>
    <w:rsid w:val="00B109D4"/>
    <w:rsid w:val="00B11E39"/>
    <w:rsid w:val="00BA79CA"/>
    <w:rsid w:val="00BF7FD8"/>
    <w:rsid w:val="00C00ADC"/>
    <w:rsid w:val="00C0454A"/>
    <w:rsid w:val="00C047AF"/>
    <w:rsid w:val="00C379FF"/>
    <w:rsid w:val="00C50DBF"/>
    <w:rsid w:val="00C53AF5"/>
    <w:rsid w:val="00C73A86"/>
    <w:rsid w:val="00CC2E6D"/>
    <w:rsid w:val="00CC3F86"/>
    <w:rsid w:val="00D13C86"/>
    <w:rsid w:val="00D41CB8"/>
    <w:rsid w:val="00D4217E"/>
    <w:rsid w:val="00D544F5"/>
    <w:rsid w:val="00D72F3E"/>
    <w:rsid w:val="00D74D0A"/>
    <w:rsid w:val="00D91436"/>
    <w:rsid w:val="00D94F92"/>
    <w:rsid w:val="00DE574B"/>
    <w:rsid w:val="00DF408F"/>
    <w:rsid w:val="00DF7CD5"/>
    <w:rsid w:val="00E360F8"/>
    <w:rsid w:val="00E44552"/>
    <w:rsid w:val="00E50AC9"/>
    <w:rsid w:val="00E50FF1"/>
    <w:rsid w:val="00E51B8D"/>
    <w:rsid w:val="00E71E48"/>
    <w:rsid w:val="00EE1D18"/>
    <w:rsid w:val="00EE4FA1"/>
    <w:rsid w:val="00EF05EA"/>
    <w:rsid w:val="00EF3672"/>
    <w:rsid w:val="00F45AC5"/>
    <w:rsid w:val="00F63C33"/>
    <w:rsid w:val="00F63DC1"/>
    <w:rsid w:val="00F70744"/>
    <w:rsid w:val="00F7550B"/>
    <w:rsid w:val="00F81728"/>
    <w:rsid w:val="00F928D7"/>
    <w:rsid w:val="00FA4EBF"/>
    <w:rsid w:val="00FB7ACA"/>
    <w:rsid w:val="00FC4F0A"/>
    <w:rsid w:val="00FF4573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312DB"/>
  <w15:docId w15:val="{D8BB75F6-C74E-4872-B208-72005951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5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E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85EC0"/>
    <w:pPr>
      <w:keepNext/>
      <w:ind w:right="-1050"/>
      <w:jc w:val="right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EC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85EC0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985EC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85EC0"/>
    <w:pPr>
      <w:jc w:val="both"/>
    </w:pPr>
    <w:rPr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rsid w:val="00985EC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 Indent"/>
    <w:basedOn w:val="a"/>
    <w:link w:val="a7"/>
    <w:rsid w:val="00985EC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85EC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85E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85E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985EC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5EC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985EC0"/>
    <w:pPr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">
    <w:name w:val="Абзац списка1"/>
    <w:basedOn w:val="a"/>
    <w:rsid w:val="00985E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rsid w:val="00985E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985EC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85EC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985EC0"/>
    <w:pPr>
      <w:spacing w:before="100" w:beforeAutospacing="1" w:after="119"/>
    </w:pPr>
  </w:style>
  <w:style w:type="paragraph" w:customStyle="1" w:styleId="ConsPlusNormal">
    <w:name w:val="ConsPlusNormal"/>
    <w:rsid w:val="00985EC0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18">
    <w:name w:val="Font Style18"/>
    <w:basedOn w:val="a0"/>
    <w:uiPriority w:val="99"/>
    <w:rsid w:val="00985EC0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56803"/>
    <w:rPr>
      <w:rFonts w:ascii="Times New Roman" w:hAnsi="Times New Roman" w:cs="Times New Roman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EE1D18"/>
  </w:style>
  <w:style w:type="table" w:customStyle="1" w:styleId="14">
    <w:name w:val="Сетка таблицы1"/>
    <w:basedOn w:val="a1"/>
    <w:next w:val="a3"/>
    <w:rsid w:val="00EE1D1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E1D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E1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E1D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E1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C4A4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C4A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Subtitle"/>
    <w:basedOn w:val="a"/>
    <w:link w:val="af1"/>
    <w:qFormat/>
    <w:rsid w:val="009C4A47"/>
    <w:pPr>
      <w:jc w:val="center"/>
    </w:pPr>
    <w:rPr>
      <w:szCs w:val="20"/>
    </w:rPr>
  </w:style>
  <w:style w:type="character" w:customStyle="1" w:styleId="af1">
    <w:name w:val="Подзаголовок Знак"/>
    <w:basedOn w:val="a0"/>
    <w:link w:val="af0"/>
    <w:rsid w:val="009C4A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Hyperlink"/>
    <w:basedOn w:val="a0"/>
    <w:uiPriority w:val="99"/>
    <w:unhideWhenUsed/>
    <w:rsid w:val="00EF0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4956</Words>
  <Characters>28251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Fateeva</dc:creator>
  <cp:lastModifiedBy>root</cp:lastModifiedBy>
  <cp:revision>2</cp:revision>
  <cp:lastPrinted>2023-04-17T09:43:00Z</cp:lastPrinted>
  <dcterms:created xsi:type="dcterms:W3CDTF">2023-05-11T01:51:00Z</dcterms:created>
  <dcterms:modified xsi:type="dcterms:W3CDTF">2023-05-11T01:51:00Z</dcterms:modified>
</cp:coreProperties>
</file>