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7F" w:rsidRPr="002E717F" w:rsidRDefault="002E717F" w:rsidP="002E7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2E717F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ТОПЧИХИНСКАЯ РАЙОННАЯ</w:t>
      </w:r>
    </w:p>
    <w:p w:rsidR="002E717F" w:rsidRPr="002E717F" w:rsidRDefault="002E717F" w:rsidP="002E7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17F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E717F" w:rsidRPr="002E717F" w:rsidRDefault="002E717F" w:rsidP="002E7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17F" w:rsidRPr="002E717F" w:rsidRDefault="002E717F" w:rsidP="002E7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0"/>
          <w:lang w:eastAsia="ru-RU"/>
        </w:rPr>
      </w:pPr>
      <w:r w:rsidRPr="002E717F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0"/>
          <w:lang w:eastAsia="ru-RU"/>
        </w:rPr>
        <w:t>РЕШЕНИЕ</w:t>
      </w:r>
    </w:p>
    <w:p w:rsidR="002E717F" w:rsidRPr="002E717F" w:rsidRDefault="002E717F" w:rsidP="002E717F">
      <w:pPr>
        <w:widowControl w:val="0"/>
        <w:autoSpaceDE w:val="0"/>
        <w:autoSpaceDN w:val="0"/>
        <w:adjustRightInd w:val="0"/>
        <w:spacing w:after="0" w:line="240" w:lineRule="auto"/>
        <w:rPr>
          <w:rFonts w:ascii="ༀЀ" w:eastAsia="Times New Roman" w:hAnsi="ༀЀ" w:cs="Times New Roman"/>
          <w:color w:val="000000"/>
          <w:sz w:val="20"/>
          <w:szCs w:val="20"/>
          <w:lang w:eastAsia="ru-RU"/>
        </w:rPr>
      </w:pPr>
    </w:p>
    <w:tbl>
      <w:tblPr>
        <w:tblW w:w="957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34"/>
      </w:tblGrid>
      <w:tr w:rsidR="002E717F" w:rsidRPr="002E717F" w:rsidTr="00CA0808">
        <w:tc>
          <w:tcPr>
            <w:tcW w:w="3436" w:type="dxa"/>
          </w:tcPr>
          <w:p w:rsidR="002E717F" w:rsidRPr="002E717F" w:rsidRDefault="002E717F" w:rsidP="00E8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8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7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82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E7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3107" w:type="dxa"/>
          </w:tcPr>
          <w:p w:rsidR="002E717F" w:rsidRPr="002E717F" w:rsidRDefault="002E717F" w:rsidP="002E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E717F" w:rsidRPr="002E717F" w:rsidRDefault="00F17828" w:rsidP="0048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EC3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82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E717F" w:rsidRPr="002E7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0F5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48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E717F" w:rsidRPr="002E717F" w:rsidTr="00CA0808">
        <w:tc>
          <w:tcPr>
            <w:tcW w:w="3436" w:type="dxa"/>
          </w:tcPr>
          <w:p w:rsidR="002E717F" w:rsidRPr="002E717F" w:rsidRDefault="002E717F" w:rsidP="002E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</w:tcPr>
          <w:p w:rsidR="002E717F" w:rsidRPr="002E717F" w:rsidRDefault="002E717F" w:rsidP="002E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717F" w:rsidRPr="002E717F" w:rsidRDefault="002E717F" w:rsidP="002E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717F" w:rsidRPr="002E717F" w:rsidRDefault="002E717F" w:rsidP="002E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Топчиха</w:t>
            </w:r>
          </w:p>
        </w:tc>
        <w:tc>
          <w:tcPr>
            <w:tcW w:w="3034" w:type="dxa"/>
          </w:tcPr>
          <w:p w:rsidR="002E717F" w:rsidRPr="002E717F" w:rsidRDefault="002E717F" w:rsidP="002E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E717F" w:rsidRPr="002E717F" w:rsidRDefault="002E717F" w:rsidP="002E7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17F" w:rsidRDefault="002E717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5"/>
      </w:tblGrid>
      <w:tr w:rsidR="002E717F" w:rsidRPr="002E717F" w:rsidTr="00CA0808">
        <w:trPr>
          <w:jc w:val="center"/>
        </w:trPr>
        <w:tc>
          <w:tcPr>
            <w:tcW w:w="5245" w:type="dxa"/>
          </w:tcPr>
          <w:p w:rsidR="002E717F" w:rsidRPr="00F17828" w:rsidRDefault="00484432" w:rsidP="00484432">
            <w:pPr>
              <w:spacing w:after="0" w:line="240" w:lineRule="auto"/>
              <w:ind w:right="33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мерах по формированию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Топчихинского района </w:t>
            </w:r>
            <w:r w:rsidRPr="0048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участковых избирательных комиссий избирательных участков, участков референдума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№№ 1609-1634 н</w:t>
            </w:r>
            <w:r w:rsidRPr="0048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пятилетний срок полномочий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E717F" w:rsidRPr="002E717F" w:rsidRDefault="002E717F" w:rsidP="002E7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17F" w:rsidRPr="002E717F" w:rsidRDefault="00D223E7" w:rsidP="00687560">
      <w:pPr>
        <w:pStyle w:val="a3"/>
        <w:spacing w:before="0"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4448CD">
        <w:rPr>
          <w:sz w:val="28"/>
          <w:szCs w:val="28"/>
        </w:rPr>
        <w:t xml:space="preserve">В соответствии со статьей 27 Федерального закона </w:t>
      </w:r>
      <w:r>
        <w:rPr>
          <w:sz w:val="28"/>
          <w:szCs w:val="28"/>
        </w:rPr>
        <w:t>от 12 июня 2002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года № 67-ФЗ</w:t>
      </w:r>
      <w:r w:rsidRPr="004448CD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статьей 31 Кодекса </w:t>
      </w:r>
      <w:r w:rsidRPr="00F3642D">
        <w:rPr>
          <w:sz w:val="28"/>
          <w:szCs w:val="28"/>
        </w:rPr>
        <w:t>Алтайского края о выборах</w:t>
      </w:r>
      <w:r>
        <w:rPr>
          <w:sz w:val="28"/>
          <w:szCs w:val="28"/>
        </w:rPr>
        <w:t xml:space="preserve"> и</w:t>
      </w:r>
      <w:r w:rsidRPr="00F3642D">
        <w:rPr>
          <w:sz w:val="28"/>
          <w:szCs w:val="28"/>
        </w:rPr>
        <w:t xml:space="preserve"> референдум</w:t>
      </w:r>
      <w:r>
        <w:rPr>
          <w:sz w:val="28"/>
          <w:szCs w:val="28"/>
        </w:rPr>
        <w:t>ах</w:t>
      </w:r>
      <w:r w:rsidRPr="00F36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8 июля 2003 года № 35-ЗС, </w:t>
      </w:r>
      <w:r w:rsidRPr="004448CD">
        <w:rPr>
          <w:sz w:val="28"/>
          <w:szCs w:val="28"/>
        </w:rPr>
        <w:t>руководствуясь решением Избирательной комиссии Алтайского края 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14 марта 2023 года</w:t>
      </w:r>
      <w:r w:rsidRPr="004448C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448CD">
        <w:rPr>
          <w:sz w:val="28"/>
          <w:szCs w:val="28"/>
        </w:rPr>
        <w:t xml:space="preserve">№ </w:t>
      </w:r>
      <w:r>
        <w:rPr>
          <w:sz w:val="28"/>
          <w:szCs w:val="28"/>
        </w:rPr>
        <w:t>27/237-8</w:t>
      </w:r>
      <w:r w:rsidRPr="00361BCF">
        <w:rPr>
          <w:sz w:val="28"/>
          <w:szCs w:val="28"/>
        </w:rPr>
        <w:t xml:space="preserve"> </w:t>
      </w:r>
      <w:r w:rsidRPr="004448CD">
        <w:rPr>
          <w:sz w:val="28"/>
          <w:szCs w:val="28"/>
        </w:rPr>
        <w:t>«Об установлении единой нумерации избирательных участков, участков референдума, образованных на территории Алтайского края»</w:t>
      </w:r>
      <w:r>
        <w:rPr>
          <w:sz w:val="28"/>
          <w:szCs w:val="28"/>
        </w:rPr>
        <w:t>,</w:t>
      </w:r>
      <w:r w:rsidRPr="004448CD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окончанием срока полномочий участковых избирательных комиссий, сформированных сроком на пять лет в 20</w:t>
      </w:r>
      <w:r w:rsidRPr="00361BCF">
        <w:rPr>
          <w:sz w:val="28"/>
          <w:szCs w:val="28"/>
        </w:rPr>
        <w:t>18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, учитывая решение  </w:t>
      </w:r>
      <w:r w:rsidRPr="002E717F">
        <w:rPr>
          <w:sz w:val="28"/>
          <w:szCs w:val="28"/>
        </w:rPr>
        <w:t>Топчихинск</w:t>
      </w:r>
      <w:r>
        <w:rPr>
          <w:sz w:val="28"/>
          <w:szCs w:val="28"/>
          <w:lang w:val="ru-RU"/>
        </w:rPr>
        <w:t>ой</w:t>
      </w:r>
      <w:r w:rsidRPr="002E717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ТИК от 28 марта 2023 № 51/282 «</w:t>
      </w:r>
      <w:r w:rsidRPr="00F3642D">
        <w:rPr>
          <w:sz w:val="28"/>
          <w:szCs w:val="28"/>
        </w:rPr>
        <w:t xml:space="preserve">О </w:t>
      </w:r>
      <w:r>
        <w:rPr>
          <w:sz w:val="28"/>
          <w:szCs w:val="28"/>
        </w:rPr>
        <w:t>количественном составе</w:t>
      </w:r>
      <w:r w:rsidRPr="00F3642D">
        <w:rPr>
          <w:sz w:val="28"/>
          <w:szCs w:val="28"/>
        </w:rPr>
        <w:t xml:space="preserve"> участковых избирательных комиссий и</w:t>
      </w:r>
      <w:r>
        <w:rPr>
          <w:sz w:val="28"/>
          <w:szCs w:val="28"/>
        </w:rPr>
        <w:t>збирательных участков №№ 1609-1634</w:t>
      </w:r>
      <w:r>
        <w:rPr>
          <w:sz w:val="28"/>
          <w:szCs w:val="28"/>
          <w:lang w:val="ru-RU"/>
        </w:rPr>
        <w:t>»,</w:t>
      </w:r>
      <w:r w:rsidRPr="002E717F">
        <w:rPr>
          <w:sz w:val="28"/>
          <w:szCs w:val="28"/>
        </w:rPr>
        <w:t xml:space="preserve"> </w:t>
      </w:r>
      <w:r w:rsidR="002E717F" w:rsidRPr="002E717F">
        <w:rPr>
          <w:sz w:val="28"/>
          <w:szCs w:val="28"/>
        </w:rPr>
        <w:t xml:space="preserve">Топчихинская районная </w:t>
      </w:r>
      <w:r w:rsidR="002E717F" w:rsidRPr="002E717F">
        <w:rPr>
          <w:rFonts w:eastAsia="Calibri"/>
          <w:sz w:val="28"/>
          <w:szCs w:val="28"/>
        </w:rPr>
        <w:t>территориальная избирательная комиссия</w:t>
      </w:r>
    </w:p>
    <w:p w:rsidR="002E717F" w:rsidRPr="002E717F" w:rsidRDefault="002E717F" w:rsidP="006875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17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23E7" w:rsidRDefault="00F17828" w:rsidP="00D223E7">
      <w:pPr>
        <w:spacing w:after="0"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820AE">
        <w:rPr>
          <w:sz w:val="28"/>
          <w:szCs w:val="28"/>
        </w:rPr>
        <w:t>1</w:t>
      </w:r>
      <w:r w:rsidR="00E820AE" w:rsidRPr="00E820AE">
        <w:rPr>
          <w:rFonts w:ascii="Times New Roman" w:hAnsi="Times New Roman" w:cs="Times New Roman"/>
          <w:sz w:val="28"/>
          <w:szCs w:val="28"/>
        </w:rPr>
        <w:t>. </w:t>
      </w:r>
      <w:r w:rsidR="00D223E7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D223E7" w:rsidRPr="0048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на территории </w:t>
      </w:r>
      <w:r w:rsidR="00D2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Топчихинского района </w:t>
      </w:r>
      <w:r w:rsidR="00D223E7" w:rsidRPr="0048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участковых избирательных комиссий избирательных участков, участков референдума </w:t>
      </w:r>
      <w:r w:rsidR="00D223E7">
        <w:rPr>
          <w:rFonts w:ascii="Times New Roman" w:hAnsi="Times New Roman" w:cs="Times New Roman"/>
          <w:sz w:val="28"/>
          <w:szCs w:val="28"/>
        </w:rPr>
        <w:t>№№ 1609-1634 н</w:t>
      </w:r>
      <w:r w:rsidR="00D223E7" w:rsidRPr="0048443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пятилетний срок полномочий</w:t>
      </w:r>
      <w:r w:rsidR="00D22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3E7" w:rsidRDefault="00D223E7" w:rsidP="00D223E7">
      <w:pPr>
        <w:spacing w:after="0"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2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26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bookmarkStart w:id="0" w:name="_GoBack"/>
      <w:bookmarkEnd w:id="0"/>
      <w:r w:rsidRPr="00D2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(в резерв составов участковых избирательных комиссий)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Pr="00D2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«Наше слово» </w:t>
      </w:r>
      <w:r w:rsidRPr="00D223E7">
        <w:rPr>
          <w:rFonts w:ascii="Times New Roman" w:hAnsi="Times New Roman" w:cs="Times New Roman"/>
          <w:sz w:val="28"/>
          <w:szCs w:val="28"/>
        </w:rPr>
        <w:t xml:space="preserve">и разместить его на официальном </w:t>
      </w:r>
      <w:r w:rsidRPr="00D223E7">
        <w:rPr>
          <w:rFonts w:ascii="Times New Roman" w:hAnsi="Times New Roman" w:cs="Times New Roman"/>
          <w:sz w:val="28"/>
          <w:szCs w:val="28"/>
        </w:rPr>
        <w:lastRenderedPageBreak/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0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5F2A">
        <w:rPr>
          <w:rFonts w:ascii="Times New Roman" w:hAnsi="Times New Roman" w:cs="Times New Roman"/>
          <w:sz w:val="28"/>
          <w:szCs w:val="28"/>
        </w:rPr>
        <w:t xml:space="preserve"> образования Топчихинский район в рубрике «Избирательная комиссия»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0AE" w:rsidRPr="00E820AE" w:rsidRDefault="00E820AE" w:rsidP="00D223E7">
      <w:pPr>
        <w:spacing w:line="36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820AE">
        <w:rPr>
          <w:rFonts w:ascii="Times New Roman" w:hAnsi="Times New Roman" w:cs="Times New Roman"/>
          <w:sz w:val="28"/>
          <w:szCs w:val="28"/>
        </w:rPr>
        <w:t xml:space="preserve">3. </w:t>
      </w:r>
      <w:r w:rsidR="00D223E7" w:rsidRPr="002F15F4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D223E7">
        <w:rPr>
          <w:rFonts w:ascii="Times New Roman" w:hAnsi="Times New Roman"/>
          <w:sz w:val="28"/>
          <w:szCs w:val="28"/>
        </w:rPr>
        <w:t>секретаря ТИК Гасаеву С.В.</w:t>
      </w:r>
    </w:p>
    <w:p w:rsidR="002E717F" w:rsidRPr="002E717F" w:rsidRDefault="002E717F" w:rsidP="00E820AE">
      <w:pPr>
        <w:pStyle w:val="14-15"/>
        <w:tabs>
          <w:tab w:val="left" w:pos="1134"/>
        </w:tabs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1643"/>
        <w:gridCol w:w="2893"/>
      </w:tblGrid>
      <w:tr w:rsidR="002E717F" w:rsidRPr="002E717F" w:rsidTr="00CA0808">
        <w:trPr>
          <w:trHeight w:val="609"/>
        </w:trPr>
        <w:tc>
          <w:tcPr>
            <w:tcW w:w="5211" w:type="dxa"/>
            <w:shd w:val="clear" w:color="auto" w:fill="auto"/>
            <w:vAlign w:val="bottom"/>
          </w:tcPr>
          <w:p w:rsidR="002E717F" w:rsidRPr="002E717F" w:rsidRDefault="002E717F" w:rsidP="0068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</w:tc>
        <w:tc>
          <w:tcPr>
            <w:tcW w:w="1643" w:type="dxa"/>
            <w:shd w:val="clear" w:color="auto" w:fill="auto"/>
            <w:vAlign w:val="bottom"/>
          </w:tcPr>
          <w:p w:rsidR="002E717F" w:rsidRPr="002E717F" w:rsidRDefault="002E717F" w:rsidP="0068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2E717F" w:rsidRPr="002E717F" w:rsidRDefault="002E717F" w:rsidP="00687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Носевич</w:t>
            </w:r>
          </w:p>
        </w:tc>
      </w:tr>
      <w:tr w:rsidR="002E717F" w:rsidRPr="002E717F" w:rsidTr="00CA0808">
        <w:trPr>
          <w:trHeight w:val="609"/>
        </w:trPr>
        <w:tc>
          <w:tcPr>
            <w:tcW w:w="5211" w:type="dxa"/>
            <w:shd w:val="clear" w:color="auto" w:fill="auto"/>
            <w:vAlign w:val="bottom"/>
          </w:tcPr>
          <w:p w:rsidR="002E717F" w:rsidRPr="002E717F" w:rsidRDefault="002E717F" w:rsidP="0068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17F" w:rsidRPr="002E717F" w:rsidRDefault="002E717F" w:rsidP="0068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</w:tc>
        <w:tc>
          <w:tcPr>
            <w:tcW w:w="1643" w:type="dxa"/>
            <w:shd w:val="clear" w:color="auto" w:fill="auto"/>
            <w:vAlign w:val="bottom"/>
          </w:tcPr>
          <w:p w:rsidR="002E717F" w:rsidRPr="002E717F" w:rsidRDefault="002E717F" w:rsidP="0068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2E717F" w:rsidRPr="002E717F" w:rsidRDefault="002E717F" w:rsidP="00687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 Гасаева</w:t>
            </w:r>
          </w:p>
        </w:tc>
      </w:tr>
    </w:tbl>
    <w:p w:rsidR="002E717F" w:rsidRDefault="002E717F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AE" w:rsidRDefault="00E820AE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12" w:rsidRDefault="00441E12" w:rsidP="00687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1E12" w:rsidSect="00441E12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7F"/>
    <w:rsid w:val="000F505C"/>
    <w:rsid w:val="00144C24"/>
    <w:rsid w:val="00222209"/>
    <w:rsid w:val="00260A35"/>
    <w:rsid w:val="002E717F"/>
    <w:rsid w:val="00441E12"/>
    <w:rsid w:val="00484432"/>
    <w:rsid w:val="00687560"/>
    <w:rsid w:val="00731219"/>
    <w:rsid w:val="00B45827"/>
    <w:rsid w:val="00CA08E3"/>
    <w:rsid w:val="00CC41D4"/>
    <w:rsid w:val="00D223E7"/>
    <w:rsid w:val="00E820AE"/>
    <w:rsid w:val="00EC13F0"/>
    <w:rsid w:val="00EC3C7E"/>
    <w:rsid w:val="00F17828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DCA"/>
  <w15:chartTrackingRefBased/>
  <w15:docId w15:val="{08E8369A-BCBF-42BA-B1F6-6F2E08C4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717F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rsid w:val="002E71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C7E"/>
    <w:rPr>
      <w:rFonts w:ascii="Segoe UI" w:hAnsi="Segoe UI" w:cs="Segoe UI"/>
      <w:sz w:val="18"/>
      <w:szCs w:val="18"/>
    </w:rPr>
  </w:style>
  <w:style w:type="paragraph" w:customStyle="1" w:styleId="14-15">
    <w:name w:val="текст14-15"/>
    <w:basedOn w:val="a"/>
    <w:rsid w:val="00F178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14-1"/>
    <w:aliases w:val="5,Текст 14-1,Стиль12-1,Т-1,текст14,Oaeno14-1,14х1,текст14-1,Т-14"/>
    <w:basedOn w:val="a"/>
    <w:uiPriority w:val="99"/>
    <w:rsid w:val="00F178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820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82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D223E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223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12</cp:revision>
  <cp:lastPrinted>2022-11-23T05:47:00Z</cp:lastPrinted>
  <dcterms:created xsi:type="dcterms:W3CDTF">2021-09-27T05:53:00Z</dcterms:created>
  <dcterms:modified xsi:type="dcterms:W3CDTF">2023-03-27T08:27:00Z</dcterms:modified>
</cp:coreProperties>
</file>