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E02FA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6E5975">
        <w:rPr>
          <w:b/>
          <w:spacing w:val="20"/>
          <w:sz w:val="24"/>
          <w:szCs w:val="24"/>
        </w:rPr>
        <w:t>КЛЮЧЕВ</w:t>
      </w:r>
      <w:r w:rsidR="00BC0851">
        <w:rPr>
          <w:b/>
          <w:spacing w:val="20"/>
          <w:sz w:val="24"/>
          <w:szCs w:val="24"/>
        </w:rPr>
        <w:t>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B336A1" w:rsidRDefault="00B336A1" w:rsidP="00541A16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533A82" w:rsidRPr="000659E8" w:rsidRDefault="00885CF6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="00B336A1">
        <w:rPr>
          <w:b w:val="0"/>
          <w:sz w:val="24"/>
          <w:szCs w:val="24"/>
        </w:rPr>
        <w:t>.10.2019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6E5975">
        <w:rPr>
          <w:b w:val="0"/>
          <w:sz w:val="24"/>
          <w:szCs w:val="24"/>
        </w:rPr>
        <w:t xml:space="preserve">                       </w:t>
      </w:r>
      <w:r w:rsidR="000659E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37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6E5975">
        <w:rPr>
          <w:sz w:val="18"/>
          <w:szCs w:val="18"/>
        </w:rPr>
        <w:t>п</w:t>
      </w:r>
      <w:r w:rsidR="006D05EA">
        <w:rPr>
          <w:sz w:val="18"/>
          <w:szCs w:val="18"/>
        </w:rPr>
        <w:t xml:space="preserve">. </w:t>
      </w:r>
      <w:r w:rsidR="006E5975">
        <w:rPr>
          <w:sz w:val="18"/>
          <w:szCs w:val="18"/>
        </w:rPr>
        <w:t>Ключи</w:t>
      </w:r>
    </w:p>
    <w:p w:rsidR="00B336A1" w:rsidRDefault="00B336A1" w:rsidP="00541A16">
      <w:pPr>
        <w:pStyle w:val="ConsTitle"/>
        <w:widowControl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541A16" w:rsidP="006E5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6E5975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="00CD58DA">
              <w:rPr>
                <w:rFonts w:ascii="Times New Roman" w:hAnsi="Times New Roman"/>
                <w:sz w:val="28"/>
                <w:szCs w:val="28"/>
              </w:rPr>
              <w:t>ского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02FA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мер по созданию благоприятных условий для  развития субъектов малого </w:t>
      </w:r>
      <w:r w:rsidR="006E5975">
        <w:rPr>
          <w:rFonts w:ascii="Times New Roman" w:hAnsi="Times New Roman"/>
          <w:sz w:val="28"/>
          <w:szCs w:val="28"/>
        </w:rPr>
        <w:t xml:space="preserve"> и среднего </w:t>
      </w:r>
      <w:r>
        <w:rPr>
          <w:rFonts w:ascii="Times New Roman" w:hAnsi="Times New Roman"/>
          <w:sz w:val="28"/>
          <w:szCs w:val="28"/>
        </w:rPr>
        <w:t>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</w:t>
      </w:r>
      <w:r w:rsidR="00E02FAD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6E5975">
        <w:rPr>
          <w:rFonts w:ascii="Times New Roman" w:hAnsi="Times New Roman"/>
          <w:sz w:val="28"/>
          <w:szCs w:val="28"/>
        </w:rPr>
        <w:t>Ключев</w:t>
      </w:r>
      <w:r w:rsidR="00BC0851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</w:t>
      </w:r>
      <w:r w:rsidRPr="00CC1B75">
        <w:rPr>
          <w:rFonts w:ascii="Times New Roman" w:hAnsi="Times New Roman"/>
          <w:sz w:val="28"/>
          <w:szCs w:val="28"/>
        </w:rPr>
        <w:t xml:space="preserve">, </w:t>
      </w:r>
      <w:r w:rsidRPr="00CC1B75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0659E8">
        <w:rPr>
          <w:rFonts w:ascii="Times New Roman" w:hAnsi="Times New Roman"/>
          <w:b/>
          <w:sz w:val="28"/>
          <w:szCs w:val="28"/>
        </w:rPr>
        <w:t>:</w:t>
      </w:r>
    </w:p>
    <w:p w:rsidR="00541A16" w:rsidRDefault="00541A16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E02FAD">
        <w:rPr>
          <w:rFonts w:ascii="Times New Roman" w:hAnsi="Times New Roman"/>
          <w:sz w:val="28"/>
          <w:szCs w:val="28"/>
        </w:rPr>
        <w:t xml:space="preserve">ьства на территории </w:t>
      </w:r>
      <w:r w:rsidR="006E5975">
        <w:rPr>
          <w:rFonts w:ascii="Times New Roman" w:hAnsi="Times New Roman"/>
          <w:sz w:val="28"/>
          <w:szCs w:val="28"/>
        </w:rPr>
        <w:t>Ключев</w:t>
      </w:r>
      <w:r w:rsidR="00BC0851">
        <w:rPr>
          <w:rFonts w:ascii="Times New Roman" w:hAnsi="Times New Roman"/>
          <w:sz w:val="28"/>
          <w:szCs w:val="28"/>
        </w:rPr>
        <w:t>ского сельсовета» на 20</w:t>
      </w:r>
      <w:r w:rsidR="00CC1B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E02F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D05EA" w:rsidRPr="00FC6F8D" w:rsidRDefault="006D05EA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сельсовета от 1</w:t>
      </w:r>
      <w:r w:rsidR="006E597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.05.201</w:t>
      </w:r>
      <w:r w:rsidR="006E59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59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«</w:t>
      </w:r>
      <w:r w:rsidR="006E5975">
        <w:rPr>
          <w:rFonts w:ascii="Times New Roman" w:hAnsi="Times New Roman"/>
          <w:sz w:val="28"/>
          <w:szCs w:val="28"/>
        </w:rPr>
        <w:t>О Программе р</w:t>
      </w:r>
      <w:r>
        <w:rPr>
          <w:rFonts w:ascii="Times New Roman" w:hAnsi="Times New Roman"/>
          <w:sz w:val="28"/>
          <w:szCs w:val="28"/>
        </w:rPr>
        <w:t xml:space="preserve">азвития и поддержки малого предпринимательства на территории </w:t>
      </w:r>
      <w:r w:rsidR="006E5975">
        <w:rPr>
          <w:rFonts w:ascii="Times New Roman" w:hAnsi="Times New Roman"/>
          <w:sz w:val="28"/>
          <w:szCs w:val="28"/>
        </w:rPr>
        <w:t>Ключев</w:t>
      </w:r>
      <w:r>
        <w:rPr>
          <w:rFonts w:ascii="Times New Roman" w:hAnsi="Times New Roman"/>
          <w:sz w:val="28"/>
          <w:szCs w:val="28"/>
        </w:rPr>
        <w:t>ского сельсовета на 201</w:t>
      </w:r>
      <w:r w:rsidR="006E59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6E59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8F223B">
        <w:rPr>
          <w:rFonts w:ascii="Times New Roman" w:hAnsi="Times New Roman"/>
          <w:sz w:val="28"/>
          <w:szCs w:val="28"/>
        </w:rPr>
        <w:t>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6E5975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6E5975">
        <w:rPr>
          <w:rFonts w:ascii="Times New Roman" w:hAnsi="Times New Roman"/>
          <w:sz w:val="28"/>
          <w:szCs w:val="28"/>
        </w:rPr>
        <w:t>4</w:t>
      </w:r>
      <w:r w:rsidRPr="00FC6F8D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6E5975" w:rsidP="006E5975">
      <w:pPr>
        <w:pStyle w:val="a8"/>
        <w:rPr>
          <w:rFonts w:ascii="Times New Roman" w:hAnsi="Times New Roman"/>
          <w:sz w:val="28"/>
          <w:szCs w:val="28"/>
        </w:rPr>
      </w:pPr>
      <w:r w:rsidRPr="006E5975">
        <w:rPr>
          <w:rFonts w:ascii="Times New Roman" w:hAnsi="Times New Roman"/>
          <w:sz w:val="28"/>
          <w:szCs w:val="28"/>
        </w:rPr>
        <w:t>Специа</w:t>
      </w:r>
      <w:r>
        <w:rPr>
          <w:rFonts w:ascii="Times New Roman" w:hAnsi="Times New Roman"/>
          <w:sz w:val="28"/>
          <w:szCs w:val="28"/>
        </w:rPr>
        <w:t>лист   первой    категории,</w:t>
      </w:r>
    </w:p>
    <w:p w:rsidR="006E5975" w:rsidRPr="006E5975" w:rsidRDefault="006E5975" w:rsidP="006E597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           полномочия</w:t>
      </w:r>
    </w:p>
    <w:p w:rsidR="00541A16" w:rsidRPr="006E5975" w:rsidRDefault="006E5975" w:rsidP="006E5975">
      <w:pPr>
        <w:pStyle w:val="a8"/>
        <w:rPr>
          <w:rFonts w:ascii="Times New Roman" w:hAnsi="Times New Roman"/>
          <w:sz w:val="28"/>
          <w:szCs w:val="28"/>
        </w:rPr>
      </w:pPr>
      <w:r w:rsidRPr="006E5975">
        <w:rPr>
          <w:rFonts w:ascii="Times New Roman" w:hAnsi="Times New Roman"/>
          <w:sz w:val="28"/>
          <w:szCs w:val="28"/>
        </w:rPr>
        <w:t>г</w:t>
      </w:r>
      <w:r w:rsidR="00541A16" w:rsidRPr="006E5975">
        <w:rPr>
          <w:rFonts w:ascii="Times New Roman" w:hAnsi="Times New Roman"/>
          <w:sz w:val="28"/>
          <w:szCs w:val="28"/>
        </w:rPr>
        <w:t>лав</w:t>
      </w:r>
      <w:r w:rsidRPr="006E5975">
        <w:rPr>
          <w:rFonts w:ascii="Times New Roman" w:hAnsi="Times New Roman"/>
          <w:sz w:val="28"/>
          <w:szCs w:val="28"/>
        </w:rPr>
        <w:t>ы</w:t>
      </w:r>
      <w:r w:rsidR="00541A16" w:rsidRPr="006E5975">
        <w:rPr>
          <w:rFonts w:ascii="Times New Roman" w:hAnsi="Times New Roman"/>
          <w:sz w:val="28"/>
          <w:szCs w:val="28"/>
        </w:rPr>
        <w:t xml:space="preserve"> Администрации сельсовета                       </w:t>
      </w:r>
      <w:r w:rsidR="00BC0851" w:rsidRPr="006E5975">
        <w:rPr>
          <w:rFonts w:ascii="Times New Roman" w:hAnsi="Times New Roman"/>
          <w:sz w:val="28"/>
          <w:szCs w:val="28"/>
        </w:rPr>
        <w:t xml:space="preserve">                        </w:t>
      </w:r>
      <w:r w:rsidR="0039094E" w:rsidRPr="006E59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В.И. Баткауэр</w:t>
      </w: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8F223B">
      <w:pPr>
        <w:spacing w:after="0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DB71D5" w:rsidP="00DB71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541A16" w:rsidRPr="00CC1B75">
        <w:rPr>
          <w:rFonts w:ascii="Times New Roman" w:hAnsi="Times New Roman"/>
          <w:sz w:val="28"/>
          <w:szCs w:val="28"/>
        </w:rPr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DB71D5" w:rsidP="00DB71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Ключев</w:t>
      </w:r>
      <w:r w:rsidR="00BC0851" w:rsidRPr="00CC1B75">
        <w:rPr>
          <w:rFonts w:ascii="Times New Roman" w:hAnsi="Times New Roman"/>
          <w:sz w:val="28"/>
          <w:szCs w:val="28"/>
        </w:rPr>
        <w:t>ского</w:t>
      </w:r>
      <w:r w:rsidR="00541A16"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DB71D5" w:rsidP="00DB71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41A16" w:rsidRPr="00CC1B75">
        <w:rPr>
          <w:rFonts w:ascii="Times New Roman" w:hAnsi="Times New Roman"/>
          <w:sz w:val="28"/>
          <w:szCs w:val="28"/>
        </w:rPr>
        <w:t xml:space="preserve">от </w:t>
      </w:r>
      <w:r w:rsidR="00885CF6">
        <w:rPr>
          <w:rFonts w:ascii="Times New Roman" w:hAnsi="Times New Roman"/>
          <w:sz w:val="28"/>
          <w:szCs w:val="28"/>
        </w:rPr>
        <w:t>15</w:t>
      </w:r>
      <w:r w:rsidR="00B336A1">
        <w:rPr>
          <w:rFonts w:ascii="Times New Roman" w:hAnsi="Times New Roman"/>
          <w:sz w:val="28"/>
          <w:szCs w:val="28"/>
        </w:rPr>
        <w:t>.10.2019</w:t>
      </w:r>
      <w:r w:rsidR="00541A16" w:rsidRPr="00CC1B75">
        <w:rPr>
          <w:rFonts w:ascii="Times New Roman" w:hAnsi="Times New Roman"/>
          <w:sz w:val="28"/>
          <w:szCs w:val="28"/>
        </w:rPr>
        <w:t xml:space="preserve">  № </w:t>
      </w:r>
      <w:r w:rsidR="00885CF6">
        <w:rPr>
          <w:rFonts w:ascii="Times New Roman" w:hAnsi="Times New Roman"/>
          <w:sz w:val="28"/>
          <w:szCs w:val="28"/>
        </w:rPr>
        <w:t>37</w:t>
      </w:r>
    </w:p>
    <w:p w:rsidR="00825CBF" w:rsidRPr="00CC1B75" w:rsidRDefault="00825CBF" w:rsidP="00DB71D5">
      <w:pPr>
        <w:spacing w:after="0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Pr="00CC1B75">
        <w:rPr>
          <w:rFonts w:ascii="Times New Roman" w:hAnsi="Times New Roman"/>
          <w:sz w:val="28"/>
          <w:szCs w:val="28"/>
        </w:rPr>
        <w:t xml:space="preserve">на территории </w:t>
      </w:r>
      <w:r w:rsidR="00DB71D5">
        <w:rPr>
          <w:rFonts w:ascii="Times New Roman" w:hAnsi="Times New Roman"/>
          <w:sz w:val="28"/>
          <w:szCs w:val="28"/>
        </w:rPr>
        <w:t>Ключев</w:t>
      </w:r>
      <w:r w:rsidRPr="00CC1B75">
        <w:rPr>
          <w:rFonts w:ascii="Times New Roman" w:hAnsi="Times New Roman"/>
          <w:sz w:val="28"/>
          <w:szCs w:val="28"/>
        </w:rPr>
        <w:t>ского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E02FAD">
        <w:rPr>
          <w:rFonts w:ascii="Times New Roman" w:hAnsi="Times New Roman"/>
          <w:sz w:val="28"/>
          <w:szCs w:val="28"/>
        </w:rPr>
        <w:t>4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Default="00DB71D5" w:rsidP="00825C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(далее программа)</w:t>
      </w:r>
    </w:p>
    <w:p w:rsidR="00DB71D5" w:rsidRPr="00CC1B75" w:rsidRDefault="00DB71D5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AB0980" w:rsidRPr="00DB71D5" w:rsidRDefault="00383A81" w:rsidP="00DB7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мателей при Администрации 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(далее ОСП);</w:t>
            </w: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1975C8" w:rsidRPr="00CC1B75" w:rsidRDefault="001975C8" w:rsidP="00EB3D92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информационно-консультационный центр поддержки предпринимательства при Администрации Топчихинского района (по согласованию);</w:t>
            </w:r>
          </w:p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мателей при Администрации 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AB09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Топчихинском районе» на 2015-2020 годы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(далее  - МСП) на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Ключев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</w:t>
            </w:r>
            <w:r w:rsidR="00E02FAD">
              <w:rPr>
                <w:rFonts w:ascii="Times New Roman" w:hAnsi="Times New Roman"/>
                <w:sz w:val="28"/>
                <w:szCs w:val="28"/>
              </w:rPr>
              <w:t xml:space="preserve">мательской </w:t>
            </w:r>
            <w:r w:rsidR="00E02F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в </w:t>
            </w:r>
            <w:r w:rsidR="00DB71D5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>ском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С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МСП, зарегистрированных в </w:t>
            </w:r>
            <w:r w:rsidR="00DB71D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ском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удельный вес занятых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E02FAD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2933A6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="00E02FAD">
              <w:rPr>
                <w:rFonts w:ascii="Times New Roman" w:hAnsi="Times New Roman"/>
                <w:sz w:val="28"/>
                <w:szCs w:val="28"/>
              </w:rPr>
              <w:t>ского сельсовета» на 2020 - 2024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E3A9A" w:rsidRPr="00E02FAD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>составляет 1</w:t>
            </w:r>
            <w:r w:rsidR="0076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E02FAD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из бюджета м</w:t>
            </w:r>
            <w:r w:rsidR="002933A6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Ключев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местный бюджет) –  1</w:t>
            </w:r>
            <w:r w:rsidR="00761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761A93">
              <w:rPr>
                <w:rFonts w:ascii="Times New Roman" w:hAnsi="Times New Roman"/>
                <w:sz w:val="28"/>
                <w:szCs w:val="28"/>
              </w:rPr>
              <w:t>2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761A93">
              <w:rPr>
                <w:rFonts w:ascii="Times New Roman" w:hAnsi="Times New Roman"/>
                <w:sz w:val="28"/>
                <w:szCs w:val="28"/>
              </w:rPr>
              <w:t>2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761A93">
              <w:rPr>
                <w:rFonts w:ascii="Times New Roman" w:hAnsi="Times New Roman"/>
                <w:sz w:val="28"/>
                <w:szCs w:val="28"/>
              </w:rPr>
              <w:t>2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</w:t>
            </w:r>
            <w:r w:rsidR="00E02FAD" w:rsidRPr="00E02FAD">
              <w:rPr>
                <w:rFonts w:ascii="Times New Roman" w:hAnsi="Times New Roman"/>
                <w:sz w:val="28"/>
                <w:szCs w:val="28"/>
              </w:rPr>
              <w:t xml:space="preserve">3 году – </w:t>
            </w:r>
            <w:r w:rsidR="00761A93">
              <w:rPr>
                <w:rFonts w:ascii="Times New Roman" w:hAnsi="Times New Roman"/>
                <w:sz w:val="28"/>
                <w:szCs w:val="28"/>
              </w:rPr>
              <w:t>2</w:t>
            </w:r>
            <w:r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761A93">
              <w:rPr>
                <w:rFonts w:ascii="Times New Roman" w:hAnsi="Times New Roman"/>
                <w:sz w:val="28"/>
                <w:szCs w:val="28"/>
              </w:rPr>
              <w:t>2</w:t>
            </w:r>
            <w:r w:rsidRPr="00E02FAD"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  <w:p w:rsidR="00825CBF" w:rsidRPr="00CC1B75" w:rsidRDefault="002933A6" w:rsidP="002933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бюджета сельсовета подлежит ежегодному уточнению при подготовке проекта бюджета сельсовета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8F223B" w:rsidRPr="00CC1B75" w:rsidRDefault="008F223B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8F223B" w:rsidRPr="009F591E" w:rsidRDefault="008F223B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9F591E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имательства на территории </w:t>
            </w:r>
            <w:r w:rsidR="002933A6">
              <w:rPr>
                <w:rFonts w:ascii="Times New Roman" w:hAnsi="Times New Roman" w:cs="Times New Roman"/>
                <w:sz w:val="28"/>
                <w:szCs w:val="28"/>
              </w:rPr>
              <w:t>Ключевского сельсовета к концу 2024 года:</w:t>
            </w:r>
          </w:p>
          <w:p w:rsidR="003B222E" w:rsidRPr="009F591E" w:rsidRDefault="002933A6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9F591E" w:rsidRDefault="002933A6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>удельный вес занятых в малом и среднем бизнесе в общей численн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ости занятых в экономике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составит 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D338B" w:rsidRPr="009F591E" w:rsidRDefault="002933A6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заработной платы одного работника на малых и 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средних предприятиях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>ского сельсовета (по отношению к уровню предыдущего года)  составит 1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9F591E" w:rsidRDefault="002933A6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инимателей)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составит не менее </w:t>
            </w:r>
            <w:r w:rsidR="008C2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338B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1B72C7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B72C7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</w:t>
      </w:r>
      <w:r w:rsidR="001B72C7" w:rsidRPr="001B72C7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1B72C7" w:rsidRDefault="00DA34E6" w:rsidP="001B72C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72C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B72C7" w:rsidRPr="001B72C7">
        <w:rPr>
          <w:rFonts w:ascii="Times New Roman" w:hAnsi="Times New Roman" w:cs="Times New Roman"/>
          <w:b/>
          <w:sz w:val="28"/>
          <w:szCs w:val="28"/>
        </w:rPr>
        <w:t xml:space="preserve">, в том числе формулировки основных проблем в указанной </w:t>
      </w:r>
      <w:r w:rsidR="001B72C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B72C7" w:rsidRPr="001B72C7" w:rsidRDefault="001B72C7" w:rsidP="001B72C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72C7">
        <w:rPr>
          <w:rFonts w:ascii="Times New Roman" w:hAnsi="Times New Roman" w:cs="Times New Roman"/>
          <w:b/>
          <w:sz w:val="28"/>
          <w:szCs w:val="28"/>
        </w:rPr>
        <w:t xml:space="preserve">сфере и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прогноз ее развития</w:t>
      </w:r>
      <w:r w:rsidRPr="001B72C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A34E6" w:rsidRPr="001B72C7" w:rsidRDefault="001B72C7" w:rsidP="001B72C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72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E02FAD">
        <w:rPr>
          <w:rFonts w:ascii="Times New Roman" w:hAnsi="Times New Roman" w:cs="Times New Roman"/>
          <w:sz w:val="28"/>
          <w:szCs w:val="28"/>
        </w:rPr>
        <w:t xml:space="preserve">мательства на территории </w:t>
      </w:r>
      <w:r w:rsidR="001B72C7">
        <w:rPr>
          <w:rFonts w:ascii="Times New Roman" w:hAnsi="Times New Roman" w:cs="Times New Roman"/>
          <w:sz w:val="28"/>
          <w:szCs w:val="28"/>
        </w:rPr>
        <w:t>Ключев</w:t>
      </w:r>
      <w:r w:rsidR="00643D6E" w:rsidRPr="00CC1B75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 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решение Топчихинского районного Совета депутатов от 24.12.2013 № 85 «Об утверждении концепции социально-экономического развития муниципального образования Топчихинский район до 2025 года», муниципальная программа «Развитие малого и среднего предпринимательства в Топчихинском районе» на 2015-2020 годы, утвержденная постановлением  Администрации района от 24.10.2014 № 478.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</w:t>
      </w:r>
      <w:r w:rsidR="001B72C7">
        <w:rPr>
          <w:rFonts w:ascii="Times New Roman" w:hAnsi="Times New Roman"/>
          <w:sz w:val="28"/>
          <w:szCs w:val="28"/>
        </w:rPr>
        <w:t xml:space="preserve"> и среднего</w:t>
      </w:r>
      <w:r w:rsidRPr="00CC1B75">
        <w:rPr>
          <w:rFonts w:ascii="Times New Roman" w:hAnsi="Times New Roman"/>
          <w:sz w:val="28"/>
          <w:szCs w:val="28"/>
        </w:rPr>
        <w:t xml:space="preserve">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Финансирование  мероприятий программы осуществляет</w:t>
      </w:r>
      <w:r w:rsidR="006B6BA4">
        <w:rPr>
          <w:rFonts w:ascii="Times New Roman" w:hAnsi="Times New Roman"/>
          <w:sz w:val="28"/>
          <w:szCs w:val="28"/>
        </w:rPr>
        <w:t>ся  за счет бюджета сельсовета.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следующие понятия и термины:</w:t>
      </w:r>
    </w:p>
    <w:p w:rsidR="00FC60A6" w:rsidRDefault="00816192" w:rsidP="004E59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  <w:t xml:space="preserve">малое и среднее предпринимательство </w:t>
      </w:r>
      <w:r w:rsidR="003A1D7B">
        <w:rPr>
          <w:rFonts w:ascii="Times New Roman" w:hAnsi="Times New Roman" w:cs="Times New Roman"/>
          <w:sz w:val="28"/>
          <w:szCs w:val="28"/>
        </w:rPr>
        <w:t>-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FC60A6" w:rsidRPr="00CC1B75" w:rsidRDefault="00FC60A6" w:rsidP="00FC60A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субъекты малого и среднего предпринимательства - хозяйствующие субъекты (юридические лица и индивидуальные предприниматели),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816192" w:rsidRPr="00CC1B75" w:rsidRDefault="00816192" w:rsidP="00816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816192" w:rsidRDefault="00816192" w:rsidP="0081619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М</w:t>
      </w:r>
      <w:r w:rsidR="00DB5342">
        <w:rPr>
          <w:rFonts w:ascii="Times New Roman" w:hAnsi="Times New Roman"/>
          <w:sz w:val="28"/>
          <w:szCs w:val="28"/>
        </w:rPr>
        <w:t>С</w:t>
      </w:r>
      <w:r w:rsidRPr="00CC1B75">
        <w:rPr>
          <w:rFonts w:ascii="Times New Roman" w:hAnsi="Times New Roman"/>
          <w:sz w:val="28"/>
          <w:szCs w:val="28"/>
        </w:rPr>
        <w:t>П – малое</w:t>
      </w:r>
      <w:r w:rsidR="00DB5342">
        <w:rPr>
          <w:rFonts w:ascii="Times New Roman" w:hAnsi="Times New Roman"/>
          <w:sz w:val="28"/>
          <w:szCs w:val="28"/>
        </w:rPr>
        <w:t>, среднее</w:t>
      </w:r>
      <w:r w:rsidRPr="00CC1B75">
        <w:rPr>
          <w:rFonts w:ascii="Times New Roman" w:hAnsi="Times New Roman"/>
          <w:sz w:val="28"/>
          <w:szCs w:val="28"/>
        </w:rPr>
        <w:t xml:space="preserve"> предпринимательство;</w:t>
      </w:r>
    </w:p>
    <w:p w:rsidR="00DB5342" w:rsidRPr="00CC1B75" w:rsidRDefault="00DB5342" w:rsidP="0081619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- </w:t>
      </w:r>
      <w:r w:rsidRPr="00CC1B75">
        <w:rPr>
          <w:rFonts w:ascii="Times New Roman" w:hAnsi="Times New Roman"/>
          <w:sz w:val="28"/>
          <w:szCs w:val="28"/>
        </w:rPr>
        <w:t>малое предпринимательство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816192" w:rsidRDefault="00DB534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192" w:rsidRPr="00CC1B75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6192" w:rsidRPr="00CC1B75">
        <w:rPr>
          <w:rFonts w:ascii="Times New Roman" w:hAnsi="Times New Roman" w:cs="Times New Roman"/>
          <w:sz w:val="28"/>
          <w:szCs w:val="28"/>
        </w:rPr>
        <w:t>П – субъекты малого</w:t>
      </w:r>
      <w:r>
        <w:rPr>
          <w:rFonts w:ascii="Times New Roman" w:hAnsi="Times New Roman" w:cs="Times New Roman"/>
          <w:sz w:val="28"/>
          <w:szCs w:val="28"/>
        </w:rPr>
        <w:t>, среднего</w:t>
      </w:r>
      <w:r w:rsidR="00816192" w:rsidRPr="00CC1B75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DB5342" w:rsidRPr="00CC1B75" w:rsidRDefault="00DB534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СМП – субъекты малого предпринимательства;</w:t>
      </w:r>
    </w:p>
    <w:p w:rsidR="00816192" w:rsidRPr="00CC1B75" w:rsidRDefault="0081619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  <w:t>ОСП – общественный Совет предприни</w:t>
      </w:r>
      <w:r w:rsidR="00D63DBA">
        <w:rPr>
          <w:rFonts w:ascii="Times New Roman" w:hAnsi="Times New Roman" w:cs="Times New Roman"/>
          <w:sz w:val="28"/>
          <w:szCs w:val="28"/>
        </w:rPr>
        <w:t xml:space="preserve">мателей при Администрации </w:t>
      </w:r>
      <w:r w:rsidR="001B72C7">
        <w:rPr>
          <w:rFonts w:ascii="Times New Roman" w:hAnsi="Times New Roman" w:cs="Times New Roman"/>
          <w:sz w:val="28"/>
          <w:szCs w:val="28"/>
        </w:rPr>
        <w:t>Ключев</w:t>
      </w:r>
      <w:r w:rsidRPr="00CC1B7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83A81">
        <w:rPr>
          <w:rFonts w:ascii="Times New Roman" w:hAnsi="Times New Roman" w:cs="Times New Roman"/>
          <w:sz w:val="28"/>
          <w:szCs w:val="28"/>
        </w:rPr>
        <w:t>сельсовета</w:t>
      </w:r>
      <w:r w:rsidRPr="00CC1B75">
        <w:rPr>
          <w:rFonts w:ascii="Times New Roman" w:hAnsi="Times New Roman" w:cs="Times New Roman"/>
          <w:sz w:val="28"/>
          <w:szCs w:val="28"/>
        </w:rPr>
        <w:t>;</w:t>
      </w:r>
    </w:p>
    <w:p w:rsidR="00816192" w:rsidRPr="00CC1B75" w:rsidRDefault="00816192" w:rsidP="008161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ИКЦ – информационно-консультационный центр поддержки предпринимательства при Администрации Топчихинского района;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течение последних лет МСП является одной из основ экономики, представляя собой значимый ресурс для экономического роста и укрепления социально</w:t>
      </w:r>
      <w:r w:rsidR="00D63DBA">
        <w:rPr>
          <w:rFonts w:ascii="Times New Roman" w:hAnsi="Times New Roman"/>
          <w:sz w:val="28"/>
          <w:szCs w:val="28"/>
        </w:rPr>
        <w:t xml:space="preserve">й стабильности территории </w:t>
      </w:r>
      <w:r w:rsidR="001B72C7">
        <w:rPr>
          <w:rFonts w:ascii="Times New Roman" w:hAnsi="Times New Roman"/>
          <w:sz w:val="28"/>
          <w:szCs w:val="28"/>
        </w:rPr>
        <w:t>Ключев</w:t>
      </w:r>
      <w:r w:rsidRPr="00CC1B75">
        <w:rPr>
          <w:rFonts w:ascii="Times New Roman" w:hAnsi="Times New Roman"/>
          <w:sz w:val="28"/>
          <w:szCs w:val="28"/>
        </w:rPr>
        <w:t xml:space="preserve">ского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1B72C7">
        <w:rPr>
          <w:rFonts w:ascii="Times New Roman" w:hAnsi="Times New Roman"/>
          <w:sz w:val="28"/>
          <w:szCs w:val="28"/>
        </w:rPr>
        <w:t>5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1B72C7">
        <w:rPr>
          <w:rFonts w:ascii="Times New Roman" w:hAnsi="Times New Roman"/>
          <w:sz w:val="28"/>
          <w:szCs w:val="28"/>
        </w:rPr>
        <w:t>4</w:t>
      </w:r>
      <w:r w:rsidR="00D63DBA"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C97E61" w:rsidRPr="009F591E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За 2010-2018 годы доля занятых в малом и среднем бизнесе в общей численности занятых в экономике сельсовета выросла на </w:t>
      </w:r>
      <w:r w:rsidR="009E086F">
        <w:rPr>
          <w:rFonts w:ascii="Times New Roman" w:hAnsi="Times New Roman" w:cs="Times New Roman"/>
          <w:sz w:val="28"/>
          <w:szCs w:val="28"/>
        </w:rPr>
        <w:t>5,2</w:t>
      </w:r>
      <w:r w:rsidRPr="00CC1B75">
        <w:rPr>
          <w:rFonts w:ascii="Times New Roman" w:hAnsi="Times New Roman" w:cs="Times New Roman"/>
          <w:sz w:val="28"/>
          <w:szCs w:val="28"/>
        </w:rPr>
        <w:t xml:space="preserve"> %, достигнув на начало 201</w:t>
      </w:r>
      <w:r w:rsidR="00C97E61">
        <w:rPr>
          <w:rFonts w:ascii="Times New Roman" w:hAnsi="Times New Roman" w:cs="Times New Roman"/>
          <w:sz w:val="28"/>
          <w:szCs w:val="28"/>
        </w:rPr>
        <w:t>9</w:t>
      </w:r>
      <w:r w:rsidRPr="00CC1B7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086F">
        <w:rPr>
          <w:rFonts w:ascii="Times New Roman" w:hAnsi="Times New Roman" w:cs="Times New Roman"/>
          <w:sz w:val="28"/>
          <w:szCs w:val="28"/>
        </w:rPr>
        <w:t>17</w:t>
      </w:r>
      <w:r w:rsidRPr="00CC1B75">
        <w:rPr>
          <w:rFonts w:ascii="Times New Roman" w:hAnsi="Times New Roman" w:cs="Times New Roman"/>
          <w:sz w:val="28"/>
          <w:szCs w:val="28"/>
        </w:rPr>
        <w:t xml:space="preserve">,1 %. </w:t>
      </w:r>
    </w:p>
    <w:p w:rsidR="00D2198E" w:rsidRPr="00CC1B75" w:rsidRDefault="00D2198E" w:rsidP="00D219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По итогам  2018 года доля поступлений от СМСП в общем объеме собственных доходов МБ составила </w:t>
      </w:r>
      <w:r w:rsidR="00470BA1" w:rsidRPr="00470BA1">
        <w:rPr>
          <w:rFonts w:ascii="Times New Roman" w:hAnsi="Times New Roman" w:cs="Times New Roman"/>
          <w:sz w:val="28"/>
          <w:szCs w:val="28"/>
        </w:rPr>
        <w:t>17,8</w:t>
      </w:r>
      <w:r w:rsidRPr="00CC1B75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>
        <w:rPr>
          <w:rFonts w:ascii="Times New Roman" w:hAnsi="Times New Roman" w:cs="Times New Roman"/>
          <w:sz w:val="28"/>
          <w:szCs w:val="28"/>
        </w:rPr>
        <w:t>, э</w:t>
      </w:r>
      <w:r w:rsidRPr="00CC1B75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DB5342">
        <w:rPr>
          <w:rFonts w:ascii="Times New Roman" w:hAnsi="Times New Roman"/>
          <w:sz w:val="28"/>
          <w:szCs w:val="28"/>
        </w:rPr>
        <w:t>МП</w:t>
      </w:r>
      <w:r w:rsidRPr="00CC1B75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</w:t>
      </w:r>
      <w:r w:rsidR="00E84E22">
        <w:rPr>
          <w:rFonts w:ascii="Times New Roman" w:hAnsi="Times New Roman"/>
          <w:sz w:val="28"/>
          <w:szCs w:val="28"/>
        </w:rPr>
        <w:t xml:space="preserve"> и среднего </w:t>
      </w:r>
      <w:r w:rsidRPr="00CC1B75">
        <w:rPr>
          <w:rFonts w:ascii="Times New Roman" w:hAnsi="Times New Roman"/>
          <w:sz w:val="28"/>
          <w:szCs w:val="28"/>
        </w:rPr>
        <w:t xml:space="preserve">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</w:t>
      </w:r>
      <w:r w:rsidR="00455666">
        <w:rPr>
          <w:rFonts w:ascii="Times New Roman" w:hAnsi="Times New Roman"/>
          <w:sz w:val="28"/>
          <w:szCs w:val="28"/>
        </w:rPr>
        <w:t xml:space="preserve">й структуре МСП </w:t>
      </w:r>
      <w:r w:rsidR="00D2198E" w:rsidRPr="00CC1B75">
        <w:rPr>
          <w:rFonts w:ascii="Times New Roman" w:hAnsi="Times New Roman"/>
          <w:sz w:val="28"/>
          <w:szCs w:val="28"/>
        </w:rPr>
        <w:t xml:space="preserve"> уровень развития бизнеса, связанного с производством и другими </w:t>
      </w:r>
      <w:r w:rsidR="00E84E22">
        <w:rPr>
          <w:rFonts w:ascii="Times New Roman" w:hAnsi="Times New Roman"/>
          <w:sz w:val="28"/>
          <w:szCs w:val="28"/>
        </w:rPr>
        <w:t>неторговыми видами деятельности с</w:t>
      </w:r>
      <w:r w:rsidR="00455666">
        <w:rPr>
          <w:rFonts w:ascii="Times New Roman" w:hAnsi="Times New Roman"/>
          <w:sz w:val="28"/>
          <w:szCs w:val="28"/>
        </w:rPr>
        <w:t xml:space="preserve">оставляет </w:t>
      </w:r>
      <w:r w:rsidR="00CC7CCD">
        <w:rPr>
          <w:rFonts w:ascii="Times New Roman" w:hAnsi="Times New Roman"/>
          <w:sz w:val="28"/>
          <w:szCs w:val="28"/>
        </w:rPr>
        <w:t>1</w:t>
      </w:r>
      <w:r w:rsidR="00455666">
        <w:rPr>
          <w:rFonts w:ascii="Times New Roman" w:hAnsi="Times New Roman"/>
          <w:sz w:val="28"/>
          <w:szCs w:val="28"/>
        </w:rPr>
        <w:t>2,5%.</w:t>
      </w:r>
      <w:r w:rsidR="00D2198E" w:rsidRPr="00CC1B75">
        <w:rPr>
          <w:rFonts w:ascii="Times New Roman" w:hAnsi="Times New Roman"/>
          <w:sz w:val="28"/>
          <w:szCs w:val="28"/>
        </w:rPr>
        <w:t xml:space="preserve"> </w:t>
      </w:r>
      <w:r w:rsidR="00455666">
        <w:rPr>
          <w:rFonts w:ascii="Times New Roman" w:hAnsi="Times New Roman"/>
          <w:sz w:val="28"/>
          <w:szCs w:val="28"/>
        </w:rPr>
        <w:t>С</w:t>
      </w:r>
      <w:r w:rsidR="00D2198E" w:rsidRPr="00CC1B75">
        <w:rPr>
          <w:rFonts w:ascii="Times New Roman" w:hAnsi="Times New Roman"/>
          <w:sz w:val="28"/>
          <w:szCs w:val="28"/>
        </w:rPr>
        <w:t>фера тор</w:t>
      </w:r>
      <w:r w:rsidR="00455666">
        <w:rPr>
          <w:rFonts w:ascii="Times New Roman" w:hAnsi="Times New Roman"/>
          <w:sz w:val="28"/>
          <w:szCs w:val="28"/>
        </w:rPr>
        <w:t xml:space="preserve">говли составляет </w:t>
      </w:r>
      <w:r w:rsidR="00CC7CCD">
        <w:rPr>
          <w:rFonts w:ascii="Times New Roman" w:hAnsi="Times New Roman"/>
          <w:sz w:val="28"/>
          <w:szCs w:val="28"/>
        </w:rPr>
        <w:t>8</w:t>
      </w:r>
      <w:r w:rsidR="00455666">
        <w:rPr>
          <w:rFonts w:ascii="Times New Roman" w:hAnsi="Times New Roman"/>
          <w:sz w:val="28"/>
          <w:szCs w:val="28"/>
        </w:rPr>
        <w:t>7,5%</w:t>
      </w:r>
      <w:r w:rsidR="00D2198E" w:rsidRPr="00CC1B75">
        <w:rPr>
          <w:rFonts w:ascii="Times New Roman" w:hAnsi="Times New Roman"/>
          <w:sz w:val="28"/>
          <w:szCs w:val="28"/>
        </w:rPr>
        <w:t xml:space="preserve">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1) сложность в привлечении финансовых ресурсов для ведения предпринимательской деятельности</w:t>
      </w:r>
      <w:r w:rsidR="00455666">
        <w:rPr>
          <w:rFonts w:ascii="Times New Roman" w:hAnsi="Times New Roman" w:cs="Times New Roman"/>
          <w:sz w:val="28"/>
          <w:szCs w:val="28"/>
        </w:rPr>
        <w:t>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</w:t>
      </w:r>
      <w:r w:rsidR="00455666">
        <w:rPr>
          <w:rFonts w:ascii="Times New Roman" w:hAnsi="Times New Roman" w:cs="Times New Roman"/>
          <w:sz w:val="28"/>
          <w:szCs w:val="28"/>
        </w:rPr>
        <w:t>нного бизнеса, что существенно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снижает его восприимчивость к модернизационным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</w:t>
      </w:r>
      <w:r w:rsidR="00CC7CCD">
        <w:rPr>
          <w:rFonts w:ascii="Times New Roman" w:hAnsi="Times New Roman" w:cs="Times New Roman"/>
          <w:sz w:val="28"/>
          <w:szCs w:val="28"/>
        </w:rPr>
        <w:t xml:space="preserve"> и средних </w:t>
      </w:r>
      <w:r w:rsidRPr="00CC1B75">
        <w:rPr>
          <w:rFonts w:ascii="Times New Roman" w:hAnsi="Times New Roman" w:cs="Times New Roman"/>
          <w:sz w:val="28"/>
          <w:szCs w:val="28"/>
        </w:rPr>
        <w:t xml:space="preserve">предприятий в условиях растущего давления со стороны импортных товаров и продукции крупных ответственных предприятий и, как следствие, слабое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>продвижение ее на внутренний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Указанные проблемы взаимосвязаны и обусловливают друг друга. Поэтому необходим комплексный подход</w:t>
      </w:r>
      <w:r w:rsidR="006B6BA4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 их </w:t>
      </w:r>
      <w:r w:rsidR="00CC7CCD" w:rsidRPr="00CC1B75">
        <w:rPr>
          <w:rFonts w:ascii="Times New Roman" w:hAnsi="Times New Roman" w:cs="Times New Roman"/>
          <w:sz w:val="28"/>
          <w:szCs w:val="28"/>
        </w:rPr>
        <w:t>решению,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Перспективы развития малого </w:t>
      </w:r>
      <w:r w:rsidR="00CC7CCD">
        <w:rPr>
          <w:rFonts w:ascii="Times New Roman" w:hAnsi="Times New Roman"/>
          <w:sz w:val="28"/>
          <w:szCs w:val="28"/>
        </w:rPr>
        <w:t xml:space="preserve"> и среднего </w:t>
      </w:r>
      <w:r w:rsidRPr="00CC1B75">
        <w:rPr>
          <w:rFonts w:ascii="Times New Roman" w:hAnsi="Times New Roman"/>
          <w:sz w:val="28"/>
          <w:szCs w:val="28"/>
        </w:rPr>
        <w:t>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</w:t>
      </w:r>
      <w:r w:rsidR="00CC7CCD">
        <w:rPr>
          <w:rFonts w:ascii="Times New Roman" w:hAnsi="Times New Roman"/>
          <w:sz w:val="28"/>
          <w:szCs w:val="28"/>
        </w:rPr>
        <w:t xml:space="preserve"> и среднего </w:t>
      </w:r>
      <w:r w:rsidRPr="00CC1B75">
        <w:rPr>
          <w:rFonts w:ascii="Times New Roman" w:hAnsi="Times New Roman"/>
          <w:sz w:val="28"/>
          <w:szCs w:val="28"/>
        </w:rPr>
        <w:t xml:space="preserve">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сфере малого </w:t>
      </w:r>
      <w:r w:rsidR="00CC7CCD">
        <w:rPr>
          <w:rFonts w:ascii="Times New Roman" w:hAnsi="Times New Roman"/>
          <w:sz w:val="28"/>
          <w:szCs w:val="28"/>
        </w:rPr>
        <w:t xml:space="preserve">и среднего </w:t>
      </w:r>
      <w:r w:rsidRPr="00CC1B75">
        <w:rPr>
          <w:rFonts w:ascii="Times New Roman" w:hAnsi="Times New Roman"/>
          <w:sz w:val="28"/>
          <w:szCs w:val="28"/>
        </w:rPr>
        <w:t>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</w:t>
      </w:r>
      <w:r w:rsidR="00CC7CCD">
        <w:rPr>
          <w:rFonts w:ascii="Times New Roman" w:hAnsi="Times New Roman"/>
          <w:sz w:val="28"/>
          <w:szCs w:val="28"/>
        </w:rPr>
        <w:t xml:space="preserve"> и среднего </w:t>
      </w:r>
      <w:r w:rsidRPr="00CC1B75">
        <w:rPr>
          <w:rFonts w:ascii="Times New Roman" w:hAnsi="Times New Roman"/>
          <w:sz w:val="28"/>
          <w:szCs w:val="28"/>
        </w:rPr>
        <w:t>предприн</w:t>
      </w:r>
      <w:r w:rsidR="00D23ADB">
        <w:rPr>
          <w:rFonts w:ascii="Times New Roman" w:hAnsi="Times New Roman"/>
          <w:sz w:val="28"/>
          <w:szCs w:val="28"/>
        </w:rPr>
        <w:t xml:space="preserve">имательства на территории </w:t>
      </w:r>
      <w:r w:rsidR="00CC7CCD">
        <w:rPr>
          <w:rFonts w:ascii="Times New Roman" w:hAnsi="Times New Roman"/>
          <w:sz w:val="28"/>
          <w:szCs w:val="28"/>
        </w:rPr>
        <w:t>Ключев</w:t>
      </w:r>
      <w:r w:rsidRPr="00CC1B75">
        <w:rPr>
          <w:rFonts w:ascii="Times New Roman" w:hAnsi="Times New Roman"/>
          <w:sz w:val="28"/>
          <w:szCs w:val="28"/>
        </w:rPr>
        <w:t>ского сельсовета.</w:t>
      </w:r>
    </w:p>
    <w:p w:rsidR="00383A81" w:rsidRDefault="00D2198E" w:rsidP="00D2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ED5448" w:rsidRDefault="004A6D75" w:rsidP="004A6D7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54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54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5448">
        <w:rPr>
          <w:rFonts w:ascii="Times New Roman" w:hAnsi="Times New Roman"/>
          <w:b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ED5448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48">
        <w:rPr>
          <w:rFonts w:ascii="Times New Roman" w:hAnsi="Times New Roman"/>
          <w:b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ED5448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соответствии с приоритетами муниципальной политики в сфере поддержки и развития МСП</w:t>
      </w:r>
      <w:r w:rsidR="00ED5448">
        <w:rPr>
          <w:rFonts w:ascii="Times New Roman" w:hAnsi="Times New Roman"/>
          <w:sz w:val="28"/>
          <w:szCs w:val="28"/>
        </w:rPr>
        <w:t>,</w:t>
      </w:r>
      <w:r w:rsidRPr="007049AA">
        <w:rPr>
          <w:rFonts w:ascii="Times New Roman" w:hAnsi="Times New Roman"/>
          <w:sz w:val="28"/>
          <w:szCs w:val="28"/>
        </w:rPr>
        <w:t xml:space="preserve">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 xml:space="preserve"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</w:t>
      </w:r>
      <w:r w:rsidR="008E506A">
        <w:rPr>
          <w:rFonts w:ascii="Times New Roman" w:hAnsi="Times New Roman"/>
          <w:sz w:val="28"/>
          <w:szCs w:val="28"/>
        </w:rPr>
        <w:t xml:space="preserve"> </w:t>
      </w:r>
      <w:r w:rsidRPr="007049AA">
        <w:rPr>
          <w:rFonts w:ascii="Times New Roman" w:hAnsi="Times New Roman"/>
          <w:sz w:val="28"/>
          <w:szCs w:val="28"/>
        </w:rPr>
        <w:t xml:space="preserve">Стандартом деятельности органов местного самоуправления по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в Топчихинском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lastRenderedPageBreak/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В этой связи основными задачами по реализации </w:t>
      </w:r>
      <w:r w:rsidR="00ED5448">
        <w:rPr>
          <w:rFonts w:ascii="Times New Roman" w:hAnsi="Times New Roman"/>
          <w:sz w:val="28"/>
          <w:szCs w:val="28"/>
        </w:rPr>
        <w:t>п</w:t>
      </w:r>
      <w:r w:rsidRPr="007049AA">
        <w:rPr>
          <w:rFonts w:ascii="Times New Roman" w:hAnsi="Times New Roman"/>
          <w:sz w:val="28"/>
          <w:szCs w:val="28"/>
        </w:rPr>
        <w:t>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</w:t>
      </w:r>
      <w:r w:rsidR="00D23ADB">
        <w:rPr>
          <w:rFonts w:ascii="Times New Roman" w:hAnsi="Times New Roman" w:cs="Times New Roman"/>
          <w:sz w:val="28"/>
          <w:szCs w:val="28"/>
        </w:rPr>
        <w:t xml:space="preserve">сти бизнеса на территории </w:t>
      </w:r>
      <w:r w:rsidR="00ED5448">
        <w:rPr>
          <w:rFonts w:ascii="Times New Roman" w:hAnsi="Times New Roman" w:cs="Times New Roman"/>
          <w:sz w:val="28"/>
          <w:szCs w:val="28"/>
        </w:rPr>
        <w:t>Ключев</w:t>
      </w:r>
      <w:r w:rsidRPr="00CC1B75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</w:t>
      </w:r>
      <w:r w:rsidR="00D23ADB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ED5448">
        <w:rPr>
          <w:rFonts w:ascii="Times New Roman" w:hAnsi="Times New Roman"/>
          <w:sz w:val="28"/>
          <w:szCs w:val="28"/>
        </w:rPr>
        <w:t>Ключев</w:t>
      </w:r>
      <w:r w:rsidRPr="00014E45">
        <w:rPr>
          <w:rFonts w:ascii="Times New Roman" w:hAnsi="Times New Roman"/>
          <w:sz w:val="28"/>
          <w:szCs w:val="28"/>
        </w:rPr>
        <w:t>ский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1A602E">
        <w:rPr>
          <w:rFonts w:ascii="Times New Roman" w:hAnsi="Times New Roman"/>
          <w:sz w:val="28"/>
          <w:szCs w:val="28"/>
        </w:rPr>
        <w:t>ремонт, пошив одежды</w:t>
      </w:r>
      <w:r w:rsidR="00014E45" w:rsidRPr="00014E45">
        <w:rPr>
          <w:rFonts w:ascii="Times New Roman" w:hAnsi="Times New Roman"/>
          <w:sz w:val="28"/>
          <w:szCs w:val="28"/>
        </w:rPr>
        <w:t xml:space="preserve">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 xml:space="preserve">Ожидаемые результаты реализации </w:t>
      </w:r>
      <w:r w:rsidR="00ED5448">
        <w:rPr>
          <w:rFonts w:ascii="Times New Roman" w:hAnsi="Times New Roman"/>
          <w:sz w:val="28"/>
          <w:szCs w:val="28"/>
        </w:rPr>
        <w:t>п</w:t>
      </w:r>
      <w:r w:rsidRPr="00014E45">
        <w:rPr>
          <w:rFonts w:ascii="Times New Roman" w:hAnsi="Times New Roman"/>
          <w:sz w:val="28"/>
          <w:szCs w:val="28"/>
        </w:rPr>
        <w:t>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</w:t>
      </w:r>
      <w:r w:rsidR="00D23ADB">
        <w:rPr>
          <w:rFonts w:ascii="Times New Roman" w:hAnsi="Times New Roman" w:cs="Times New Roman"/>
          <w:sz w:val="28"/>
          <w:szCs w:val="28"/>
        </w:rPr>
        <w:t xml:space="preserve">имательства на территории </w:t>
      </w:r>
      <w:r w:rsidR="00ED5448">
        <w:rPr>
          <w:rFonts w:ascii="Times New Roman" w:hAnsi="Times New Roman" w:cs="Times New Roman"/>
          <w:sz w:val="28"/>
          <w:szCs w:val="28"/>
        </w:rPr>
        <w:t>Ключевского сельсовета к концу2024 года:</w:t>
      </w:r>
    </w:p>
    <w:p w:rsidR="009515B2" w:rsidRPr="009F591E" w:rsidRDefault="007049AA" w:rsidP="009515B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увеличение количества СМСП </w:t>
      </w:r>
      <w:r w:rsidR="00D23ADB">
        <w:rPr>
          <w:rFonts w:ascii="Times New Roman" w:hAnsi="Times New Roman" w:cs="Times New Roman"/>
          <w:sz w:val="28"/>
          <w:szCs w:val="28"/>
        </w:rPr>
        <w:t>сельсовета до 1</w:t>
      </w:r>
      <w:r w:rsidR="00ED5448">
        <w:rPr>
          <w:rFonts w:ascii="Times New Roman" w:hAnsi="Times New Roman" w:cs="Times New Roman"/>
          <w:sz w:val="28"/>
          <w:szCs w:val="28"/>
        </w:rPr>
        <w:t>0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удельный вес занятых в малом и среднем бизнесе в общей численн</w:t>
      </w:r>
      <w:r w:rsidR="00D23ADB">
        <w:rPr>
          <w:rFonts w:ascii="Times New Roman" w:hAnsi="Times New Roman" w:cs="Times New Roman"/>
          <w:sz w:val="28"/>
          <w:szCs w:val="28"/>
        </w:rPr>
        <w:t xml:space="preserve">ости занятых в экономике  </w:t>
      </w:r>
      <w:r w:rsidR="00ED5448">
        <w:rPr>
          <w:rFonts w:ascii="Times New Roman" w:hAnsi="Times New Roman" w:cs="Times New Roman"/>
          <w:sz w:val="28"/>
          <w:szCs w:val="28"/>
        </w:rPr>
        <w:t>Ключев</w:t>
      </w:r>
      <w:r w:rsidRPr="00CC1B75">
        <w:rPr>
          <w:rFonts w:ascii="Times New Roman" w:hAnsi="Times New Roman" w:cs="Times New Roman"/>
          <w:sz w:val="28"/>
          <w:szCs w:val="28"/>
        </w:rPr>
        <w:t>ского сельсовета составит 2</w:t>
      </w:r>
      <w:r w:rsidR="009515B2">
        <w:rPr>
          <w:rFonts w:ascii="Times New Roman" w:hAnsi="Times New Roman" w:cs="Times New Roman"/>
          <w:sz w:val="28"/>
          <w:szCs w:val="28"/>
        </w:rPr>
        <w:t>0,</w:t>
      </w:r>
      <w:r w:rsidR="00ED5448">
        <w:rPr>
          <w:rFonts w:ascii="Times New Roman" w:hAnsi="Times New Roman" w:cs="Times New Roman"/>
          <w:sz w:val="28"/>
          <w:szCs w:val="28"/>
        </w:rPr>
        <w:t>5</w:t>
      </w:r>
      <w:r w:rsidR="009515B2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</w:t>
      </w:r>
      <w:r w:rsidR="00D23ADB">
        <w:rPr>
          <w:rFonts w:ascii="Times New Roman" w:hAnsi="Times New Roman" w:cs="Times New Roman"/>
          <w:sz w:val="28"/>
          <w:szCs w:val="28"/>
        </w:rPr>
        <w:t xml:space="preserve">ых и средних предприятиях </w:t>
      </w:r>
      <w:r w:rsidR="00ED5448">
        <w:rPr>
          <w:rFonts w:ascii="Times New Roman" w:hAnsi="Times New Roman" w:cs="Times New Roman"/>
          <w:sz w:val="28"/>
          <w:szCs w:val="28"/>
        </w:rPr>
        <w:t>Ключев</w:t>
      </w:r>
      <w:r w:rsidRPr="00CC1B75">
        <w:rPr>
          <w:rFonts w:ascii="Times New Roman" w:hAnsi="Times New Roman" w:cs="Times New Roman"/>
          <w:sz w:val="28"/>
          <w:szCs w:val="28"/>
        </w:rPr>
        <w:t>ского сельсовета (по отношению к уровню предыдущего года)  составит 10</w:t>
      </w:r>
      <w:r w:rsidR="00C60109">
        <w:rPr>
          <w:rFonts w:ascii="Times New Roman" w:hAnsi="Times New Roman" w:cs="Times New Roman"/>
          <w:sz w:val="28"/>
          <w:szCs w:val="28"/>
        </w:rPr>
        <w:t>8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r w:rsidR="00ED5448">
        <w:rPr>
          <w:rFonts w:ascii="Times New Roman" w:hAnsi="Times New Roman" w:cs="Times New Roman"/>
          <w:sz w:val="28"/>
          <w:szCs w:val="28"/>
        </w:rPr>
        <w:t>Ключев</w:t>
      </w:r>
      <w:r w:rsidRPr="00CC1B75">
        <w:rPr>
          <w:rFonts w:ascii="Times New Roman" w:hAnsi="Times New Roman" w:cs="Times New Roman"/>
          <w:sz w:val="28"/>
          <w:szCs w:val="28"/>
        </w:rPr>
        <w:t xml:space="preserve">ского сельсовета составит не менее </w:t>
      </w:r>
      <w:r w:rsidR="00F452F8">
        <w:rPr>
          <w:rFonts w:ascii="Times New Roman" w:hAnsi="Times New Roman" w:cs="Times New Roman"/>
          <w:sz w:val="28"/>
          <w:szCs w:val="28"/>
        </w:rPr>
        <w:t>3</w:t>
      </w:r>
      <w:r w:rsidRPr="00CC1B7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программы пла</w:t>
      </w:r>
      <w:r w:rsidR="00D23ADB">
        <w:rPr>
          <w:rFonts w:ascii="Times New Roman" w:hAnsi="Times New Roman" w:cs="Times New Roman"/>
          <w:sz w:val="28"/>
          <w:szCs w:val="28"/>
        </w:rPr>
        <w:t>нируется в период с 2020 по 2024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F452F8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F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452F8">
        <w:rPr>
          <w:rFonts w:ascii="Times New Roman" w:hAnsi="Times New Roman"/>
          <w:b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lastRenderedPageBreak/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D23ADB">
        <w:rPr>
          <w:rFonts w:ascii="Times New Roman" w:hAnsi="Times New Roman" w:cs="Times New Roman"/>
          <w:sz w:val="28"/>
          <w:szCs w:val="28"/>
        </w:rPr>
        <w:t>4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</w:t>
      </w:r>
      <w:r w:rsidR="00D23ADB">
        <w:rPr>
          <w:rFonts w:ascii="Times New Roman" w:hAnsi="Times New Roman" w:cs="Times New Roman"/>
          <w:sz w:val="28"/>
          <w:szCs w:val="28"/>
        </w:rPr>
        <w:t xml:space="preserve">ния </w:t>
      </w:r>
      <w:r w:rsidR="00F452F8">
        <w:rPr>
          <w:rFonts w:ascii="Times New Roman" w:hAnsi="Times New Roman" w:cs="Times New Roman"/>
          <w:sz w:val="28"/>
          <w:szCs w:val="28"/>
        </w:rPr>
        <w:t>Ключев</w:t>
      </w:r>
      <w:r w:rsidR="001E40A3" w:rsidRPr="00F07D73">
        <w:rPr>
          <w:rFonts w:ascii="Times New Roman" w:hAnsi="Times New Roman" w:cs="Times New Roman"/>
          <w:sz w:val="28"/>
          <w:szCs w:val="28"/>
        </w:rPr>
        <w:t>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СМП 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</w:t>
      </w:r>
      <w:r w:rsidR="00492E06">
        <w:rPr>
          <w:rFonts w:ascii="Times New Roman" w:hAnsi="Times New Roman"/>
          <w:sz w:val="28"/>
          <w:szCs w:val="28"/>
        </w:rPr>
        <w:t>п</w:t>
      </w:r>
      <w:r w:rsidRPr="00970A5B">
        <w:rPr>
          <w:rFonts w:ascii="Times New Roman" w:hAnsi="Times New Roman"/>
          <w:sz w:val="28"/>
          <w:szCs w:val="28"/>
        </w:rPr>
        <w:t xml:space="preserve">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</w:t>
      </w:r>
      <w:r w:rsidR="00492E06">
        <w:rPr>
          <w:rFonts w:ascii="Times New Roman" w:hAnsi="Times New Roman"/>
          <w:sz w:val="28"/>
          <w:szCs w:val="28"/>
        </w:rPr>
        <w:t>п</w:t>
      </w:r>
      <w:r w:rsidRPr="00970A5B">
        <w:rPr>
          <w:rFonts w:ascii="Times New Roman" w:hAnsi="Times New Roman"/>
          <w:sz w:val="28"/>
          <w:szCs w:val="28"/>
        </w:rPr>
        <w:t xml:space="preserve">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</w:p>
    <w:p w:rsidR="005E40A2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>Программные мероприятия планируется</w:t>
      </w:r>
      <w:r w:rsidR="00D23ADB">
        <w:rPr>
          <w:rFonts w:ascii="Times New Roman" w:hAnsi="Times New Roman"/>
          <w:sz w:val="28"/>
          <w:szCs w:val="28"/>
        </w:rPr>
        <w:t xml:space="preserve"> проводить Администрацией </w:t>
      </w:r>
      <w:r w:rsidR="00492E06">
        <w:rPr>
          <w:rFonts w:ascii="Times New Roman" w:hAnsi="Times New Roman"/>
          <w:sz w:val="28"/>
          <w:szCs w:val="28"/>
        </w:rPr>
        <w:t>Ключев</w:t>
      </w:r>
      <w:r w:rsidRPr="00970A5B">
        <w:rPr>
          <w:rFonts w:ascii="Times New Roman" w:hAnsi="Times New Roman"/>
          <w:sz w:val="28"/>
          <w:szCs w:val="28"/>
        </w:rPr>
        <w:t>ского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D23ADB" w:rsidRDefault="00D23ADB" w:rsidP="00492E06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7D73" w:rsidRPr="00492E06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2E06">
        <w:rPr>
          <w:rFonts w:ascii="Times New Roman" w:hAnsi="Times New Roman" w:cs="Times New Roman"/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</w:t>
      </w:r>
      <w:r w:rsidR="00D23AD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492E06">
        <w:rPr>
          <w:rFonts w:ascii="Times New Roman" w:hAnsi="Times New Roman" w:cs="Times New Roman"/>
          <w:sz w:val="28"/>
          <w:szCs w:val="28"/>
        </w:rPr>
        <w:t>Ключев</w:t>
      </w:r>
      <w:r w:rsidRPr="0088147D">
        <w:rPr>
          <w:rFonts w:ascii="Times New Roman" w:hAnsi="Times New Roman" w:cs="Times New Roman"/>
          <w:sz w:val="28"/>
          <w:szCs w:val="28"/>
        </w:rPr>
        <w:t xml:space="preserve">ский сельсовет на очередной финансовый год. </w:t>
      </w:r>
    </w:p>
    <w:p w:rsidR="00F07D73" w:rsidRPr="00D23ADB" w:rsidRDefault="00F07D73" w:rsidP="00492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</w:t>
      </w:r>
      <w:r w:rsidR="00492E06">
        <w:rPr>
          <w:rFonts w:ascii="Times New Roman" w:hAnsi="Times New Roman" w:cs="Times New Roman"/>
          <w:sz w:val="28"/>
          <w:szCs w:val="28"/>
        </w:rPr>
        <w:t xml:space="preserve"> из бюджета сельсовета 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23ADB" w:rsidRPr="00D23ADB">
        <w:rPr>
          <w:rFonts w:ascii="Times New Roman" w:hAnsi="Times New Roman" w:cs="Times New Roman"/>
          <w:sz w:val="28"/>
          <w:szCs w:val="28"/>
        </w:rPr>
        <w:t>1</w:t>
      </w:r>
      <w:r w:rsidR="00D93AE7">
        <w:rPr>
          <w:rFonts w:ascii="Times New Roman" w:hAnsi="Times New Roman" w:cs="Times New Roman"/>
          <w:sz w:val="28"/>
          <w:szCs w:val="28"/>
        </w:rPr>
        <w:t>0</w:t>
      </w:r>
      <w:r w:rsidR="00C575F2" w:rsidRPr="00D23ADB">
        <w:rPr>
          <w:rFonts w:ascii="Times New Roman" w:hAnsi="Times New Roman" w:cs="Times New Roman"/>
          <w:sz w:val="28"/>
          <w:szCs w:val="28"/>
        </w:rPr>
        <w:t>,0</w:t>
      </w:r>
      <w:r w:rsidRPr="00D23ADB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492E06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D23ADB">
        <w:rPr>
          <w:rFonts w:ascii="Times New Roman" w:hAnsi="Times New Roman" w:cs="Times New Roman"/>
          <w:sz w:val="28"/>
          <w:szCs w:val="28"/>
        </w:rPr>
        <w:t>: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2020 году – </w:t>
      </w:r>
      <w:r w:rsidR="00D93AE7">
        <w:rPr>
          <w:rFonts w:ascii="Times New Roman" w:hAnsi="Times New Roman"/>
          <w:sz w:val="28"/>
          <w:szCs w:val="28"/>
        </w:rPr>
        <w:t>2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2021 году – </w:t>
      </w:r>
      <w:r w:rsidR="00D93AE7">
        <w:rPr>
          <w:rFonts w:ascii="Times New Roman" w:hAnsi="Times New Roman"/>
          <w:sz w:val="28"/>
          <w:szCs w:val="28"/>
        </w:rPr>
        <w:t>2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2022 году – </w:t>
      </w:r>
      <w:r w:rsidR="00D93AE7">
        <w:rPr>
          <w:rFonts w:ascii="Times New Roman" w:hAnsi="Times New Roman"/>
          <w:sz w:val="28"/>
          <w:szCs w:val="28"/>
        </w:rPr>
        <w:t>2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2023 году – </w:t>
      </w:r>
      <w:r w:rsidR="00D93AE7">
        <w:rPr>
          <w:rFonts w:ascii="Times New Roman" w:hAnsi="Times New Roman"/>
          <w:sz w:val="28"/>
          <w:szCs w:val="28"/>
        </w:rPr>
        <w:t>2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2024 году – </w:t>
      </w:r>
      <w:r w:rsidR="00D93A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D23ADB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492E06">
        <w:rPr>
          <w:rFonts w:ascii="Times New Roman" w:hAnsi="Times New Roman" w:cs="Times New Roman"/>
          <w:sz w:val="28"/>
          <w:szCs w:val="28"/>
        </w:rPr>
        <w:t xml:space="preserve">программы носят прогнозный характер и </w:t>
      </w:r>
      <w:r w:rsidRPr="00C575F2">
        <w:rPr>
          <w:rFonts w:ascii="Times New Roman" w:hAnsi="Times New Roman" w:cs="Times New Roman"/>
          <w:sz w:val="28"/>
          <w:szCs w:val="28"/>
        </w:rPr>
        <w:t xml:space="preserve">подлежат ежегодному уточнению в </w:t>
      </w:r>
      <w:r w:rsidR="00492E06">
        <w:rPr>
          <w:rFonts w:ascii="Times New Roman" w:hAnsi="Times New Roman" w:cs="Times New Roman"/>
          <w:sz w:val="28"/>
          <w:szCs w:val="28"/>
        </w:rPr>
        <w:t xml:space="preserve">установленном порядке после принятия бюджета сельсовета </w:t>
      </w:r>
      <w:r w:rsidRPr="00C575F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</w:t>
      </w:r>
      <w:r w:rsidR="00492E06">
        <w:rPr>
          <w:rFonts w:ascii="Times New Roman" w:hAnsi="Times New Roman" w:cs="Times New Roman"/>
          <w:sz w:val="28"/>
          <w:szCs w:val="28"/>
        </w:rPr>
        <w:t>п</w:t>
      </w:r>
      <w:r w:rsidRPr="00C575F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492E06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E0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2E06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 и описание мер управления  рисками реализации муниципальной программы</w:t>
      </w:r>
    </w:p>
    <w:p w:rsidR="003F7F43" w:rsidRPr="00492E06" w:rsidRDefault="00492E06" w:rsidP="00492E06">
      <w:pPr>
        <w:tabs>
          <w:tab w:val="left" w:pos="777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замедление социально-экономического развития Российской Федерации, Алтайского кр</w:t>
      </w:r>
      <w:r w:rsidR="00D23ADB">
        <w:rPr>
          <w:rFonts w:ascii="Times New Roman" w:hAnsi="Times New Roman" w:cs="Times New Roman"/>
          <w:sz w:val="28"/>
          <w:szCs w:val="28"/>
        </w:rPr>
        <w:t xml:space="preserve">ая, Топчихинского района, </w:t>
      </w:r>
      <w:r w:rsidR="00492E06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>ского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снизить эффект от реализации муниципальной программы. Принятие общих мер по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9D57CA" w:rsidRDefault="003F7F43" w:rsidP="00541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7C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D57CA">
        <w:rPr>
          <w:rFonts w:ascii="Times New Roman" w:hAnsi="Times New Roman"/>
          <w:b/>
          <w:sz w:val="28"/>
          <w:szCs w:val="28"/>
        </w:rPr>
        <w:t>.</w:t>
      </w:r>
      <w:r w:rsidR="00541A16" w:rsidRPr="009D57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7CA">
        <w:rPr>
          <w:rFonts w:ascii="Times New Roman" w:hAnsi="Times New Roman"/>
          <w:b/>
          <w:bCs/>
          <w:sz w:val="28"/>
          <w:szCs w:val="28"/>
        </w:rPr>
        <w:t>Методика оценки эффективности муниципальной п</w:t>
      </w:r>
      <w:r w:rsidR="00541A16" w:rsidRPr="009D57CA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3F7F43" w:rsidRPr="009D57CA" w:rsidRDefault="003F7F43" w:rsidP="00541A1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9D57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D57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r w:rsidRPr="000F4574">
        <w:rPr>
          <w:rFonts w:ascii="Times New Roman" w:hAnsi="Times New Roman"/>
          <w:sz w:val="28"/>
          <w:szCs w:val="28"/>
          <w:lang w:val="en-US"/>
        </w:rPr>
        <w:t>m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i=1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120A95">
        <w:rPr>
          <w:rFonts w:ascii="Times New Roman" w:hAnsi="Times New Roman"/>
          <w:sz w:val="28"/>
          <w:szCs w:val="28"/>
        </w:rPr>
        <w:t xml:space="preserve"> использования средств </w:t>
      </w:r>
      <w:r w:rsidRPr="000F4574">
        <w:rPr>
          <w:rFonts w:ascii="Times New Roman" w:hAnsi="Times New Roman"/>
          <w:sz w:val="28"/>
          <w:szCs w:val="28"/>
        </w:rPr>
        <w:t xml:space="preserve"> бюджета</w:t>
      </w:r>
      <w:r w:rsidR="00120A95">
        <w:rPr>
          <w:rFonts w:ascii="Times New Roman" w:hAnsi="Times New Roman"/>
          <w:sz w:val="28"/>
          <w:szCs w:val="28"/>
        </w:rPr>
        <w:t xml:space="preserve"> сельсовета </w:t>
      </w:r>
      <w:r w:rsidRPr="000F457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r w:rsidRPr="000F4574">
        <w:rPr>
          <w:rFonts w:ascii="Times New Roman" w:hAnsi="Times New Roman"/>
          <w:sz w:val="28"/>
          <w:szCs w:val="28"/>
          <w:lang w:val="en-US"/>
        </w:rPr>
        <w:t>n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Mer  =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считается реализуемой со средним уровнем эффективности, если комплексная оценка находится в интервале от 40 % до </w:t>
      </w:r>
      <w:r w:rsidR="00A14857">
        <w:rPr>
          <w:rFonts w:ascii="Times New Roman" w:hAnsi="Times New Roman"/>
          <w:sz w:val="28"/>
          <w:szCs w:val="28"/>
        </w:rPr>
        <w:t xml:space="preserve">   </w:t>
      </w:r>
      <w:r w:rsidRPr="000F4574">
        <w:rPr>
          <w:rFonts w:ascii="Times New Roman" w:hAnsi="Times New Roman"/>
          <w:sz w:val="28"/>
          <w:szCs w:val="28"/>
        </w:rPr>
        <w:t>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BD15D7">
        <w:rPr>
          <w:rFonts w:ascii="Times New Roman" w:hAnsi="Times New Roman"/>
          <w:sz w:val="28"/>
          <w:szCs w:val="28"/>
        </w:rPr>
        <w:t xml:space="preserve">имательства на территории </w:t>
      </w:r>
      <w:r w:rsidR="009D57CA">
        <w:rPr>
          <w:rFonts w:ascii="Times New Roman" w:hAnsi="Times New Roman"/>
          <w:sz w:val="28"/>
          <w:szCs w:val="28"/>
        </w:rPr>
        <w:t>Ключев</w:t>
      </w:r>
      <w:r w:rsidRPr="005E40A2">
        <w:rPr>
          <w:rFonts w:ascii="Times New Roman" w:hAnsi="Times New Roman"/>
          <w:sz w:val="28"/>
          <w:szCs w:val="28"/>
        </w:rPr>
        <w:t xml:space="preserve">ского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6D05EA" w:rsidRDefault="009D57CA" w:rsidP="006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</w:t>
      </w:r>
      <w:r w:rsidR="00BD15D7">
        <w:rPr>
          <w:rFonts w:ascii="Times New Roman" w:hAnsi="Times New Roman"/>
          <w:sz w:val="28"/>
          <w:szCs w:val="28"/>
        </w:rPr>
        <w:t>ского  сельсовета» на 2020-2024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2551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Единица измере-ния</w:t>
            </w:r>
          </w:p>
        </w:tc>
        <w:tc>
          <w:tcPr>
            <w:tcW w:w="10206" w:type="dxa"/>
            <w:gridSpan w:val="8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6D05EA" w:rsidRPr="00E91E49" w:rsidTr="008E506A">
        <w:tc>
          <w:tcPr>
            <w:tcW w:w="710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D05EA" w:rsidRPr="009515B2" w:rsidRDefault="006D05EA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D05EA" w:rsidRPr="009515B2" w:rsidRDefault="006D05EA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6D05EA" w:rsidRPr="009515B2" w:rsidRDefault="006D05EA" w:rsidP="006D05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D05EA" w:rsidRPr="009515B2" w:rsidRDefault="006D05EA" w:rsidP="006D0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1E49" w:rsidRPr="00E91E49" w:rsidTr="008E530B">
        <w:tc>
          <w:tcPr>
            <w:tcW w:w="15735" w:type="dxa"/>
            <w:gridSpan w:val="11"/>
          </w:tcPr>
          <w:p w:rsidR="00890E4B" w:rsidRDefault="00E91E49" w:rsidP="00890E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 w:rsidR="00890E4B">
              <w:rPr>
                <w:rFonts w:ascii="Times New Roman" w:hAnsi="Times New Roman"/>
                <w:sz w:val="28"/>
                <w:szCs w:val="28"/>
              </w:rPr>
              <w:t xml:space="preserve">мательства на территории </w:t>
            </w:r>
            <w:r w:rsidR="009D57CA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="00890E4B">
              <w:rPr>
                <w:rFonts w:ascii="Times New Roman" w:hAnsi="Times New Roman"/>
                <w:sz w:val="28"/>
                <w:szCs w:val="28"/>
              </w:rPr>
              <w:t xml:space="preserve">ского сельсовета» 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890E4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2020-2024</w:t>
            </w:r>
            <w:r w:rsidR="00E91E49"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D05EA" w:rsidRPr="009515B2" w:rsidRDefault="006D05EA" w:rsidP="008E5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D05EA" w:rsidRPr="009515B2" w:rsidRDefault="009D57C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05EA"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6D05EA" w:rsidRPr="009515B2" w:rsidRDefault="009D57C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05EA"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D05EA" w:rsidRPr="009515B2" w:rsidRDefault="009D57C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E50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</w:tcPr>
          <w:p w:rsidR="006D05EA" w:rsidRPr="009515B2" w:rsidRDefault="009D57C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05EA"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6D05EA" w:rsidRPr="009515B2" w:rsidRDefault="009D57C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E50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6D05EA" w:rsidRPr="009515B2" w:rsidRDefault="009D57C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D05EA"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</w:tcPr>
          <w:p w:rsidR="006D05EA" w:rsidRPr="009515B2" w:rsidRDefault="006D05EA" w:rsidP="009D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D57C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D05EA" w:rsidRPr="009515B2" w:rsidRDefault="006D05E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sz w:val="28"/>
                <w:szCs w:val="28"/>
              </w:rPr>
              <w:t>У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дельный вес занятых в малом и среднем бизнесе в общей численности занятых в экономике  сельсовета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D05EA" w:rsidRPr="009515B2" w:rsidRDefault="00837495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418" w:type="dxa"/>
          </w:tcPr>
          <w:p w:rsidR="006D05EA" w:rsidRPr="009515B2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5EA" w:rsidRPr="009515B2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6D05EA" w:rsidRPr="009515B2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05EA" w:rsidRPr="009515B2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05EA" w:rsidRPr="009515B2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D05EA" w:rsidRPr="009515B2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D05EA" w:rsidRPr="00E1490B" w:rsidTr="008E506A">
        <w:tc>
          <w:tcPr>
            <w:tcW w:w="710" w:type="dxa"/>
          </w:tcPr>
          <w:p w:rsidR="006D05EA" w:rsidRPr="00E1490B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D05EA" w:rsidRPr="00E1490B" w:rsidRDefault="006D05EA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 одного работника на мал</w:t>
            </w:r>
            <w:r w:rsidR="001A602E">
              <w:rPr>
                <w:rFonts w:ascii="Times New Roman" w:hAnsi="Times New Roman" w:cs="Times New Roman"/>
                <w:sz w:val="28"/>
                <w:szCs w:val="28"/>
              </w:rPr>
              <w:t>ых и средних предприятиях 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6D05EA" w:rsidRPr="00E1490B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106,2</w:t>
            </w:r>
          </w:p>
        </w:tc>
        <w:tc>
          <w:tcPr>
            <w:tcW w:w="1418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  <w:tc>
          <w:tcPr>
            <w:tcW w:w="1134" w:type="dxa"/>
          </w:tcPr>
          <w:p w:rsidR="006D05EA" w:rsidRPr="00E1490B" w:rsidRDefault="006D05EA" w:rsidP="00837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</w:t>
            </w:r>
            <w:r w:rsidR="008374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6D05EA" w:rsidRPr="00E1490B" w:rsidRDefault="001A602E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106,7</w:t>
            </w:r>
          </w:p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107,1</w:t>
            </w:r>
          </w:p>
        </w:tc>
        <w:tc>
          <w:tcPr>
            <w:tcW w:w="1276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  <w:tc>
          <w:tcPr>
            <w:tcW w:w="2551" w:type="dxa"/>
          </w:tcPr>
          <w:p w:rsidR="006D05EA" w:rsidRPr="00E1490B" w:rsidRDefault="00837495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</w:tr>
      <w:tr w:rsidR="006D05EA" w:rsidRPr="00E1490B" w:rsidTr="008E506A">
        <w:tc>
          <w:tcPr>
            <w:tcW w:w="710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6D05EA" w:rsidRPr="00E1490B" w:rsidRDefault="006D05E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D05EA" w:rsidRPr="00E1490B" w:rsidRDefault="00837495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5EA" w:rsidRPr="00E1490B" w:rsidRDefault="00837495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6D05EA" w:rsidRPr="00E1490B" w:rsidRDefault="0083749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05EA" w:rsidRPr="00E1490B" w:rsidRDefault="0083749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05EA" w:rsidRPr="00E1490B" w:rsidRDefault="0083749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D05EA" w:rsidRPr="00E1490B" w:rsidRDefault="0083749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5D7" w:rsidRDefault="00BD15D7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5D7" w:rsidRPr="00E1490B" w:rsidRDefault="00BD15D7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06A" w:rsidRDefault="008E506A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06A" w:rsidRPr="00E1490B" w:rsidRDefault="008E506A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837495">
        <w:rPr>
          <w:rFonts w:ascii="Times New Roman" w:hAnsi="Times New Roman"/>
          <w:sz w:val="28"/>
          <w:szCs w:val="28"/>
        </w:rPr>
        <w:t>Ключев</w:t>
      </w:r>
      <w:r w:rsidR="00CF256C" w:rsidRPr="005E40A2">
        <w:rPr>
          <w:rFonts w:ascii="Times New Roman" w:hAnsi="Times New Roman"/>
          <w:sz w:val="28"/>
          <w:szCs w:val="28"/>
        </w:rPr>
        <w:t>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837495">
        <w:rPr>
          <w:rFonts w:ascii="Times New Roman" w:hAnsi="Times New Roman"/>
          <w:sz w:val="28"/>
          <w:szCs w:val="28"/>
        </w:rPr>
        <w:t>Ключев</w:t>
      </w:r>
      <w:r w:rsidR="00CF256C" w:rsidRPr="005E40A2">
        <w:rPr>
          <w:rFonts w:ascii="Times New Roman" w:hAnsi="Times New Roman"/>
          <w:sz w:val="28"/>
          <w:szCs w:val="28"/>
        </w:rPr>
        <w:t>ского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890E4B">
        <w:rPr>
          <w:rFonts w:ascii="Times New Roman" w:hAnsi="Times New Roman"/>
          <w:sz w:val="28"/>
          <w:szCs w:val="28"/>
        </w:rPr>
        <w:t>4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4"/>
        <w:gridCol w:w="1701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Срок реализа-ции</w:t>
            </w:r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8E1028" w:rsidRPr="005E40A2" w:rsidTr="00890E4B">
        <w:trPr>
          <w:trHeight w:val="720"/>
        </w:trPr>
        <w:tc>
          <w:tcPr>
            <w:tcW w:w="54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28" w:rsidRPr="005E40A2" w:rsidTr="00D93AE7">
        <w:trPr>
          <w:trHeight w:val="786"/>
        </w:trPr>
        <w:tc>
          <w:tcPr>
            <w:tcW w:w="54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5E40A2" w:rsidRDefault="008E1028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1028" w:rsidRPr="00CC1B75" w:rsidTr="00890E4B">
        <w:trPr>
          <w:trHeight w:val="428"/>
        </w:trPr>
        <w:tc>
          <w:tcPr>
            <w:tcW w:w="541" w:type="dxa"/>
            <w:vMerge w:val="restart"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8E1028" w:rsidRPr="005E40A2" w:rsidRDefault="008E1028" w:rsidP="00837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азвития МСП на территории </w:t>
            </w:r>
            <w:r w:rsidR="00837495">
              <w:rPr>
                <w:rFonts w:ascii="Times New Roman" w:hAnsi="Times New Roman" w:cs="Times New Roman"/>
                <w:b/>
                <w:sz w:val="24"/>
                <w:szCs w:val="24"/>
              </w:rPr>
              <w:t>Ключев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сельсовета</w:t>
            </w:r>
          </w:p>
        </w:tc>
        <w:tc>
          <w:tcPr>
            <w:tcW w:w="1132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783A43" w:rsidRDefault="008E1028" w:rsidP="0083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37495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ского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8E1028" w:rsidRPr="00001465" w:rsidRDefault="00D93AE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gridSpan w:val="2"/>
          </w:tcPr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71"/>
        </w:trPr>
        <w:tc>
          <w:tcPr>
            <w:tcW w:w="541" w:type="dxa"/>
            <w:vMerge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783A43" w:rsidRDefault="008E1028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D93AE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D9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</w:t>
            </w:r>
            <w:r w:rsidR="00D93AE7">
              <w:rPr>
                <w:rFonts w:ascii="Times New Roman" w:hAnsi="Times New Roman"/>
                <w:sz w:val="24"/>
                <w:szCs w:val="24"/>
              </w:rPr>
              <w:t>0</w:t>
            </w:r>
            <w:r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324"/>
        </w:trPr>
        <w:tc>
          <w:tcPr>
            <w:tcW w:w="541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028" w:rsidRPr="00624DC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892"/>
        </w:trPr>
        <w:tc>
          <w:tcPr>
            <w:tcW w:w="541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408"/>
        </w:trPr>
        <w:tc>
          <w:tcPr>
            <w:tcW w:w="541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8E1028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8E1028" w:rsidRPr="00624DC3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2020-2024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Default="00890E4B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890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935"/>
        </w:trPr>
        <w:tc>
          <w:tcPr>
            <w:tcW w:w="541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13"/>
        </w:trPr>
        <w:tc>
          <w:tcPr>
            <w:tcW w:w="541" w:type="dxa"/>
            <w:vMerge w:val="restart"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12"/>
        </w:trPr>
        <w:tc>
          <w:tcPr>
            <w:tcW w:w="541" w:type="dxa"/>
            <w:vMerge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Pr="00B84949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303BB5" w:rsidRDefault="008E1028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343"/>
        </w:trPr>
        <w:tc>
          <w:tcPr>
            <w:tcW w:w="541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9" w:type="dxa"/>
            <w:vMerge w:val="restart"/>
          </w:tcPr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A33D7E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342"/>
        </w:trPr>
        <w:tc>
          <w:tcPr>
            <w:tcW w:w="541" w:type="dxa"/>
            <w:vMerge/>
          </w:tcPr>
          <w:p w:rsidR="008E1028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90E4B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2625"/>
        </w:trPr>
        <w:tc>
          <w:tcPr>
            <w:tcW w:w="541" w:type="dxa"/>
            <w:vMerge w:val="restart"/>
          </w:tcPr>
          <w:p w:rsidR="008E1028" w:rsidRPr="004B4743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  <w:vMerge w:val="restart"/>
          </w:tcPr>
          <w:p w:rsidR="008E1028" w:rsidRPr="004B474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E1028" w:rsidRPr="004B4743" w:rsidRDefault="008E1028" w:rsidP="008374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униципального образования </w:t>
            </w:r>
            <w:r w:rsidR="00837495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8E1028" w:rsidRPr="005E40A2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2625"/>
        </w:trPr>
        <w:tc>
          <w:tcPr>
            <w:tcW w:w="541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5C5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028" w:rsidRPr="008D1A77" w:rsidRDefault="008E1028" w:rsidP="0083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мательской деятельности в </w:t>
            </w:r>
            <w:r w:rsidR="00837495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ском сельсовете</w:t>
            </w:r>
          </w:p>
        </w:tc>
        <w:tc>
          <w:tcPr>
            <w:tcW w:w="1132" w:type="dxa"/>
            <w:vMerge w:val="restart"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E1028" w:rsidRPr="008D1A77" w:rsidRDefault="008E1028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Pr="00305C5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266"/>
        </w:trPr>
        <w:tc>
          <w:tcPr>
            <w:tcW w:w="541" w:type="dxa"/>
            <w:vMerge w:val="restart"/>
          </w:tcPr>
          <w:p w:rsidR="008E1028" w:rsidRPr="008D1A77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9" w:type="dxa"/>
            <w:vMerge w:val="restart"/>
          </w:tcPr>
          <w:p w:rsidR="008E1028" w:rsidRPr="008D1A77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8E1028" w:rsidRPr="008D1A77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8E1028" w:rsidRPr="008D1A77" w:rsidRDefault="008E1028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D1A77" w:rsidRDefault="008E1028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E1028" w:rsidRPr="00001465" w:rsidRDefault="00D93AE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8E1028" w:rsidRPr="00001465" w:rsidRDefault="00D93AE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8E1028" w:rsidRPr="00001465" w:rsidRDefault="00D93AE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8E1028" w:rsidRPr="00001465" w:rsidRDefault="00D93AE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8E1028" w:rsidRPr="00001465" w:rsidRDefault="00D93AE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E1028" w:rsidRPr="00001465" w:rsidRDefault="008E1028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001465" w:rsidRDefault="008E1028" w:rsidP="00D9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</w:t>
            </w:r>
            <w:r w:rsidR="00D93AE7">
              <w:rPr>
                <w:rFonts w:ascii="Times New Roman" w:hAnsi="Times New Roman"/>
                <w:sz w:val="24"/>
                <w:szCs w:val="24"/>
              </w:rPr>
              <w:t>0</w:t>
            </w:r>
            <w:r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</w:tcPr>
          <w:p w:rsidR="008E1028" w:rsidRPr="008D1A77" w:rsidRDefault="008E1028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E1028" w:rsidRPr="008D1A77" w:rsidRDefault="008E102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D1A77" w:rsidRDefault="008E1028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8D1A77" w:rsidRDefault="008E1028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D1A77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28" w:rsidRPr="00CC1B75" w:rsidTr="00890E4B">
        <w:trPr>
          <w:trHeight w:val="950"/>
        </w:trPr>
        <w:tc>
          <w:tcPr>
            <w:tcW w:w="541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001465" w:rsidRDefault="00D93AE7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8E1028" w:rsidRPr="00001465" w:rsidRDefault="00D93AE7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8E1028" w:rsidRPr="00001465" w:rsidRDefault="00D93AE7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8E1028" w:rsidRPr="00001465" w:rsidRDefault="00D93AE7" w:rsidP="0006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8E1028" w:rsidRPr="00001465" w:rsidRDefault="00D93AE7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0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001465" w:rsidRDefault="008E1028" w:rsidP="00D9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1</w:t>
            </w:r>
            <w:r w:rsidR="00D93AE7">
              <w:rPr>
                <w:rFonts w:ascii="Times New Roman" w:hAnsi="Times New Roman"/>
                <w:sz w:val="24"/>
                <w:szCs w:val="24"/>
              </w:rPr>
              <w:t>0</w:t>
            </w:r>
            <w:r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890E4B" w:rsidRDefault="00890E4B" w:rsidP="00D93AE7">
      <w:pPr>
        <w:spacing w:after="0"/>
        <w:rPr>
          <w:rFonts w:ascii="Times New Roman" w:hAnsi="Times New Roman"/>
          <w:color w:val="FF0000"/>
        </w:rPr>
      </w:pPr>
    </w:p>
    <w:p w:rsidR="00D93AE7" w:rsidRDefault="00D93AE7" w:rsidP="00D93AE7">
      <w:pPr>
        <w:spacing w:after="0"/>
        <w:rPr>
          <w:rFonts w:ascii="Times New Roman" w:hAnsi="Times New Roman"/>
          <w:color w:val="FF0000"/>
        </w:rPr>
      </w:pPr>
    </w:p>
    <w:p w:rsidR="00D93AE7" w:rsidRDefault="00D93AE7" w:rsidP="00D93AE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890E4B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001465">
        <w:rPr>
          <w:rFonts w:ascii="Times New Roman" w:hAnsi="Times New Roman"/>
          <w:sz w:val="28"/>
          <w:szCs w:val="28"/>
        </w:rPr>
        <w:t xml:space="preserve">имательства на территории  </w:t>
      </w:r>
      <w:r w:rsidR="00D93AE7">
        <w:rPr>
          <w:rFonts w:ascii="Times New Roman" w:hAnsi="Times New Roman"/>
          <w:sz w:val="28"/>
          <w:szCs w:val="28"/>
        </w:rPr>
        <w:t>Ключев</w:t>
      </w:r>
      <w:r w:rsidRPr="005E40A2">
        <w:rPr>
          <w:rFonts w:ascii="Times New Roman" w:hAnsi="Times New Roman"/>
          <w:sz w:val="28"/>
          <w:szCs w:val="28"/>
        </w:rPr>
        <w:t>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01465">
        <w:rPr>
          <w:rFonts w:ascii="Times New Roman" w:hAnsi="Times New Roman"/>
          <w:sz w:val="28"/>
          <w:szCs w:val="28"/>
        </w:rPr>
        <w:t xml:space="preserve"> сельсовета»  на  2020-2024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417"/>
        <w:gridCol w:w="2835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6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01465" w:rsidRPr="00E91E49" w:rsidTr="008E1028">
        <w:tc>
          <w:tcPr>
            <w:tcW w:w="5528" w:type="dxa"/>
            <w:vMerge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835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001465" w:rsidRPr="00001465" w:rsidRDefault="00D93AE7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D93AE7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D93AE7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D93AE7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D93AE7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1028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465" w:rsidRPr="00001465" w:rsidRDefault="00001465" w:rsidP="00D93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1</w:t>
            </w:r>
            <w:r w:rsidR="00D93AE7">
              <w:rPr>
                <w:rFonts w:ascii="Times New Roman" w:hAnsi="Times New Roman"/>
                <w:sz w:val="28"/>
                <w:szCs w:val="28"/>
              </w:rPr>
              <w:t>0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AE7" w:rsidRPr="00E91E49" w:rsidTr="008E1028">
        <w:tc>
          <w:tcPr>
            <w:tcW w:w="5528" w:type="dxa"/>
          </w:tcPr>
          <w:p w:rsidR="00D93AE7" w:rsidRPr="00E91E49" w:rsidRDefault="00D93AE7" w:rsidP="00D93AE7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Ключев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ский сельсовет</w:t>
            </w:r>
          </w:p>
        </w:tc>
        <w:tc>
          <w:tcPr>
            <w:tcW w:w="1417" w:type="dxa"/>
          </w:tcPr>
          <w:p w:rsidR="00D93AE7" w:rsidRPr="00001465" w:rsidRDefault="00D93AE7" w:rsidP="00470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93AE7" w:rsidRPr="00001465" w:rsidRDefault="00D93AE7" w:rsidP="00470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93AE7" w:rsidRPr="00001465" w:rsidRDefault="00D93AE7" w:rsidP="00470B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93AE7" w:rsidRPr="00001465" w:rsidRDefault="00D93AE7" w:rsidP="00470B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3AE7" w:rsidRPr="00001465" w:rsidRDefault="00D93AE7" w:rsidP="00470B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D93AE7" w:rsidRPr="00001465" w:rsidRDefault="00D93AE7" w:rsidP="00470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A16"/>
    <w:rsid w:val="00001465"/>
    <w:rsid w:val="00014E45"/>
    <w:rsid w:val="00045FE6"/>
    <w:rsid w:val="000659E8"/>
    <w:rsid w:val="000C11E3"/>
    <w:rsid w:val="000D2D3B"/>
    <w:rsid w:val="000D31D8"/>
    <w:rsid w:val="000D6438"/>
    <w:rsid w:val="000D79FD"/>
    <w:rsid w:val="000E7EC1"/>
    <w:rsid w:val="000F4574"/>
    <w:rsid w:val="0011435A"/>
    <w:rsid w:val="00120A95"/>
    <w:rsid w:val="00122D01"/>
    <w:rsid w:val="00127D5C"/>
    <w:rsid w:val="00131D60"/>
    <w:rsid w:val="00196BD2"/>
    <w:rsid w:val="001975C8"/>
    <w:rsid w:val="001A602E"/>
    <w:rsid w:val="001B72C7"/>
    <w:rsid w:val="001E40A3"/>
    <w:rsid w:val="00204931"/>
    <w:rsid w:val="00204A35"/>
    <w:rsid w:val="00204FE1"/>
    <w:rsid w:val="002112BF"/>
    <w:rsid w:val="002370C0"/>
    <w:rsid w:val="00272D40"/>
    <w:rsid w:val="002933A6"/>
    <w:rsid w:val="002C022A"/>
    <w:rsid w:val="002C42F6"/>
    <w:rsid w:val="002C503F"/>
    <w:rsid w:val="002C6EB7"/>
    <w:rsid w:val="002E68CD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222E"/>
    <w:rsid w:val="003C5522"/>
    <w:rsid w:val="003F1AA4"/>
    <w:rsid w:val="003F51C2"/>
    <w:rsid w:val="003F7F43"/>
    <w:rsid w:val="00412C42"/>
    <w:rsid w:val="004251C4"/>
    <w:rsid w:val="0043117B"/>
    <w:rsid w:val="004330B1"/>
    <w:rsid w:val="0044089A"/>
    <w:rsid w:val="00451AF4"/>
    <w:rsid w:val="00455666"/>
    <w:rsid w:val="00470BA1"/>
    <w:rsid w:val="00473874"/>
    <w:rsid w:val="00475FEF"/>
    <w:rsid w:val="004830F3"/>
    <w:rsid w:val="004850DC"/>
    <w:rsid w:val="00492E06"/>
    <w:rsid w:val="004A6D75"/>
    <w:rsid w:val="004B4743"/>
    <w:rsid w:val="004D759B"/>
    <w:rsid w:val="004E208D"/>
    <w:rsid w:val="004E59E6"/>
    <w:rsid w:val="004F75AD"/>
    <w:rsid w:val="00502367"/>
    <w:rsid w:val="0051529F"/>
    <w:rsid w:val="00533A82"/>
    <w:rsid w:val="00541A16"/>
    <w:rsid w:val="00561086"/>
    <w:rsid w:val="005617A5"/>
    <w:rsid w:val="0058181F"/>
    <w:rsid w:val="00592619"/>
    <w:rsid w:val="005A61A0"/>
    <w:rsid w:val="005D3D52"/>
    <w:rsid w:val="005E40A2"/>
    <w:rsid w:val="00602DC3"/>
    <w:rsid w:val="00624DC3"/>
    <w:rsid w:val="00643D6E"/>
    <w:rsid w:val="00650593"/>
    <w:rsid w:val="00662B1C"/>
    <w:rsid w:val="00693287"/>
    <w:rsid w:val="006B6BA4"/>
    <w:rsid w:val="006C59CA"/>
    <w:rsid w:val="006D05EA"/>
    <w:rsid w:val="006E5975"/>
    <w:rsid w:val="006F4BBA"/>
    <w:rsid w:val="007049AA"/>
    <w:rsid w:val="0072007A"/>
    <w:rsid w:val="00721625"/>
    <w:rsid w:val="00735C62"/>
    <w:rsid w:val="00743FCA"/>
    <w:rsid w:val="00761A93"/>
    <w:rsid w:val="00772682"/>
    <w:rsid w:val="00772A91"/>
    <w:rsid w:val="0077343E"/>
    <w:rsid w:val="00783A43"/>
    <w:rsid w:val="00816192"/>
    <w:rsid w:val="008168B3"/>
    <w:rsid w:val="00825CBF"/>
    <w:rsid w:val="00837495"/>
    <w:rsid w:val="00861EFF"/>
    <w:rsid w:val="0088147D"/>
    <w:rsid w:val="00885CF6"/>
    <w:rsid w:val="00890E4B"/>
    <w:rsid w:val="008A3363"/>
    <w:rsid w:val="008A71EC"/>
    <w:rsid w:val="008C2732"/>
    <w:rsid w:val="008D1A77"/>
    <w:rsid w:val="008E1028"/>
    <w:rsid w:val="008E506A"/>
    <w:rsid w:val="008E530B"/>
    <w:rsid w:val="008F223B"/>
    <w:rsid w:val="008F246B"/>
    <w:rsid w:val="00902FA3"/>
    <w:rsid w:val="009410E0"/>
    <w:rsid w:val="009515B2"/>
    <w:rsid w:val="00970A5B"/>
    <w:rsid w:val="009776FE"/>
    <w:rsid w:val="00991BAF"/>
    <w:rsid w:val="009A7BE1"/>
    <w:rsid w:val="009D57CA"/>
    <w:rsid w:val="009E086F"/>
    <w:rsid w:val="009F591E"/>
    <w:rsid w:val="00A00F48"/>
    <w:rsid w:val="00A14857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155A9"/>
    <w:rsid w:val="00B336A1"/>
    <w:rsid w:val="00B36D64"/>
    <w:rsid w:val="00B56851"/>
    <w:rsid w:val="00B60ECF"/>
    <w:rsid w:val="00B648EE"/>
    <w:rsid w:val="00B70D6A"/>
    <w:rsid w:val="00B84949"/>
    <w:rsid w:val="00B86895"/>
    <w:rsid w:val="00B91346"/>
    <w:rsid w:val="00BA3232"/>
    <w:rsid w:val="00BC0851"/>
    <w:rsid w:val="00BD15D7"/>
    <w:rsid w:val="00BD338B"/>
    <w:rsid w:val="00BD3BB6"/>
    <w:rsid w:val="00BD5844"/>
    <w:rsid w:val="00BD5F9B"/>
    <w:rsid w:val="00BF7A16"/>
    <w:rsid w:val="00C575F2"/>
    <w:rsid w:val="00C60109"/>
    <w:rsid w:val="00C7255E"/>
    <w:rsid w:val="00C75440"/>
    <w:rsid w:val="00C8358A"/>
    <w:rsid w:val="00C878E8"/>
    <w:rsid w:val="00C97E61"/>
    <w:rsid w:val="00CC1B75"/>
    <w:rsid w:val="00CC7CCD"/>
    <w:rsid w:val="00CD58DA"/>
    <w:rsid w:val="00CF256C"/>
    <w:rsid w:val="00D14C28"/>
    <w:rsid w:val="00D2198E"/>
    <w:rsid w:val="00D23ADB"/>
    <w:rsid w:val="00D46485"/>
    <w:rsid w:val="00D61B70"/>
    <w:rsid w:val="00D63DBA"/>
    <w:rsid w:val="00D93AE7"/>
    <w:rsid w:val="00DA34E6"/>
    <w:rsid w:val="00DB5342"/>
    <w:rsid w:val="00DB71D5"/>
    <w:rsid w:val="00DE479C"/>
    <w:rsid w:val="00DF6A12"/>
    <w:rsid w:val="00DF7E1F"/>
    <w:rsid w:val="00E02FAD"/>
    <w:rsid w:val="00E056C7"/>
    <w:rsid w:val="00E07EC5"/>
    <w:rsid w:val="00E1490B"/>
    <w:rsid w:val="00E84E22"/>
    <w:rsid w:val="00E91E49"/>
    <w:rsid w:val="00EB3D92"/>
    <w:rsid w:val="00ED5448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452F8"/>
    <w:rsid w:val="00F5488C"/>
    <w:rsid w:val="00F54DB1"/>
    <w:rsid w:val="00F85D3E"/>
    <w:rsid w:val="00FC60A6"/>
    <w:rsid w:val="00FD1A61"/>
    <w:rsid w:val="00FD49FF"/>
    <w:rsid w:val="00FD6491"/>
    <w:rsid w:val="00FE32F5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No Spacing"/>
    <w:uiPriority w:val="1"/>
    <w:qFormat/>
    <w:rsid w:val="006E59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CCFD-2C16-4ACA-B502-5BCF55B2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user1</cp:lastModifiedBy>
  <cp:revision>13</cp:revision>
  <cp:lastPrinted>2019-11-14T07:16:00Z</cp:lastPrinted>
  <dcterms:created xsi:type="dcterms:W3CDTF">2019-11-09T13:37:00Z</dcterms:created>
  <dcterms:modified xsi:type="dcterms:W3CDTF">2019-11-27T08:27:00Z</dcterms:modified>
</cp:coreProperties>
</file>