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339" w:rsidRPr="00457339" w:rsidRDefault="00457339" w:rsidP="00457339">
      <w:pPr>
        <w:spacing w:after="0" w:line="288" w:lineRule="atLeast"/>
        <w:outlineLvl w:val="0"/>
        <w:rPr>
          <w:rFonts w:ascii="inherit" w:eastAsia="Times New Roman" w:hAnsi="inherit" w:cs="Times New Roman"/>
          <w:kern w:val="36"/>
          <w:sz w:val="32"/>
          <w:szCs w:val="32"/>
          <w:lang w:eastAsia="ru-RU"/>
        </w:rPr>
      </w:pPr>
      <w:r w:rsidRPr="00457339">
        <w:rPr>
          <w:rFonts w:ascii="inherit" w:eastAsia="Times New Roman" w:hAnsi="inherit" w:cs="Times New Roman"/>
          <w:kern w:val="36"/>
          <w:sz w:val="32"/>
          <w:szCs w:val="32"/>
          <w:lang w:eastAsia="ru-RU"/>
        </w:rPr>
        <w:t>Муниципальный контроль</w:t>
      </w:r>
    </w:p>
    <w:p w:rsidR="00457339" w:rsidRPr="00457339" w:rsidRDefault="00457339" w:rsidP="00457339">
      <w:pPr>
        <w:spacing w:after="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r w:rsidRPr="00457339">
        <w:rPr>
          <w:rFonts w:ascii="Arial" w:eastAsia="Times New Roman" w:hAnsi="Arial" w:cs="Arial"/>
          <w:b/>
          <w:bCs/>
          <w:color w:val="001219"/>
          <w:sz w:val="21"/>
          <w:szCs w:val="21"/>
          <w:bdr w:val="none" w:sz="0" w:space="0" w:color="auto" w:frame="1"/>
          <w:lang w:eastAsia="ru-RU"/>
        </w:rPr>
        <w:t>Предмет муниципального контроля:</w:t>
      </w:r>
      <w:r w:rsidRPr="00457339">
        <w:rPr>
          <w:rFonts w:ascii="Arial" w:eastAsia="Times New Roman" w:hAnsi="Arial" w:cs="Arial"/>
          <w:color w:val="001219"/>
          <w:sz w:val="21"/>
          <w:szCs w:val="21"/>
          <w:lang w:eastAsia="ru-RU"/>
        </w:rPr>
        <w:t> 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457339" w:rsidRPr="00457339" w:rsidRDefault="00457339" w:rsidP="00457339">
      <w:pPr>
        <w:spacing w:after="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r w:rsidRPr="00457339">
        <w:rPr>
          <w:rFonts w:ascii="Arial" w:eastAsia="Times New Roman" w:hAnsi="Arial" w:cs="Arial"/>
          <w:b/>
          <w:bCs/>
          <w:color w:val="001219"/>
          <w:sz w:val="21"/>
          <w:szCs w:val="21"/>
          <w:bdr w:val="none" w:sz="0" w:space="0" w:color="auto" w:frame="1"/>
          <w:lang w:eastAsia="ru-RU"/>
        </w:rPr>
        <w:t>Контрольный орган, уполномоченный на осуществление муниципального контроля:</w:t>
      </w:r>
      <w:r w:rsidRPr="00457339">
        <w:rPr>
          <w:rFonts w:ascii="Arial" w:eastAsia="Times New Roman" w:hAnsi="Arial" w:cs="Arial"/>
          <w:color w:val="001219"/>
          <w:sz w:val="21"/>
          <w:szCs w:val="21"/>
          <w:lang w:eastAsia="ru-RU"/>
        </w:rPr>
        <w:t> Администрация</w:t>
      </w:r>
      <w:r w:rsidR="00C626AC">
        <w:rPr>
          <w:rFonts w:ascii="Arial" w:eastAsia="Times New Roman" w:hAnsi="Arial" w:cs="Arial"/>
          <w:color w:val="001219"/>
          <w:sz w:val="21"/>
          <w:szCs w:val="21"/>
          <w:lang w:eastAsia="ru-RU"/>
        </w:rPr>
        <w:t xml:space="preserve"> Покровского</w:t>
      </w:r>
      <w:r w:rsidRPr="00457339">
        <w:rPr>
          <w:rFonts w:ascii="Arial" w:eastAsia="Times New Roman" w:hAnsi="Arial" w:cs="Arial"/>
          <w:color w:val="001219"/>
          <w:sz w:val="21"/>
          <w:szCs w:val="21"/>
          <w:lang w:eastAsia="ru-RU"/>
        </w:rPr>
        <w:t xml:space="preserve"> сельсовета </w:t>
      </w:r>
      <w:proofErr w:type="spellStart"/>
      <w:r w:rsidRPr="00457339">
        <w:rPr>
          <w:rFonts w:ascii="Arial" w:eastAsia="Times New Roman" w:hAnsi="Arial" w:cs="Arial"/>
          <w:color w:val="001219"/>
          <w:sz w:val="21"/>
          <w:szCs w:val="21"/>
          <w:lang w:eastAsia="ru-RU"/>
        </w:rPr>
        <w:t>Топчихинского</w:t>
      </w:r>
      <w:proofErr w:type="spellEnd"/>
      <w:r w:rsidRPr="00457339">
        <w:rPr>
          <w:rFonts w:ascii="Arial" w:eastAsia="Times New Roman" w:hAnsi="Arial" w:cs="Arial"/>
          <w:color w:val="001219"/>
          <w:sz w:val="21"/>
          <w:szCs w:val="21"/>
          <w:lang w:eastAsia="ru-RU"/>
        </w:rPr>
        <w:t xml:space="preserve"> района Алтайского края (далее – Администрация сельсовета).</w:t>
      </w:r>
    </w:p>
    <w:p w:rsidR="00457339" w:rsidRPr="00457339" w:rsidRDefault="00457339" w:rsidP="00457339">
      <w:pPr>
        <w:spacing w:after="36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r w:rsidRPr="00457339">
        <w:rPr>
          <w:rFonts w:ascii="Arial" w:eastAsia="Times New Roman" w:hAnsi="Arial" w:cs="Arial"/>
          <w:color w:val="001219"/>
          <w:sz w:val="21"/>
          <w:szCs w:val="21"/>
          <w:lang w:eastAsia="ru-RU"/>
        </w:rPr>
        <w:t>Должностные лица при осуществлении муниципального контроля пользуются правами и обязанностями, установленными ст.29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457339" w:rsidRPr="00457339" w:rsidRDefault="00457339" w:rsidP="00457339">
      <w:pPr>
        <w:spacing w:after="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r w:rsidRPr="00457339">
        <w:rPr>
          <w:rFonts w:ascii="Arial" w:eastAsia="Times New Roman" w:hAnsi="Arial" w:cs="Arial"/>
          <w:b/>
          <w:bCs/>
          <w:color w:val="001219"/>
          <w:sz w:val="21"/>
          <w:szCs w:val="21"/>
          <w:bdr w:val="none" w:sz="0" w:space="0" w:color="auto" w:frame="1"/>
          <w:lang w:eastAsia="ru-RU"/>
        </w:rPr>
        <w:t> </w:t>
      </w:r>
    </w:p>
    <w:p w:rsidR="00457339" w:rsidRDefault="00457339" w:rsidP="00457339">
      <w:pPr>
        <w:spacing w:after="0" w:line="240" w:lineRule="auto"/>
        <w:rPr>
          <w:rFonts w:ascii="Arial" w:eastAsia="Times New Roman" w:hAnsi="Arial" w:cs="Arial"/>
          <w:b/>
          <w:bCs/>
          <w:color w:val="001219"/>
          <w:sz w:val="21"/>
          <w:szCs w:val="21"/>
          <w:bdr w:val="none" w:sz="0" w:space="0" w:color="auto" w:frame="1"/>
          <w:lang w:eastAsia="ru-RU"/>
        </w:rPr>
      </w:pPr>
      <w:r w:rsidRPr="00457339">
        <w:rPr>
          <w:rFonts w:ascii="Arial" w:eastAsia="Times New Roman" w:hAnsi="Arial" w:cs="Arial"/>
          <w:b/>
          <w:bCs/>
          <w:color w:val="001219"/>
          <w:sz w:val="21"/>
          <w:szCs w:val="21"/>
          <w:bdr w:val="none" w:sz="0" w:space="0" w:color="auto" w:frame="1"/>
          <w:lang w:eastAsia="ru-RU"/>
        </w:rPr>
        <w:t>Вниманию граждан и юридических лиц! Напоминаем о недопустимости нарушения действующего законодательства в сфере благоустройства.</w:t>
      </w:r>
    </w:p>
    <w:p w:rsidR="00C626AC" w:rsidRPr="00C626AC" w:rsidRDefault="00C626AC" w:rsidP="00C626A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hyperlink r:id="rId5" w:history="1">
        <w:r w:rsidRPr="00C626AC">
          <w:rPr>
            <w:rFonts w:ascii="Arial" w:eastAsia="Times New Roman" w:hAnsi="Arial" w:cs="Arial"/>
            <w:color w:val="285473"/>
            <w:sz w:val="21"/>
            <w:szCs w:val="21"/>
            <w:u w:val="single"/>
            <w:bdr w:val="none" w:sz="0" w:space="0" w:color="auto" w:frame="1"/>
            <w:lang w:eastAsia="ru-RU"/>
          </w:rPr>
          <w:t>За нарушение субъектами муниципального контроля обязательных требований предусматриваются следующие меры ответственности</w:t>
        </w:r>
      </w:hyperlink>
    </w:p>
    <w:p w:rsidR="00C626AC" w:rsidRPr="00C626AC" w:rsidRDefault="00C626AC" w:rsidP="00C626A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r w:rsidRPr="00C626AC">
        <w:rPr>
          <w:rFonts w:ascii="Arial" w:eastAsia="Times New Roman" w:hAnsi="Arial" w:cs="Arial"/>
          <w:color w:val="001219"/>
          <w:sz w:val="21"/>
          <w:szCs w:val="21"/>
          <w:lang w:eastAsia="ru-RU"/>
        </w:rPr>
        <w:t>При осуществлении муниципального контроля плановые контрольные мероприятия не проводятся.</w:t>
      </w:r>
    </w:p>
    <w:p w:rsidR="00C626AC" w:rsidRPr="00C626AC" w:rsidRDefault="00C626AC" w:rsidP="00C626A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r w:rsidRPr="00C626AC">
        <w:rPr>
          <w:rFonts w:ascii="Arial" w:eastAsia="Times New Roman" w:hAnsi="Arial" w:cs="Arial"/>
          <w:color w:val="001219"/>
          <w:sz w:val="21"/>
          <w:szCs w:val="21"/>
          <w:lang w:eastAsia="ru-RU"/>
        </w:rPr>
        <w:t>Досудебный порядок подачи жалоб при осуществлении муниципального контроля не применяется.</w:t>
      </w:r>
    </w:p>
    <w:p w:rsidR="00C626AC" w:rsidRPr="00C626AC" w:rsidRDefault="00C626AC" w:rsidP="00C626A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hyperlink r:id="rId6" w:history="1">
        <w:r w:rsidRPr="00C626AC">
          <w:rPr>
            <w:rFonts w:ascii="Arial" w:eastAsia="Times New Roman" w:hAnsi="Arial" w:cs="Arial"/>
            <w:color w:val="285473"/>
            <w:sz w:val="21"/>
            <w:szCs w:val="21"/>
            <w:u w:val="single"/>
            <w:bdr w:val="none" w:sz="0" w:space="0" w:color="auto" w:frame="1"/>
            <w:lang w:eastAsia="ru-RU"/>
          </w:rPr>
          <w:t>За нарушение субъектами муниципального контроля обязательных требований действующего законодательства в сфере благоустройства предусматриваются следующие меры ответственности</w:t>
        </w:r>
      </w:hyperlink>
    </w:p>
    <w:p w:rsidR="00FB2BAD" w:rsidRDefault="00C626AC" w:rsidP="00FB2BAD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  <w:r w:rsidRPr="00C626AC">
        <w:rPr>
          <w:rFonts w:ascii="Arial" w:eastAsia="Times New Roman" w:hAnsi="Arial" w:cs="Arial"/>
          <w:color w:val="001219"/>
          <w:sz w:val="21"/>
          <w:szCs w:val="21"/>
          <w:lang w:eastAsia="ru-RU"/>
        </w:rPr>
        <w:t> </w:t>
      </w:r>
    </w:p>
    <w:p w:rsidR="0020074D" w:rsidRDefault="0020074D" w:rsidP="00FB2BAD">
      <w:pPr>
        <w:shd w:val="clear" w:color="auto" w:fill="FFFFFF"/>
        <w:spacing w:after="360" w:line="240" w:lineRule="auto"/>
        <w:rPr>
          <w:rFonts w:ascii="Arial" w:hAnsi="Arial" w:cs="Arial"/>
          <w:color w:val="001219"/>
          <w:sz w:val="21"/>
          <w:szCs w:val="21"/>
        </w:rPr>
      </w:pPr>
      <w:r>
        <w:rPr>
          <w:rStyle w:val="a4"/>
          <w:rFonts w:ascii="Arial" w:hAnsi="Arial" w:cs="Arial"/>
          <w:color w:val="001219"/>
          <w:sz w:val="21"/>
          <w:szCs w:val="21"/>
          <w:bdr w:val="none" w:sz="0" w:space="0" w:color="auto" w:frame="1"/>
        </w:rPr>
        <w:t>Нормативно правовые акты, регулирующие осуществление муниципального контроля: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>1) Федеральный закон от </w:t>
      </w:r>
      <w:hyperlink r:id="rId7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31.07.2020 № 248-ФЗ</w:t>
        </w:r>
      </w:hyperlink>
      <w:r>
        <w:rPr>
          <w:rFonts w:ascii="Arial" w:hAnsi="Arial" w:cs="Arial"/>
          <w:color w:val="001219"/>
          <w:sz w:val="21"/>
          <w:szCs w:val="21"/>
        </w:rPr>
        <w:t> «О государственном контроле (надзоре) и муниципальном контроле в Российской Федерации»;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>2) Федеральный закон от </w:t>
      </w:r>
      <w:hyperlink r:id="rId8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11.06.2021 N 170-ФЗ</w:t>
        </w:r>
      </w:hyperlink>
      <w:r>
        <w:rPr>
          <w:rFonts w:ascii="Arial" w:hAnsi="Arial" w:cs="Arial"/>
          <w:color w:val="001219"/>
          <w:sz w:val="21"/>
          <w:szCs w:val="21"/>
        </w:rPr>
        <w:t> 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Федерации»»;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>3) Федеральный закон от </w:t>
      </w:r>
      <w:hyperlink r:id="rId9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31.07.2020 N 247-ФЗ</w:t>
        </w:r>
      </w:hyperlink>
      <w:r>
        <w:rPr>
          <w:rFonts w:ascii="Arial" w:hAnsi="Arial" w:cs="Arial"/>
          <w:color w:val="001219"/>
          <w:sz w:val="21"/>
          <w:szCs w:val="21"/>
        </w:rPr>
        <w:t> «Об обязательных требованиях в Российской Федерации»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>4) Федеральный закон от </w:t>
      </w:r>
      <w:hyperlink r:id="rId10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24.11.1995 № 181-ФЗ</w:t>
        </w:r>
      </w:hyperlink>
      <w:r>
        <w:rPr>
          <w:rFonts w:ascii="Arial" w:hAnsi="Arial" w:cs="Arial"/>
          <w:color w:val="001219"/>
          <w:sz w:val="21"/>
          <w:szCs w:val="21"/>
        </w:rPr>
        <w:t> «О социальной защите инвалидов в Российской Федерации»;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>5)</w:t>
      </w:r>
      <w:hyperlink r:id="rId11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 Кодекс Российской Федерации об административных правонарушениях;</w:t>
        </w:r>
      </w:hyperlink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>7) Постановление Правительства Российской Федерации от </w:t>
      </w:r>
      <w:hyperlink r:id="rId12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10.03.2022 № 336</w:t>
        </w:r>
      </w:hyperlink>
      <w:r>
        <w:rPr>
          <w:rFonts w:ascii="Arial" w:hAnsi="Arial" w:cs="Arial"/>
          <w:color w:val="001219"/>
          <w:sz w:val="21"/>
          <w:szCs w:val="21"/>
        </w:rPr>
        <w:t> «Об особенностях организации и осуществления государственного контроля (надзора), муниципального контроля»;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>8) Постановление Правительства Российской Федерации от </w:t>
      </w:r>
      <w:hyperlink r:id="rId13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25 июня 2021 г. № 990</w:t>
        </w:r>
      </w:hyperlink>
      <w:r>
        <w:rPr>
          <w:rFonts w:ascii="Arial" w:hAnsi="Arial" w:cs="Arial"/>
          <w:color w:val="001219"/>
          <w:sz w:val="21"/>
          <w:szCs w:val="21"/>
        </w:rPr>
        <w:t> 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>9) закон Алтайского края от</w:t>
      </w:r>
      <w:hyperlink r:id="rId14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 10.07.2002 № 46-ЗС</w:t>
        </w:r>
      </w:hyperlink>
      <w:r>
        <w:rPr>
          <w:rFonts w:ascii="Arial" w:hAnsi="Arial" w:cs="Arial"/>
          <w:color w:val="001219"/>
          <w:sz w:val="21"/>
          <w:szCs w:val="21"/>
        </w:rPr>
        <w:t> «Об административной ответственности за совершение правонарушений на территории Алтайского края»;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 xml:space="preserve">10) решение </w:t>
      </w:r>
      <w:r w:rsidR="00E02652">
        <w:rPr>
          <w:rFonts w:ascii="Arial" w:hAnsi="Arial" w:cs="Arial"/>
          <w:color w:val="001219"/>
          <w:sz w:val="21"/>
          <w:szCs w:val="21"/>
        </w:rPr>
        <w:t>Покровского</w:t>
      </w:r>
      <w:r>
        <w:rPr>
          <w:rFonts w:ascii="Arial" w:hAnsi="Arial" w:cs="Arial"/>
          <w:color w:val="001219"/>
          <w:sz w:val="21"/>
          <w:szCs w:val="21"/>
        </w:rPr>
        <w:t xml:space="preserve"> сельского Совета депутатов </w:t>
      </w:r>
      <w:r w:rsidR="00E02652">
        <w:rPr>
          <w:rFonts w:ascii="Arial" w:hAnsi="Arial" w:cs="Arial"/>
          <w:color w:val="001219"/>
          <w:sz w:val="21"/>
          <w:szCs w:val="21"/>
          <w:bdr w:val="none" w:sz="0" w:space="0" w:color="auto" w:frame="1"/>
        </w:rPr>
        <w:t>от 22.12.2021 № 21</w:t>
      </w:r>
      <w:r>
        <w:rPr>
          <w:rFonts w:ascii="Arial" w:hAnsi="Arial" w:cs="Arial"/>
          <w:color w:val="001219"/>
          <w:sz w:val="21"/>
          <w:szCs w:val="21"/>
        </w:rPr>
        <w:t xml:space="preserve"> «Об утверждении Положения о муниципальном контроле в сфере благоустройства, в том числе за соблюдением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муниципального </w:t>
      </w:r>
      <w:proofErr w:type="gramStart"/>
      <w:r>
        <w:rPr>
          <w:rFonts w:ascii="Arial" w:hAnsi="Arial" w:cs="Arial"/>
          <w:color w:val="001219"/>
          <w:sz w:val="21"/>
          <w:szCs w:val="21"/>
        </w:rPr>
        <w:t xml:space="preserve">образования  </w:t>
      </w:r>
      <w:r w:rsidR="00E02652">
        <w:rPr>
          <w:rFonts w:ascii="Arial" w:hAnsi="Arial" w:cs="Arial"/>
          <w:color w:val="001219"/>
          <w:sz w:val="21"/>
          <w:szCs w:val="21"/>
        </w:rPr>
        <w:t>Покровский</w:t>
      </w:r>
      <w:proofErr w:type="gramEnd"/>
      <w:r>
        <w:rPr>
          <w:rFonts w:ascii="Arial" w:hAnsi="Arial" w:cs="Arial"/>
          <w:color w:val="001219"/>
          <w:sz w:val="21"/>
          <w:szCs w:val="21"/>
        </w:rPr>
        <w:t xml:space="preserve">         сельсовет </w:t>
      </w:r>
      <w:proofErr w:type="spellStart"/>
      <w:r>
        <w:rPr>
          <w:rFonts w:ascii="Arial" w:hAnsi="Arial" w:cs="Arial"/>
          <w:color w:val="001219"/>
          <w:sz w:val="21"/>
          <w:szCs w:val="21"/>
        </w:rPr>
        <w:t>Топчихинского</w:t>
      </w:r>
      <w:proofErr w:type="spellEnd"/>
      <w:r>
        <w:rPr>
          <w:rFonts w:ascii="Arial" w:hAnsi="Arial" w:cs="Arial"/>
          <w:color w:val="001219"/>
          <w:sz w:val="21"/>
          <w:szCs w:val="21"/>
        </w:rPr>
        <w:t xml:space="preserve"> района Алтайского края»;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 xml:space="preserve">11) решение </w:t>
      </w:r>
      <w:r w:rsidR="00E02652">
        <w:rPr>
          <w:rFonts w:ascii="Arial" w:hAnsi="Arial" w:cs="Arial"/>
          <w:color w:val="001219"/>
          <w:sz w:val="21"/>
          <w:szCs w:val="21"/>
        </w:rPr>
        <w:t>Покровского</w:t>
      </w:r>
      <w:r>
        <w:rPr>
          <w:rFonts w:ascii="Arial" w:hAnsi="Arial" w:cs="Arial"/>
          <w:color w:val="001219"/>
          <w:sz w:val="21"/>
          <w:szCs w:val="21"/>
        </w:rPr>
        <w:t xml:space="preserve"> сельского Совета депутатов от</w:t>
      </w:r>
      <w:hyperlink r:id="rId15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 xml:space="preserve"> № </w:t>
        </w:r>
        <w:r w:rsidR="004A7366"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36 от 31.10</w:t>
        </w:r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.2018</w:t>
        </w:r>
      </w:hyperlink>
      <w:r>
        <w:rPr>
          <w:rFonts w:ascii="Arial" w:hAnsi="Arial" w:cs="Arial"/>
          <w:color w:val="001219"/>
          <w:sz w:val="21"/>
          <w:szCs w:val="21"/>
        </w:rPr>
        <w:t xml:space="preserve"> «Об утверждении Правил благоустройства территории муниципального образования </w:t>
      </w:r>
      <w:r w:rsidR="004A7366">
        <w:rPr>
          <w:rFonts w:ascii="Arial" w:hAnsi="Arial" w:cs="Arial"/>
          <w:color w:val="001219"/>
          <w:sz w:val="21"/>
          <w:szCs w:val="21"/>
        </w:rPr>
        <w:t xml:space="preserve">Покровский </w:t>
      </w:r>
      <w:r>
        <w:rPr>
          <w:rFonts w:ascii="Arial" w:hAnsi="Arial" w:cs="Arial"/>
          <w:color w:val="001219"/>
          <w:sz w:val="21"/>
          <w:szCs w:val="21"/>
        </w:rPr>
        <w:t xml:space="preserve">сельсовет </w:t>
      </w:r>
      <w:proofErr w:type="spellStart"/>
      <w:r>
        <w:rPr>
          <w:rFonts w:ascii="Arial" w:hAnsi="Arial" w:cs="Arial"/>
          <w:color w:val="001219"/>
          <w:sz w:val="21"/>
          <w:szCs w:val="21"/>
        </w:rPr>
        <w:t>Топчихинского</w:t>
      </w:r>
      <w:proofErr w:type="spellEnd"/>
      <w:r>
        <w:rPr>
          <w:rFonts w:ascii="Arial" w:hAnsi="Arial" w:cs="Arial"/>
          <w:color w:val="001219"/>
          <w:sz w:val="21"/>
          <w:szCs w:val="21"/>
        </w:rPr>
        <w:t xml:space="preserve"> района Алтайского края» (в редакции </w:t>
      </w:r>
      <w:hyperlink r:id="rId16" w:history="1">
        <w:r w:rsidRPr="004A7366">
          <w:rPr>
            <w:rStyle w:val="a5"/>
            <w:rFonts w:ascii="Arial" w:hAnsi="Arial" w:cs="Arial"/>
            <w:color w:val="auto"/>
            <w:sz w:val="21"/>
            <w:szCs w:val="21"/>
            <w:bdr w:val="none" w:sz="0" w:space="0" w:color="auto" w:frame="1"/>
          </w:rPr>
          <w:t xml:space="preserve">26.06.2019 № </w:t>
        </w:r>
        <w:r w:rsidR="004A7366">
          <w:rPr>
            <w:rStyle w:val="a5"/>
            <w:rFonts w:ascii="Arial" w:hAnsi="Arial" w:cs="Arial"/>
            <w:color w:val="auto"/>
            <w:sz w:val="21"/>
            <w:szCs w:val="21"/>
            <w:bdr w:val="none" w:sz="0" w:space="0" w:color="auto" w:frame="1"/>
          </w:rPr>
          <w:t>10</w:t>
        </w:r>
      </w:hyperlink>
      <w:r w:rsidRPr="004A7366">
        <w:rPr>
          <w:rFonts w:ascii="Arial" w:hAnsi="Arial" w:cs="Arial"/>
          <w:sz w:val="21"/>
          <w:szCs w:val="21"/>
        </w:rPr>
        <w:t>; </w:t>
      </w:r>
      <w:r w:rsidR="004A7366" w:rsidRPr="004A7366">
        <w:rPr>
          <w:rFonts w:ascii="Arial" w:hAnsi="Arial" w:cs="Arial"/>
          <w:sz w:val="21"/>
          <w:szCs w:val="21"/>
          <w:bdr w:val="none" w:sz="0" w:space="0" w:color="auto" w:frame="1"/>
        </w:rPr>
        <w:t xml:space="preserve">29.10.2019 № </w:t>
      </w:r>
      <w:r w:rsidR="004A7366">
        <w:rPr>
          <w:rFonts w:ascii="Arial" w:hAnsi="Arial" w:cs="Arial"/>
          <w:sz w:val="21"/>
          <w:szCs w:val="21"/>
          <w:bdr w:val="none" w:sz="0" w:space="0" w:color="auto" w:frame="1"/>
        </w:rPr>
        <w:t>29</w:t>
      </w:r>
      <w:r w:rsidR="004A7366" w:rsidRPr="004A7366">
        <w:rPr>
          <w:rFonts w:ascii="Arial" w:hAnsi="Arial" w:cs="Arial"/>
          <w:sz w:val="21"/>
          <w:szCs w:val="21"/>
        </w:rPr>
        <w:t>;</w:t>
      </w:r>
      <w:r w:rsidR="004A7366">
        <w:rPr>
          <w:rFonts w:ascii="Arial" w:hAnsi="Arial" w:cs="Arial"/>
          <w:sz w:val="21"/>
          <w:szCs w:val="21"/>
        </w:rPr>
        <w:t xml:space="preserve"> </w:t>
      </w:r>
      <w:r w:rsidRPr="004A7366">
        <w:rPr>
          <w:rFonts w:ascii="Arial" w:hAnsi="Arial" w:cs="Arial"/>
          <w:sz w:val="21"/>
          <w:szCs w:val="21"/>
          <w:bdr w:val="none" w:sz="0" w:space="0" w:color="auto" w:frame="1"/>
        </w:rPr>
        <w:t>25.03.2020 № 9</w:t>
      </w:r>
      <w:r w:rsidR="004A7366">
        <w:rPr>
          <w:rFonts w:ascii="Arial" w:hAnsi="Arial" w:cs="Arial"/>
          <w:sz w:val="21"/>
          <w:szCs w:val="21"/>
        </w:rPr>
        <w:t>4</w:t>
      </w:r>
      <w:r w:rsidRPr="004A7366">
        <w:rPr>
          <w:rFonts w:ascii="Arial" w:hAnsi="Arial" w:cs="Arial"/>
          <w:sz w:val="21"/>
          <w:szCs w:val="21"/>
        </w:rPr>
        <w:t>; </w:t>
      </w:r>
      <w:r w:rsidR="004A7366">
        <w:rPr>
          <w:rFonts w:ascii="Arial" w:hAnsi="Arial" w:cs="Arial"/>
          <w:sz w:val="21"/>
          <w:szCs w:val="21"/>
          <w:bdr w:val="none" w:sz="0" w:space="0" w:color="auto" w:frame="1"/>
        </w:rPr>
        <w:t xml:space="preserve">24.03.2021 № 4; </w:t>
      </w:r>
      <w:r w:rsidR="004A7366" w:rsidRPr="004A7366">
        <w:rPr>
          <w:rFonts w:ascii="Arial" w:hAnsi="Arial" w:cs="Arial"/>
          <w:sz w:val="21"/>
          <w:szCs w:val="21"/>
          <w:bdr w:val="none" w:sz="0" w:space="0" w:color="auto" w:frame="1"/>
        </w:rPr>
        <w:t xml:space="preserve">22.12.2021 № </w:t>
      </w:r>
      <w:r w:rsidR="004A7366">
        <w:rPr>
          <w:rFonts w:ascii="Arial" w:hAnsi="Arial" w:cs="Arial"/>
          <w:sz w:val="21"/>
          <w:szCs w:val="21"/>
          <w:bdr w:val="none" w:sz="0" w:space="0" w:color="auto" w:frame="1"/>
        </w:rPr>
        <w:t>22</w:t>
      </w:r>
      <w:r>
        <w:rPr>
          <w:rFonts w:ascii="Arial" w:hAnsi="Arial" w:cs="Arial"/>
          <w:color w:val="001219"/>
          <w:sz w:val="21"/>
          <w:szCs w:val="21"/>
        </w:rPr>
        <w:t>);</w:t>
      </w:r>
    </w:p>
    <w:p w:rsidR="0020074D" w:rsidRDefault="0020074D" w:rsidP="0020074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 xml:space="preserve">12) постановление Администрации </w:t>
      </w:r>
      <w:r w:rsidR="004A7366">
        <w:rPr>
          <w:rFonts w:ascii="Arial" w:hAnsi="Arial" w:cs="Arial"/>
          <w:color w:val="001219"/>
          <w:sz w:val="21"/>
          <w:szCs w:val="21"/>
        </w:rPr>
        <w:t>Покровского</w:t>
      </w:r>
      <w:r>
        <w:rPr>
          <w:rFonts w:ascii="Arial" w:hAnsi="Arial" w:cs="Arial"/>
          <w:color w:val="001219"/>
          <w:sz w:val="21"/>
          <w:szCs w:val="21"/>
        </w:rPr>
        <w:t xml:space="preserve"> сельсовета </w:t>
      </w:r>
      <w:hyperlink r:id="rId17" w:history="1"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 xml:space="preserve">от </w:t>
        </w:r>
        <w:r w:rsidR="004A7366"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20</w:t>
        </w:r>
        <w:r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 xml:space="preserve">.12.2022     № </w:t>
        </w:r>
        <w:r w:rsidR="004A7366">
          <w:rPr>
            <w:rStyle w:val="a5"/>
            <w:rFonts w:ascii="Arial" w:hAnsi="Arial" w:cs="Arial"/>
            <w:color w:val="285473"/>
            <w:sz w:val="21"/>
            <w:szCs w:val="21"/>
            <w:bdr w:val="none" w:sz="0" w:space="0" w:color="auto" w:frame="1"/>
          </w:rPr>
          <w:t>39</w:t>
        </w:r>
      </w:hyperlink>
      <w:r>
        <w:rPr>
          <w:rFonts w:ascii="Arial" w:hAnsi="Arial" w:cs="Arial"/>
          <w:color w:val="001219"/>
          <w:sz w:val="21"/>
          <w:szCs w:val="21"/>
        </w:rPr>
        <w:t xml:space="preserve"> «Об утверждении Программы профилактики рисков причинения вреда (ущерба) охраняемым </w:t>
      </w:r>
      <w:r>
        <w:rPr>
          <w:rFonts w:ascii="Arial" w:hAnsi="Arial" w:cs="Arial"/>
          <w:color w:val="001219"/>
          <w:sz w:val="21"/>
          <w:szCs w:val="21"/>
        </w:rPr>
        <w:lastRenderedPageBreak/>
        <w:t xml:space="preserve">законом ценностям по муниципальному контролю в сфере благоустройства на территории муниципального образования </w:t>
      </w:r>
      <w:r w:rsidR="004A7366">
        <w:rPr>
          <w:rFonts w:ascii="Arial" w:hAnsi="Arial" w:cs="Arial"/>
          <w:color w:val="001219"/>
          <w:sz w:val="21"/>
          <w:szCs w:val="21"/>
        </w:rPr>
        <w:t>Покровский</w:t>
      </w:r>
      <w:bookmarkStart w:id="0" w:name="_GoBack"/>
      <w:bookmarkEnd w:id="0"/>
      <w:r>
        <w:rPr>
          <w:rFonts w:ascii="Arial" w:hAnsi="Arial" w:cs="Arial"/>
          <w:color w:val="001219"/>
          <w:sz w:val="21"/>
          <w:szCs w:val="21"/>
        </w:rPr>
        <w:t xml:space="preserve"> сельсовет </w:t>
      </w:r>
      <w:proofErr w:type="spellStart"/>
      <w:r>
        <w:rPr>
          <w:rFonts w:ascii="Arial" w:hAnsi="Arial" w:cs="Arial"/>
          <w:color w:val="001219"/>
          <w:sz w:val="21"/>
          <w:szCs w:val="21"/>
        </w:rPr>
        <w:t>Топчихинского</w:t>
      </w:r>
      <w:proofErr w:type="spellEnd"/>
      <w:r>
        <w:rPr>
          <w:rFonts w:ascii="Arial" w:hAnsi="Arial" w:cs="Arial"/>
          <w:color w:val="001219"/>
          <w:sz w:val="21"/>
          <w:szCs w:val="21"/>
        </w:rPr>
        <w:t xml:space="preserve"> района Алтайского края на 2023 год».</w:t>
      </w:r>
    </w:p>
    <w:p w:rsidR="0020074D" w:rsidRDefault="0020074D" w:rsidP="0020074D">
      <w:pPr>
        <w:pStyle w:val="a3"/>
        <w:shd w:val="clear" w:color="auto" w:fill="FFFFFF"/>
        <w:spacing w:before="0" w:beforeAutospacing="0" w:after="360" w:afterAutospacing="0"/>
        <w:rPr>
          <w:rFonts w:ascii="Arial" w:hAnsi="Arial" w:cs="Arial"/>
          <w:color w:val="001219"/>
          <w:sz w:val="21"/>
          <w:szCs w:val="21"/>
        </w:rPr>
      </w:pPr>
      <w:r>
        <w:rPr>
          <w:rFonts w:ascii="Arial" w:hAnsi="Arial" w:cs="Arial"/>
          <w:color w:val="001219"/>
          <w:sz w:val="21"/>
          <w:szCs w:val="21"/>
        </w:rPr>
        <w:t> </w:t>
      </w:r>
    </w:p>
    <w:p w:rsidR="0020074D" w:rsidRPr="00457339" w:rsidRDefault="0020074D" w:rsidP="00457339">
      <w:pPr>
        <w:spacing w:after="0" w:line="240" w:lineRule="auto"/>
        <w:rPr>
          <w:rFonts w:ascii="Arial" w:eastAsia="Times New Roman" w:hAnsi="Arial" w:cs="Arial"/>
          <w:color w:val="001219"/>
          <w:sz w:val="21"/>
          <w:szCs w:val="21"/>
          <w:lang w:eastAsia="ru-RU"/>
        </w:rPr>
      </w:pPr>
    </w:p>
    <w:sectPr w:rsidR="0020074D" w:rsidRPr="00457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F779E"/>
    <w:multiLevelType w:val="multilevel"/>
    <w:tmpl w:val="8D22D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339"/>
    <w:rsid w:val="00013515"/>
    <w:rsid w:val="0020074D"/>
    <w:rsid w:val="00457339"/>
    <w:rsid w:val="004A7366"/>
    <w:rsid w:val="00C626AC"/>
    <w:rsid w:val="00E02652"/>
    <w:rsid w:val="00FB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F9B2C"/>
  <w15:chartTrackingRefBased/>
  <w15:docId w15:val="{6F6C0EB3-B7AC-4248-B483-EF2440C1E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074D"/>
    <w:rPr>
      <w:b/>
      <w:bCs/>
    </w:rPr>
  </w:style>
  <w:style w:type="character" w:styleId="a5">
    <w:name w:val="Hyperlink"/>
    <w:basedOn w:val="a0"/>
    <w:uiPriority w:val="99"/>
    <w:semiHidden/>
    <w:unhideWhenUsed/>
    <w:rsid w:val="0020074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00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0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3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173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-rayon.ru/wp-content/uploads/2022/12/170-%D1%84%D0%B7.uid6_.1671002820.docx" TargetMode="External"/><Relationship Id="rId13" Type="http://schemas.openxmlformats.org/officeDocument/2006/relationships/hyperlink" Target="http://www.top-rayon.ru/wp-content/uploads/2022/12/990.uid6_.1671002892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p-rayon.ru/wp-content/uploads/2022/12/248-%D1%84%D0%B7.uid6_.1671002808.docx" TargetMode="External"/><Relationship Id="rId12" Type="http://schemas.openxmlformats.org/officeDocument/2006/relationships/hyperlink" Target="http://www.top-rayon.ru/wp-content/uploads/2022/12/336.uid6_.1671002882.docx" TargetMode="External"/><Relationship Id="rId17" Type="http://schemas.openxmlformats.org/officeDocument/2006/relationships/hyperlink" Target="http://www.top-rayon.ru/wp-content/uploads/2022/12/59_%D0%BE%D1%82_09122022_%D0%BF%D1%80%D0%BE%D0%B3%D1%80%D0%B0%D0%BC%D0%BC%D0%B0_%D0%BF%D1%80%D0%BE%D1%84%D0%B8%D0%BB%D0%B0%D0%BA%D1%82%D0%B8%D0%BA%D0%B8_%D1%80%D0%B8%D1%81%D0%BA%D0%BE%D0%B2_%D0%BF%D1%80%D0%B8%D1%87%D0%B8%D0%BD%D0%B5%D0%BD%D0%B8%D1%8F_%D0%B2%D1%80%D0%B5%D0%B4....uid6_.1671003041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p-rayon.ru/wp-content/uploads/2022/12/11_%D0%BE%D1%82_26062019_%D0%BE_%D0%B2%D0%BD%D0%B5%D1%81%D0%B5%D0%BD%D0%B8%D0%B8_%D0%B4%D0%BE%D0%BF%D0%BE%D0%BB%D0%BD%D0%B5%D0%BD%D0%B8%D0%B9_%D0%B2_%D0%BF%D1%80%D0%B0%D0%B2%D0%B8%D0%BB%D0%B0_%D0%B1%D0%BB%D0%B0%D0%B3%D0%BE%D1%83%D1%81%D1%82%D1%80%D0%BE%D0%B9%D1%81%D1%82%D0%B2....uid6_.1671003065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op-rayon.ru/wp-content/uploads/2022/12/%D0%B7%D0%B0_%D0%BD%D0%B0%D1%80%D1%83%D1%88%D0%B5%D0%BD%D0%B8%D0%B5_%D0%B4%D0%B5%D0%B9%D1%81%D1%82%D0%B2%D1%83%D1%8E%D1%89%D0%B5%D0%B3%D0%BE_%D0%B7%D0%B0%D0%BA%D0%BE%D0%BD%D0%BE%D0%B4%D0%B0%D1%82%D0%B5%D0%BB%D1%8C%D1%81%D1%82%D0%B2%D0%B0_%D0%B2_%D1%81%D1%84%D0%B5%D1%80%D0%B5_%D0%B1%D0%BB%D0%B0%D0%B3%D0%BE%D1%83%D1%81%D1%82%D1%80%D0%BE....uid6_.1670237576.docx" TargetMode="External"/><Relationship Id="rId11" Type="http://schemas.openxmlformats.org/officeDocument/2006/relationships/hyperlink" Target="http://www.top-rayon.ru/wp-content/uploads/2022/12/%D0%BA%D0%BE%D0%B0%D0%BF.uid6_.1671002869.docx" TargetMode="External"/><Relationship Id="rId5" Type="http://schemas.openxmlformats.org/officeDocument/2006/relationships/hyperlink" Target="http://www.top-rayon.ru/wp-content/uploads/2022/05/%D0%BC%D0%B5%D1%80%D1%8B_%D0%BE%D1%82%D0%B2%D0%B5%D1%82%D1%81%D1%82%D0%B2%D0%B5%D0%BD%D0%BD%D0%BE%D1%81%D1%82%D0%B8.uid6_.1653473511.docx" TargetMode="External"/><Relationship Id="rId15" Type="http://schemas.openxmlformats.org/officeDocument/2006/relationships/hyperlink" Target="http://www.top-rayon.ru/wp-content/uploads/2022/12/41_%D0%BE%D1%82_19122018_%D0%BE%D0%B1_%D1%83%D1%82%D0%B2%D0%B5%D1%80%D0%B6%D0%B4%D0%B5%D0%BD%D0%B8%D0%B8_%D0%BF%D1%80%D0%B0%D0%B2%D0%B8%D0%BB_%D0%B1%D0%BB%D0%B0%D0%B3%D0%BE%D1%83%D1%81%D1%82%D1%80%D0%BE%D0%B9%D1%81%D1%82%D0%B2%D0%B0_%D0%BC%D1%83%D0%BD%D0%B8%D1%86%D0%B8%D0%BF....uid6_.1671003054.doc" TargetMode="External"/><Relationship Id="rId10" Type="http://schemas.openxmlformats.org/officeDocument/2006/relationships/hyperlink" Target="http://www.top-rayon.ru/wp-content/uploads/2022/12/181-%D1%84%D0%B7.uid6_.1671002839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op-rayon.ru/wp-content/uploads/2022/12/247-%D1%84%D0%B7.uid6_.1671002830.docx" TargetMode="External"/><Relationship Id="rId14" Type="http://schemas.openxmlformats.org/officeDocument/2006/relationships/hyperlink" Target="http://www.top-rayon.ru/wp-content/uploads/2022/12/46-%D0%B7%D1%81.uid6_.167100290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2</cp:revision>
  <cp:lastPrinted>2023-02-22T06:07:00Z</cp:lastPrinted>
  <dcterms:created xsi:type="dcterms:W3CDTF">2023-02-22T06:48:00Z</dcterms:created>
  <dcterms:modified xsi:type="dcterms:W3CDTF">2023-02-22T06:48:00Z</dcterms:modified>
</cp:coreProperties>
</file>