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5B" w:rsidRPr="007A315B" w:rsidRDefault="00895576" w:rsidP="007A315B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выполнении муниципального плана мероприятий («дорожной карты»)</w:t>
      </w:r>
    </w:p>
    <w:p w:rsidR="00895576" w:rsidRPr="00A6131A" w:rsidRDefault="007A315B" w:rsidP="00A6131A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содействию развитию конкуренции на рынках товаров, работ и услуг Топчихинского района </w:t>
      </w:r>
      <w:r w:rsidR="00A6131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итогам 202</w:t>
      </w:r>
      <w:r w:rsidR="00E24C3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613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709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1559"/>
        <w:gridCol w:w="1134"/>
        <w:gridCol w:w="1276"/>
        <w:gridCol w:w="1134"/>
        <w:gridCol w:w="1276"/>
        <w:gridCol w:w="1701"/>
        <w:gridCol w:w="1559"/>
      </w:tblGrid>
      <w:tr w:rsidR="007A315B" w:rsidRPr="00C37914" w:rsidTr="00753660"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315B" w:rsidRPr="00C37914" w:rsidRDefault="007A315B" w:rsidP="00E24C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Фактический результат выполнения мероприятия (по состоянию на 01.01.20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E24C3D">
              <w:rPr>
                <w:rFonts w:ascii="Times New Roman" w:hAnsi="Times New Roman" w:cs="Times New Roman"/>
                <w:b/>
              </w:rPr>
              <w:t>3</w:t>
            </w:r>
            <w:r w:rsidRPr="00C1204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(описание)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A315B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049">
              <w:rPr>
                <w:rFonts w:ascii="Times New Roman" w:hAnsi="Times New Roman" w:cs="Times New Roman"/>
                <w:b/>
              </w:rPr>
              <w:t>Наименова</w:t>
            </w:r>
            <w:r w:rsidR="002862F8">
              <w:rPr>
                <w:rFonts w:ascii="Times New Roman" w:hAnsi="Times New Roman" w:cs="Times New Roman"/>
                <w:b/>
              </w:rPr>
              <w:t>-</w:t>
            </w:r>
            <w:r w:rsidRPr="00C12049">
              <w:rPr>
                <w:rFonts w:ascii="Times New Roman" w:hAnsi="Times New Roman" w:cs="Times New Roman"/>
                <w:b/>
              </w:rPr>
              <w:t>ние целевого показателя</w:t>
            </w:r>
          </w:p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701" w:type="dxa"/>
            <w:shd w:val="clear" w:color="auto" w:fill="auto"/>
          </w:tcPr>
          <w:p w:rsidR="007A315B" w:rsidRPr="00AB128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59" w:type="dxa"/>
            <w:shd w:val="clear" w:color="auto" w:fill="auto"/>
          </w:tcPr>
          <w:p w:rsidR="007A315B" w:rsidRPr="00AB128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E14E60" w:rsidRPr="00C37914" w:rsidTr="00753660">
        <w:trPr>
          <w:trHeight w:val="757"/>
        </w:trPr>
        <w:tc>
          <w:tcPr>
            <w:tcW w:w="562" w:type="dxa"/>
            <w:vMerge/>
            <w:shd w:val="clear" w:color="auto" w:fill="auto"/>
          </w:tcPr>
          <w:p w:rsidR="007A315B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303F9" w:rsidRPr="004303F9" w:rsidRDefault="007A315B" w:rsidP="00E24C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Исходное значение показателя</w:t>
            </w:r>
            <w:r w:rsidR="002862F8"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A315B" w:rsidRPr="004303F9" w:rsidRDefault="007A315B" w:rsidP="00E24C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(202</w:t>
            </w:r>
            <w:r w:rsidR="00E24C3D"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276" w:type="dxa"/>
            <w:shd w:val="clear" w:color="auto" w:fill="auto"/>
          </w:tcPr>
          <w:p w:rsidR="007A315B" w:rsidRPr="004303F9" w:rsidRDefault="007A315B" w:rsidP="00E24C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Целевое значение показателя (202</w:t>
            </w:r>
            <w:r w:rsidR="00E24C3D"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134" w:type="dxa"/>
            <w:shd w:val="clear" w:color="auto" w:fill="auto"/>
          </w:tcPr>
          <w:p w:rsidR="007A315B" w:rsidRPr="004303F9" w:rsidRDefault="007A315B" w:rsidP="00E24C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 значение показателя (202</w:t>
            </w:r>
            <w:r w:rsidR="00E24C3D"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276" w:type="dxa"/>
            <w:shd w:val="clear" w:color="auto" w:fill="auto"/>
          </w:tcPr>
          <w:p w:rsidR="007A315B" w:rsidRPr="004303F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15B" w:rsidRPr="00C37914" w:rsidTr="00280DF8">
        <w:trPr>
          <w:trHeight w:val="259"/>
        </w:trPr>
        <w:tc>
          <w:tcPr>
            <w:tcW w:w="16013" w:type="dxa"/>
            <w:gridSpan w:val="10"/>
            <w:shd w:val="clear" w:color="auto" w:fill="auto"/>
          </w:tcPr>
          <w:p w:rsidR="007A315B" w:rsidRPr="001F004F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95E06" w:rsidRPr="001F00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DA2BF1" w:rsidRDefault="00242ED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86CD6"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 документов на предоставление субсидий, направленных на поддержку производства молока</w:t>
            </w:r>
          </w:p>
        </w:tc>
        <w:tc>
          <w:tcPr>
            <w:tcW w:w="2977" w:type="dxa"/>
            <w:shd w:val="clear" w:color="auto" w:fill="auto"/>
          </w:tcPr>
          <w:p w:rsidR="00E4129A" w:rsidRPr="0025623C" w:rsidRDefault="00E4129A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23C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25623C" w:rsidRPr="00256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623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25623C" w:rsidRPr="0025623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25623C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предпринимательства получили господдержку в виде субсидий на</w:t>
            </w:r>
            <w:r w:rsidR="00256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23C">
              <w:rPr>
                <w:rFonts w:ascii="Times New Roman" w:hAnsi="Times New Roman" w:cs="Times New Roman"/>
                <w:sz w:val="20"/>
                <w:szCs w:val="20"/>
              </w:rPr>
              <w:t>стимулирование</w:t>
            </w:r>
            <w:r w:rsidR="00256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23C">
              <w:rPr>
                <w:rFonts w:ascii="Times New Roman" w:hAnsi="Times New Roman" w:cs="Times New Roman"/>
                <w:sz w:val="20"/>
                <w:szCs w:val="20"/>
              </w:rPr>
              <w:t>производства молока, а также субсидий на поддержку собственного производства молока на сумму</w:t>
            </w:r>
            <w:r w:rsidR="0025623C" w:rsidRPr="0025623C">
              <w:rPr>
                <w:rFonts w:ascii="Times New Roman" w:hAnsi="Times New Roman" w:cs="Times New Roman"/>
                <w:sz w:val="20"/>
                <w:szCs w:val="20"/>
              </w:rPr>
              <w:t xml:space="preserve"> 10,074</w:t>
            </w:r>
            <w:r w:rsidRPr="00256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23C" w:rsidRPr="0025623C">
              <w:rPr>
                <w:rFonts w:ascii="Times New Roman" w:hAnsi="Times New Roman" w:cs="Times New Roman"/>
                <w:sz w:val="20"/>
                <w:szCs w:val="20"/>
              </w:rPr>
              <w:t xml:space="preserve">млн. руб., в 2021 году 8 субъектов на сумму </w:t>
            </w:r>
            <w:r w:rsidRPr="0025623C">
              <w:rPr>
                <w:rFonts w:ascii="Times New Roman" w:hAnsi="Times New Roman" w:cs="Times New Roman"/>
                <w:sz w:val="20"/>
                <w:szCs w:val="20"/>
              </w:rPr>
              <w:t>22,621 млн. руб.</w:t>
            </w:r>
          </w:p>
          <w:p w:rsidR="00E4129A" w:rsidRPr="0025623C" w:rsidRDefault="00E4129A" w:rsidP="00E4129A">
            <w:pPr>
              <w:keepNext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0930" w:rsidRPr="0025623C" w:rsidRDefault="00700930" w:rsidP="00E4129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5A029B" w:rsidP="005A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  <w:shd w:val="clear" w:color="auto" w:fill="auto"/>
          </w:tcPr>
          <w:p w:rsidR="00700930" w:rsidRPr="008C6AC8" w:rsidRDefault="00700930" w:rsidP="005A0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  <w:r w:rsidR="005A029B" w:rsidRPr="008C6A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8C6AC8" w:rsidP="008C6A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  <w:r w:rsidR="00BB268A"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BB268A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Минсельхоз АК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4F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 и природо-пользования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молочной продукции на рынке района, развитие кооперационных связей между производителями сырого молока и переработчиками</w:t>
            </w:r>
          </w:p>
        </w:tc>
      </w:tr>
      <w:tr w:rsidR="00E14E60" w:rsidRPr="002862F8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DA2BF1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реализации инвестиционных проектов по строительству, реконструкции и модернизации молочных комплексов (ферм) и сельскохозяйственной потребительской кооперации  путем формирования перечня свободных помещений и земельных участков, находящихся в муниципальной собственности для создания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животноводческих комплексов молочного направления</w:t>
            </w:r>
          </w:p>
        </w:tc>
        <w:tc>
          <w:tcPr>
            <w:tcW w:w="2977" w:type="dxa"/>
            <w:shd w:val="clear" w:color="auto" w:fill="auto"/>
          </w:tcPr>
          <w:p w:rsidR="009D01FA" w:rsidRPr="003568A3" w:rsidRDefault="00A21AEE" w:rsidP="009D01F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свободных инвестиционных площадок </w:t>
            </w:r>
            <w:r w:rsidR="000D3EA9" w:rsidRPr="003568A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  <w:r w:rsidRPr="003568A3">
              <w:rPr>
                <w:rFonts w:ascii="Times New Roman" w:hAnsi="Times New Roman" w:cs="Times New Roman"/>
                <w:sz w:val="20"/>
                <w:szCs w:val="20"/>
              </w:rPr>
              <w:t>сформирован, постоянно актуа</w:t>
            </w:r>
            <w:r w:rsidR="00280DF8" w:rsidRPr="003568A3">
              <w:rPr>
                <w:rFonts w:ascii="Times New Roman" w:hAnsi="Times New Roman" w:cs="Times New Roman"/>
                <w:sz w:val="20"/>
                <w:szCs w:val="20"/>
              </w:rPr>
              <w:t>лизируется и размещен на сайте МО</w:t>
            </w:r>
            <w:r w:rsidRPr="003568A3">
              <w:rPr>
                <w:rFonts w:ascii="Times New Roman" w:hAnsi="Times New Roman" w:cs="Times New Roman"/>
                <w:sz w:val="20"/>
                <w:szCs w:val="20"/>
              </w:rPr>
              <w:t xml:space="preserve"> Топчихинский район в разделе «</w:t>
            </w:r>
            <w:r w:rsidR="000D3EA9" w:rsidRPr="003568A3">
              <w:rPr>
                <w:rFonts w:ascii="Times New Roman" w:hAnsi="Times New Roman" w:cs="Times New Roman"/>
                <w:sz w:val="20"/>
                <w:szCs w:val="20"/>
              </w:rPr>
              <w:t>Инвесторам</w:t>
            </w:r>
            <w:r w:rsidR="000D3EA9" w:rsidRPr="003568A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B311A" w:rsidRPr="003568A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0930" w:rsidRPr="003568A3" w:rsidRDefault="009D01FA" w:rsidP="003568A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568A3" w:rsidRPr="00356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68A3">
              <w:rPr>
                <w:rFonts w:ascii="Times New Roman" w:hAnsi="Times New Roman" w:cs="Times New Roman"/>
                <w:sz w:val="20"/>
                <w:szCs w:val="20"/>
              </w:rPr>
              <w:t>021 г построен и введен в эксплуатацию</w:t>
            </w:r>
            <w:r w:rsidR="00AB311A" w:rsidRPr="003568A3">
              <w:rPr>
                <w:rFonts w:ascii="Times New Roman" w:hAnsi="Times New Roman" w:cs="Times New Roman"/>
                <w:sz w:val="20"/>
                <w:szCs w:val="20"/>
              </w:rPr>
              <w:t xml:space="preserve"> коровник на 152 головы ИП Глава КФХ Присяжных И.В.</w:t>
            </w:r>
            <w:r w:rsidRPr="003568A3">
              <w:rPr>
                <w:rFonts w:ascii="Times New Roman" w:hAnsi="Times New Roman" w:cs="Times New Roman"/>
                <w:sz w:val="20"/>
                <w:szCs w:val="20"/>
              </w:rPr>
              <w:t xml:space="preserve"> В 2022 г </w:t>
            </w:r>
            <w:r w:rsidR="003568A3" w:rsidRPr="003568A3">
              <w:rPr>
                <w:rFonts w:ascii="Times New Roman" w:hAnsi="Times New Roman" w:cs="Times New Roman"/>
                <w:sz w:val="20"/>
                <w:szCs w:val="20"/>
              </w:rPr>
              <w:t>проведена модернизация молочной фермы  в АО «Раздольное»</w:t>
            </w:r>
            <w:r w:rsidR="003568A3">
              <w:rPr>
                <w:rFonts w:ascii="Times New Roman" w:hAnsi="Times New Roman" w:cs="Times New Roman"/>
                <w:sz w:val="20"/>
                <w:szCs w:val="20"/>
              </w:rPr>
              <w:t xml:space="preserve"> на 200 голов</w:t>
            </w: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количество инвестиц</w:t>
            </w:r>
            <w:r w:rsidR="00E14E60" w:rsidRPr="00DA2BF1">
              <w:rPr>
                <w:rFonts w:ascii="Times New Roman" w:hAnsi="Times New Roman" w:cs="Times New Roman"/>
                <w:sz w:val="20"/>
                <w:szCs w:val="20"/>
              </w:rPr>
              <w:t>ионных проектов по строительству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, реконструкции и модернизации молочных комплексов (ферм) и сельскохозяйственной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потребительской кооперации 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00930" w:rsidRPr="008C6AC8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AB311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9D01FA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Оперативная информация отдела сельского хозяйства и природопользования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4F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 и природо-пользования Администрации района,</w:t>
            </w:r>
          </w:p>
        </w:tc>
        <w:tc>
          <w:tcPr>
            <w:tcW w:w="1559" w:type="dxa"/>
            <w:shd w:val="clear" w:color="auto" w:fill="auto"/>
          </w:tcPr>
          <w:p w:rsidR="00700930" w:rsidRPr="001F004F" w:rsidRDefault="002862F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новых инвестиционных проектов в сфере животноводства</w:t>
            </w:r>
          </w:p>
        </w:tc>
      </w:tr>
      <w:tr w:rsidR="00D510EF" w:rsidRPr="00E14E60" w:rsidTr="00280DF8">
        <w:trPr>
          <w:trHeight w:val="181"/>
        </w:trPr>
        <w:tc>
          <w:tcPr>
            <w:tcW w:w="16013" w:type="dxa"/>
            <w:gridSpan w:val="10"/>
            <w:shd w:val="clear" w:color="auto" w:fill="auto"/>
          </w:tcPr>
          <w:p w:rsidR="00D510EF" w:rsidRPr="008C6AC8" w:rsidRDefault="00D510E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Рынок обработки древесины и производства изделий из дерева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486CD6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CD6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 поддержка субъектов предпринимательства,  осуществляющих деятельность по обработке древесины и изделий из дерева на территории района, о предоставлении мер государственной поддержки на конкурсной основе для реализации инвестиционных проектов по глубокой переработке древесины, переработке низкосортной и лиственной древесины, переработке отходов</w:t>
            </w:r>
          </w:p>
        </w:tc>
        <w:tc>
          <w:tcPr>
            <w:tcW w:w="2977" w:type="dxa"/>
            <w:shd w:val="clear" w:color="auto" w:fill="auto"/>
          </w:tcPr>
          <w:p w:rsidR="00700930" w:rsidRPr="00DA2BF1" w:rsidRDefault="006E6F41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Все организации в сфере обработки древесины </w:t>
            </w:r>
            <w:r w:rsidR="00576469" w:rsidRPr="00DA2BF1">
              <w:rPr>
                <w:rFonts w:ascii="Times New Roman" w:hAnsi="Times New Roman" w:cs="Times New Roman"/>
                <w:sz w:val="20"/>
                <w:szCs w:val="20"/>
              </w:rPr>
              <w:t>и производства изделий из дерева на территории района частные.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Заявки 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от субъектов данной сферы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76469" w:rsidRPr="00DA2BF1">
              <w:rPr>
                <w:rFonts w:ascii="Times New Roman" w:hAnsi="Times New Roman" w:cs="Times New Roman"/>
                <w:sz w:val="20"/>
                <w:szCs w:val="20"/>
              </w:rPr>
              <w:t>осударственн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76469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и для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инвестиционных проектов </w:t>
            </w:r>
            <w:r w:rsidR="00C73A74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не поступал</w:t>
            </w:r>
            <w:r w:rsidR="00AA5E12" w:rsidRPr="00DA2B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00930" w:rsidRPr="008C6AC8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57646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576469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</w:t>
            </w:r>
            <w:r w:rsidR="00E14E60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сельского хозяйства и природо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Администрации района, информационно-консультационный центр поддержки предпринимательства  района</w:t>
            </w:r>
          </w:p>
        </w:tc>
        <w:tc>
          <w:tcPr>
            <w:tcW w:w="1559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частных организаций, осуществляющих деятельность на рынке</w:t>
            </w:r>
          </w:p>
        </w:tc>
      </w:tr>
      <w:tr w:rsidR="00D510EF" w:rsidRPr="00E14E60" w:rsidTr="00280DF8">
        <w:trPr>
          <w:trHeight w:val="295"/>
        </w:trPr>
        <w:tc>
          <w:tcPr>
            <w:tcW w:w="16013" w:type="dxa"/>
            <w:gridSpan w:val="10"/>
            <w:shd w:val="clear" w:color="auto" w:fill="auto"/>
          </w:tcPr>
          <w:p w:rsidR="00D510EF" w:rsidRPr="001F004F" w:rsidRDefault="00D510E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3. Рынок туристических услуг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486CD6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CD6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  <w:p w:rsidR="00700930" w:rsidRPr="00486CD6" w:rsidRDefault="00700930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в реализации инвестиционных проектов по развитию объектов туристической инфраструктуры (строительству, реконструкции), направленное на создание круглогодичных мест размещения, в том числе посредством применения инструментов муниципально-частного</w:t>
            </w:r>
            <w:r w:rsidR="006E6F41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партнерства,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в т.ч.  и по средствам формирования перечня свободных помещений и земельных участков, находящихся в муниципальной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для создания объектов туристической инфраструктуры</w:t>
            </w:r>
          </w:p>
        </w:tc>
        <w:tc>
          <w:tcPr>
            <w:tcW w:w="2977" w:type="dxa"/>
            <w:shd w:val="clear" w:color="auto" w:fill="auto"/>
          </w:tcPr>
          <w:p w:rsidR="00700930" w:rsidRPr="00DA2BF1" w:rsidRDefault="00280DF8" w:rsidP="00092BE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оказания СМСП, самозанятым гражданам содействия в реализации инвестпроектов на официальном сайте МО Топчихинский район размещена информация о господдержке в сфере туризма, а также  реестр производственных площадок, земельных участков с целью размещения на них объектов инвестиционной деятельности и  перечень муниципального имущества, находящегося в собственности МО Топчихинский район, свободного от прав третьих лиц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</w:t>
            </w:r>
            <w:r w:rsidR="00092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исключением имущественных прав субъектов малого и среднего предпринимательства), образующим инфраструктуру поддержки субъектов малого</w:t>
            </w:r>
            <w:r w:rsidR="002A0627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A062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круглогодичных мест размещения, мест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700930" w:rsidP="00CB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6D81" w:rsidRPr="008C6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00930" w:rsidRPr="008C6AC8" w:rsidRDefault="00700930" w:rsidP="0035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8A3" w:rsidRPr="008C6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280DF8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9550F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486CD6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00930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нвестиционный уполномоченный по Топчихинскому району, комитет по управлению муниципальным имуществом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организаций частной формы собственности на рынке, повышение качества предоставляемых туристических услуг</w:t>
            </w:r>
          </w:p>
        </w:tc>
      </w:tr>
      <w:tr w:rsidR="00395E06" w:rsidRPr="00E14E60" w:rsidTr="001F004F">
        <w:trPr>
          <w:trHeight w:val="232"/>
        </w:trPr>
        <w:tc>
          <w:tcPr>
            <w:tcW w:w="16013" w:type="dxa"/>
            <w:gridSpan w:val="10"/>
            <w:shd w:val="clear" w:color="auto" w:fill="auto"/>
          </w:tcPr>
          <w:p w:rsidR="00614302" w:rsidRPr="001F004F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Рынок услуг детского отдыха и оздоровления</w:t>
            </w:r>
          </w:p>
        </w:tc>
      </w:tr>
      <w:tr w:rsidR="00E14E60" w:rsidRPr="00DA2BF1" w:rsidTr="00753660">
        <w:trPr>
          <w:trHeight w:val="696"/>
        </w:trPr>
        <w:tc>
          <w:tcPr>
            <w:tcW w:w="562" w:type="dxa"/>
            <w:shd w:val="clear" w:color="auto" w:fill="auto"/>
          </w:tcPr>
          <w:p w:rsidR="00700930" w:rsidRPr="00DA2BF1" w:rsidRDefault="00DA2BF1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092BE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созданию частных организаций по оказанию услуг детского отдыха и оздоровления посредством применения инструментов муниципально-частного партнерства, в т.ч.  и по средствам формирования перечня свободных помещений и земельных участков, находящихся в муниципальной собственности для создания объектов детского отдыха и оздоровления</w:t>
            </w:r>
          </w:p>
        </w:tc>
        <w:tc>
          <w:tcPr>
            <w:tcW w:w="2977" w:type="dxa"/>
            <w:shd w:val="clear" w:color="auto" w:fill="auto"/>
          </w:tcPr>
          <w:p w:rsidR="002A0627" w:rsidRPr="00DA2BF1" w:rsidRDefault="002A0627" w:rsidP="002A062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МО Топчихинский район  в разделе «Инвесторам» размещен и постоянно актуализируется реестр производственных площадок, земельных участков с целью размещения на них объектов инвестиционной деятельности. Также размещен перечень муниципального имущества, находящегося в собственности МО Топчихинский район, свободного от прав третьих лиц (за исключением имущественных прав субъектов малого и среднего предпринимательства), образующим инфраструктуру поддержки субъектов малого и среднего предпринимательства.</w:t>
            </w:r>
            <w:r w:rsidR="001560A5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Принято и размещено на сайте МО Топчихинский район Положение </w:t>
            </w:r>
            <w:r w:rsidR="001560A5" w:rsidRPr="00DA2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муниципально-частном партнерстве </w:t>
            </w:r>
            <w:r w:rsidR="001560A5" w:rsidRPr="00DA2BF1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образовании Топчихинский район.</w:t>
            </w:r>
          </w:p>
          <w:p w:rsidR="00700930" w:rsidRPr="00DA2BF1" w:rsidRDefault="001560A5" w:rsidP="001560A5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Предложения от инвесторов о создании ч</w:t>
            </w:r>
            <w:r w:rsidR="00C73A74" w:rsidRPr="00DA2BF1">
              <w:rPr>
                <w:rFonts w:ascii="Times New Roman" w:hAnsi="Times New Roman" w:cs="Times New Roman"/>
                <w:sz w:val="20"/>
                <w:szCs w:val="20"/>
              </w:rPr>
              <w:t>астны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х организаций</w:t>
            </w:r>
            <w:r w:rsidR="00C73A74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по оказанию услуг детского отдыха и оздоровления посредством применения </w:t>
            </w:r>
            <w:r w:rsidR="00C73A74"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инструментов муниципально-частного партнерства не </w:t>
            </w:r>
            <w:r w:rsidR="001F004F">
              <w:rPr>
                <w:rFonts w:ascii="Times New Roman" w:hAnsi="Times New Roman" w:cs="Times New Roman"/>
                <w:sz w:val="20"/>
                <w:szCs w:val="20"/>
              </w:rPr>
              <w:t>поступали</w:t>
            </w: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A062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700930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8C6AC8" w:rsidRDefault="00953509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6E6F41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DA2BF1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к</w:t>
            </w:r>
            <w:r w:rsidR="00C73A7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омите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="00C73A7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образовани</w:t>
            </w:r>
            <w:r w:rsidR="00202E0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образованию Администрации </w:t>
            </w:r>
            <w:r w:rsidR="00202E0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района, инвестиционный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по Топчихинскому району, комитет по управлению муниципальным имуществом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конкурентных условий деятельности организаций дополнительного образования, повышение доли организаций частной формы собственности в сфере дополнительного образования</w:t>
            </w:r>
          </w:p>
        </w:tc>
      </w:tr>
      <w:tr w:rsidR="00395E06" w:rsidRPr="00E14E60" w:rsidTr="001F004F">
        <w:trPr>
          <w:trHeight w:val="280"/>
        </w:trPr>
        <w:tc>
          <w:tcPr>
            <w:tcW w:w="16013" w:type="dxa"/>
            <w:gridSpan w:val="10"/>
            <w:shd w:val="clear" w:color="auto" w:fill="auto"/>
          </w:tcPr>
          <w:p w:rsidR="00395E06" w:rsidRPr="001F004F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Рынок услуг дополнительного образования детей</w:t>
            </w:r>
          </w:p>
        </w:tc>
      </w:tr>
      <w:tr w:rsidR="00E14E60" w:rsidRPr="00E14E60" w:rsidTr="00753660">
        <w:trPr>
          <w:trHeight w:val="70"/>
        </w:trPr>
        <w:tc>
          <w:tcPr>
            <w:tcW w:w="562" w:type="dxa"/>
            <w:shd w:val="clear" w:color="auto" w:fill="auto"/>
          </w:tcPr>
          <w:p w:rsidR="00700930" w:rsidRPr="00DA2BF1" w:rsidRDefault="00DA2BF1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700930" w:rsidRPr="00AA212F" w:rsidRDefault="00700930" w:rsidP="00202E0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>Содействие созданию частных организаций по оказанию услуг дополнительного образования детей посредством применения инструментов мун</w:t>
            </w:r>
            <w:r w:rsidR="006E6F41" w:rsidRPr="00AA212F">
              <w:rPr>
                <w:rFonts w:ascii="Times New Roman" w:hAnsi="Times New Roman" w:cs="Times New Roman"/>
                <w:sz w:val="20"/>
                <w:szCs w:val="20"/>
              </w:rPr>
              <w:t>иципально-частного партнерства,</w:t>
            </w: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 в т.ч.  и по средствам формирования перечня свободных помещений и земельных участков, находящихся в муниципальной собственности для создания объектов дополнительного образования детей</w:t>
            </w:r>
          </w:p>
          <w:p w:rsidR="00700930" w:rsidRPr="00AA212F" w:rsidRDefault="00700930" w:rsidP="00202E0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>Содействие в реализации конкурсного механизма государственной поддержки лицензированных образовательных организаций (имеющих договор с лицензированной организацией) в сфере дополнительного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DA2BF1" w:rsidRPr="00AA212F" w:rsidRDefault="00DA2BF1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МО Топчихинский район  в разделе «Инвесторам» размещен и постоянно актуализируется реестр производственных площадок, земельных участков с целью размещения на них объектов инвестиционной деятельности. Также размещен перечень муниципального имущества, находящегося в собственности МО Топчихинский район, свободного от прав третьих лиц (за исключением имущественных прав субъектов малого и среднего предпринимательства), образующим инфраструктуру поддержки субъектов малого и среднего предпринимательства. Принято и размещено на сайте МО Топчихинский район Положение </w:t>
            </w:r>
            <w:r w:rsidRPr="00AA2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муниципально-частном партнерстве </w:t>
            </w:r>
            <w:r w:rsidRPr="00AA212F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образовании Топчихинский район.</w:t>
            </w:r>
          </w:p>
          <w:p w:rsidR="00700930" w:rsidRPr="00AA212F" w:rsidRDefault="00DA2BF1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от инвесторов о создании частных организаций по оказанию услуг дополнительного образования детей посредством применения инструментов муниципально-частного партнерства не поступали. </w:t>
            </w:r>
            <w:r w:rsidR="00C73A74"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Частные организации по оказанию услуг </w:t>
            </w:r>
            <w:r w:rsidR="00C73A74" w:rsidRPr="00AA2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</w:t>
            </w:r>
            <w:r w:rsidR="000D2312"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применения инструментов муниципально-частного партнерства</w:t>
            </w:r>
            <w:r w:rsidR="00C73A74"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 не создавались</w:t>
            </w:r>
          </w:p>
        </w:tc>
        <w:tc>
          <w:tcPr>
            <w:tcW w:w="1559" w:type="dxa"/>
            <w:shd w:val="clear" w:color="auto" w:fill="auto"/>
          </w:tcPr>
          <w:p w:rsidR="00700930" w:rsidRPr="00AA212F" w:rsidRDefault="00700930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700930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8C6AC8" w:rsidRDefault="00700930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68DB" w:rsidRPr="008C6AC8"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134" w:type="dxa"/>
            <w:shd w:val="clear" w:color="auto" w:fill="auto"/>
          </w:tcPr>
          <w:p w:rsidR="00700930" w:rsidRPr="008C6AC8" w:rsidRDefault="006E6F41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C73A74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комитета по образованию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 Администрации района, инвестиционный уполномоченный по Топчихинскому району, комитет по управлению муниципальным имуществом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конкурентных условий деятельности организаций дополнительного образования, повышение доли организаций частной формы собственности в сфере дополнительного образования</w:t>
            </w:r>
          </w:p>
        </w:tc>
      </w:tr>
      <w:tr w:rsidR="00395E06" w:rsidRPr="00E14E60" w:rsidTr="001F004F">
        <w:trPr>
          <w:trHeight w:val="232"/>
        </w:trPr>
        <w:tc>
          <w:tcPr>
            <w:tcW w:w="16013" w:type="dxa"/>
            <w:gridSpan w:val="10"/>
            <w:shd w:val="clear" w:color="auto" w:fill="auto"/>
          </w:tcPr>
          <w:p w:rsidR="00395E06" w:rsidRPr="001F004F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Рынок социальных услуг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202E04" w:rsidRDefault="00202E0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316088" w:rsidRPr="00202E04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 и поддержка негосударственных организаций, индивидуальных предпринимателей, предоставляющих социальные услуги на территории района</w:t>
            </w:r>
          </w:p>
        </w:tc>
        <w:tc>
          <w:tcPr>
            <w:tcW w:w="2977" w:type="dxa"/>
            <w:shd w:val="clear" w:color="auto" w:fill="auto"/>
          </w:tcPr>
          <w:p w:rsidR="00316088" w:rsidRDefault="00202E04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9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537A" w:rsidRPr="00DB29EF">
              <w:rPr>
                <w:rFonts w:ascii="Times New Roman" w:hAnsi="Times New Roman" w:cs="Times New Roman"/>
                <w:sz w:val="20"/>
                <w:szCs w:val="20"/>
              </w:rPr>
              <w:t>нформация о возможности получения статуса «социальный предприниматель», о мероприятиях на данную тему  была направлена предпринимателям, занятым в сфере оказания социальных услуг, а также размещена на  официальном сайте муниципального образования Топчихинский район</w:t>
            </w:r>
            <w:r w:rsidR="00DD6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6391" w:rsidRPr="00DB29EF" w:rsidRDefault="00DD6391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района осуществляют деятельность по предоставлению социальных услуг 4 негосударственных организаций социального обслуживания.</w:t>
            </w:r>
          </w:p>
        </w:tc>
        <w:tc>
          <w:tcPr>
            <w:tcW w:w="1559" w:type="dxa"/>
            <w:shd w:val="clear" w:color="auto" w:fill="auto"/>
          </w:tcPr>
          <w:p w:rsidR="00316088" w:rsidRPr="00DB29EF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9EF">
              <w:rPr>
                <w:rFonts w:ascii="Times New Roman" w:hAnsi="Times New Roman" w:cs="Times New Roman"/>
                <w:sz w:val="20"/>
                <w:szCs w:val="20"/>
              </w:rPr>
              <w:t>доля негосударственных организаций социального обслуживания,  индивидуальных предпринимателей, предоставляющих социальные услуги,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68DB" w:rsidRPr="008C6A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68DB" w:rsidRPr="008C6AC8" w:rsidRDefault="00DB29EF" w:rsidP="00DB29E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76" w:type="dxa"/>
            <w:shd w:val="clear" w:color="auto" w:fill="auto"/>
          </w:tcPr>
          <w:p w:rsidR="00316088" w:rsidRPr="00DB29EF" w:rsidRDefault="006A0277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9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информационно-консультационный центр поддержки предпринимательства  района</w:t>
            </w:r>
          </w:p>
        </w:tc>
        <w:tc>
          <w:tcPr>
            <w:tcW w:w="1559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привлечения негосударственных организаций в сферу оказания социальных услуг, сохранение конкурентных условий на рынке</w:t>
            </w:r>
          </w:p>
        </w:tc>
      </w:tr>
      <w:tr w:rsidR="00F844CF" w:rsidRPr="00E14E60" w:rsidTr="001F004F">
        <w:trPr>
          <w:trHeight w:val="171"/>
        </w:trPr>
        <w:tc>
          <w:tcPr>
            <w:tcW w:w="16013" w:type="dxa"/>
            <w:gridSpan w:val="10"/>
            <w:shd w:val="clear" w:color="auto" w:fill="auto"/>
          </w:tcPr>
          <w:p w:rsidR="00F844CF" w:rsidRPr="001F004F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7. Рынок розничной торговли</w:t>
            </w:r>
          </w:p>
        </w:tc>
      </w:tr>
      <w:tr w:rsidR="00E14E60" w:rsidRPr="00E14E60" w:rsidTr="00753660">
        <w:trPr>
          <w:trHeight w:val="554"/>
        </w:trPr>
        <w:tc>
          <w:tcPr>
            <w:tcW w:w="562" w:type="dxa"/>
            <w:shd w:val="clear" w:color="auto" w:fill="auto"/>
          </w:tcPr>
          <w:p w:rsidR="00316088" w:rsidRPr="00202E04" w:rsidRDefault="00202E0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316088" w:rsidRPr="00202E04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Ярмарочная торговля в муниципальных образованиях района с привлечением местных товаропроизводителей</w:t>
            </w:r>
          </w:p>
        </w:tc>
        <w:tc>
          <w:tcPr>
            <w:tcW w:w="2977" w:type="dxa"/>
            <w:shd w:val="clear" w:color="auto" w:fill="auto"/>
          </w:tcPr>
          <w:p w:rsidR="00590C89" w:rsidRPr="00DB29EF" w:rsidRDefault="00590C89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районном центре работает постоянно действующая ярмарка (организатор - ИП Барсукова</w:t>
            </w:r>
            <w:r w:rsidR="00DD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Н.М.)</w:t>
            </w:r>
            <w:r w:rsidRPr="00DB29EF">
              <w:rPr>
                <w:rFonts w:ascii="Times New Roman" w:hAnsi="Times New Roman" w:cs="Times New Roman"/>
                <w:sz w:val="20"/>
                <w:szCs w:val="20"/>
              </w:rPr>
              <w:t xml:space="preserve"> с предоставлением торговых мест в том числе для местных товаропроизводителей и ЛПХ.</w:t>
            </w:r>
          </w:p>
          <w:p w:rsidR="00316088" w:rsidRPr="00DB29EF" w:rsidRDefault="00E0537A" w:rsidP="00DB29E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9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района регулярно </w:t>
            </w:r>
            <w:r w:rsidR="00590C89" w:rsidRPr="00DB29EF">
              <w:rPr>
                <w:rFonts w:ascii="Times New Roman" w:hAnsi="Times New Roman" w:cs="Times New Roman"/>
                <w:sz w:val="20"/>
                <w:szCs w:val="20"/>
              </w:rPr>
              <w:t>организуются</w:t>
            </w:r>
            <w:r w:rsidRPr="00DB29E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социальные ярмарки с предоставлением торговых мест на бесплатной основе товаропроизводителям и организациям торговли.</w:t>
            </w:r>
            <w:r w:rsidR="00590C89" w:rsidRPr="00DB2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9E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проведении ярмарок размещается в газете </w:t>
            </w:r>
            <w:r w:rsidRPr="00DB2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«Наше слово», на собственной странице ИКЦ в  instagram, в групповых чатах WhatsApp</w:t>
            </w:r>
            <w:r w:rsidR="00590C89" w:rsidRPr="00DB29EF">
              <w:rPr>
                <w:rFonts w:ascii="Times New Roman" w:hAnsi="Times New Roman" w:cs="Times New Roman"/>
                <w:sz w:val="20"/>
                <w:szCs w:val="20"/>
              </w:rPr>
              <w:t>.  За 2021 год проведено 19 ярмарок</w:t>
            </w:r>
            <w:r w:rsidR="00F768DB" w:rsidRPr="00DB29EF">
              <w:rPr>
                <w:rFonts w:ascii="Times New Roman" w:hAnsi="Times New Roman" w:cs="Times New Roman"/>
                <w:sz w:val="20"/>
                <w:szCs w:val="20"/>
              </w:rPr>
              <w:t xml:space="preserve">, за 2022 год </w:t>
            </w:r>
            <w:r w:rsidR="00DB29EF" w:rsidRPr="00DB29EF">
              <w:rPr>
                <w:rFonts w:ascii="Times New Roman" w:hAnsi="Times New Roman" w:cs="Times New Roman"/>
                <w:sz w:val="20"/>
                <w:szCs w:val="20"/>
              </w:rPr>
              <w:t>26 ярмарок общей продолжительностью 58 дней.</w:t>
            </w:r>
          </w:p>
        </w:tc>
        <w:tc>
          <w:tcPr>
            <w:tcW w:w="1559" w:type="dxa"/>
            <w:shd w:val="clear" w:color="auto" w:fill="auto"/>
          </w:tcPr>
          <w:p w:rsidR="00316088" w:rsidRPr="00202E04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универсальных (социальных) ярмарок,  организованных в районе, ед.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F768DB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68DB" w:rsidRPr="008C6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DB29EF" w:rsidP="00DB29E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92628E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Росстат форма № 3- ярмарка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экономике и инвестиционной политике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  <w:tr w:rsidR="00F844CF" w:rsidRPr="00E14E60" w:rsidTr="001F004F">
        <w:trPr>
          <w:trHeight w:val="268"/>
        </w:trPr>
        <w:tc>
          <w:tcPr>
            <w:tcW w:w="16013" w:type="dxa"/>
            <w:gridSpan w:val="10"/>
            <w:shd w:val="clear" w:color="auto" w:fill="auto"/>
          </w:tcPr>
          <w:p w:rsidR="00F844CF" w:rsidRPr="00590C89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Рынок оказания услуг по ремонту автотранспортных средств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6A0277" w:rsidRDefault="00590C8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835" w:type="dxa"/>
            <w:shd w:val="clear" w:color="auto" w:fill="auto"/>
          </w:tcPr>
          <w:p w:rsidR="00316088" w:rsidRPr="006A0277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информационно-консультационной поддержки индивидуальным предпринимателям, модернизирующим процесс оказания услуг и реализующим инвестиционные проекты</w:t>
            </w:r>
          </w:p>
        </w:tc>
        <w:tc>
          <w:tcPr>
            <w:tcW w:w="2977" w:type="dxa"/>
            <w:shd w:val="clear" w:color="auto" w:fill="auto"/>
          </w:tcPr>
          <w:p w:rsidR="00316088" w:rsidRPr="006A0277" w:rsidRDefault="00E0537A" w:rsidP="00FC48C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муниципального образования Топчихин</w:t>
            </w:r>
            <w:r w:rsidR="006A0277">
              <w:rPr>
                <w:rFonts w:ascii="Times New Roman" w:hAnsi="Times New Roman" w:cs="Times New Roman"/>
                <w:sz w:val="20"/>
                <w:szCs w:val="20"/>
              </w:rPr>
              <w:t>ский район размещена информация о</w:t>
            </w: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 xml:space="preserve">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                    </w:t>
            </w:r>
          </w:p>
        </w:tc>
        <w:tc>
          <w:tcPr>
            <w:tcW w:w="1559" w:type="dxa"/>
            <w:shd w:val="clear" w:color="auto" w:fill="auto"/>
          </w:tcPr>
          <w:p w:rsidR="00316088" w:rsidRPr="006A0277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число организаций частной формы собственности в сфере оказания услуг по ремонту автотранспортных средств, ед.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D0D" w:rsidRPr="008C6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D0D" w:rsidRPr="008C6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DB29EF" w:rsidP="00DB29E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B031CC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информационно-консультационный центр поддержки предпринимательства  района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 частных организаций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F844CF" w:rsidRPr="00E14E60" w:rsidTr="001F004F">
        <w:trPr>
          <w:trHeight w:val="304"/>
        </w:trPr>
        <w:tc>
          <w:tcPr>
            <w:tcW w:w="16013" w:type="dxa"/>
            <w:gridSpan w:val="10"/>
            <w:shd w:val="clear" w:color="auto" w:fill="auto"/>
          </w:tcPr>
          <w:p w:rsidR="00F844CF" w:rsidRPr="00FB6F83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F83">
              <w:rPr>
                <w:rFonts w:ascii="Times New Roman" w:eastAsia="Times New Roman" w:hAnsi="Times New Roman" w:cs="Times New Roman"/>
                <w:lang w:eastAsia="ru-RU"/>
              </w:rPr>
              <w:t>9. Рынок нефтепродуктов</w:t>
            </w:r>
          </w:p>
        </w:tc>
      </w:tr>
      <w:tr w:rsidR="00E14E60" w:rsidRPr="00E14E60" w:rsidTr="00753660">
        <w:trPr>
          <w:trHeight w:val="696"/>
        </w:trPr>
        <w:tc>
          <w:tcPr>
            <w:tcW w:w="562" w:type="dxa"/>
            <w:shd w:val="clear" w:color="auto" w:fill="auto"/>
          </w:tcPr>
          <w:p w:rsidR="00316088" w:rsidRPr="00AE7BDB" w:rsidRDefault="00FB6F8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835" w:type="dxa"/>
            <w:shd w:val="clear" w:color="auto" w:fill="auto"/>
          </w:tcPr>
          <w:p w:rsidR="00316088" w:rsidRPr="00AE7BDB" w:rsidRDefault="00316088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Формирование перечня объектов (автозаправочных станций), осуществляющих розничную реализацию бензинов автомобильных и дизельного топлива на территории Топчихинского района</w:t>
            </w:r>
          </w:p>
        </w:tc>
        <w:tc>
          <w:tcPr>
            <w:tcW w:w="2977" w:type="dxa"/>
            <w:shd w:val="clear" w:color="auto" w:fill="auto"/>
          </w:tcPr>
          <w:p w:rsidR="00316088" w:rsidRDefault="00E2688E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Сформирован и размещен на официальном сайте муниципального образования Топчихинский район перечень объектов</w:t>
            </w:r>
            <w:r w:rsidR="00E11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(автозаправочных станций), осуществляющих розничную реализацию бензинов автомобильных и дизельного топлива на территории Топчихинского района</w:t>
            </w:r>
            <w:r w:rsidR="00E11F42">
              <w:rPr>
                <w:rFonts w:ascii="Times New Roman" w:hAnsi="Times New Roman" w:cs="Times New Roman"/>
                <w:sz w:val="20"/>
                <w:szCs w:val="20"/>
              </w:rPr>
              <w:t>, актуализация проводится по мере необходимости</w:t>
            </w:r>
          </w:p>
          <w:p w:rsidR="00DB29EF" w:rsidRDefault="00DB29EF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9EF" w:rsidRDefault="00DB29EF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9EF" w:rsidRDefault="00DB29EF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9EF" w:rsidRDefault="00DB29EF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9EF" w:rsidRDefault="00DB29EF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9EF" w:rsidRPr="00AE7BDB" w:rsidRDefault="00DB29EF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16088" w:rsidRPr="00AE7BDB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E2688E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FB470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экономике и инвестиционной политике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</w:t>
            </w:r>
          </w:p>
        </w:tc>
      </w:tr>
      <w:tr w:rsidR="00F844CF" w:rsidRPr="00E14E60" w:rsidTr="001F004F">
        <w:trPr>
          <w:trHeight w:val="283"/>
        </w:trPr>
        <w:tc>
          <w:tcPr>
            <w:tcW w:w="16013" w:type="dxa"/>
            <w:gridSpan w:val="10"/>
            <w:shd w:val="clear" w:color="auto" w:fill="auto"/>
          </w:tcPr>
          <w:p w:rsidR="00F844CF" w:rsidRPr="00FB4709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7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 Сфера наружной рекламы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7C1260" w:rsidRDefault="007C1260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2835" w:type="dxa"/>
            <w:shd w:val="clear" w:color="auto" w:fill="auto"/>
          </w:tcPr>
          <w:p w:rsidR="00316088" w:rsidRPr="0033379F" w:rsidRDefault="00316088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>Актуализация схемы размещения рекламных конструкций</w:t>
            </w:r>
          </w:p>
        </w:tc>
        <w:tc>
          <w:tcPr>
            <w:tcW w:w="2977" w:type="dxa"/>
            <w:shd w:val="clear" w:color="auto" w:fill="auto"/>
          </w:tcPr>
          <w:p w:rsidR="00316088" w:rsidRPr="007C1260" w:rsidRDefault="007C1260" w:rsidP="007C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260">
              <w:rPr>
                <w:rFonts w:ascii="Times New Roman" w:hAnsi="Times New Roman" w:cs="Times New Roman"/>
                <w:sz w:val="20"/>
                <w:szCs w:val="20"/>
              </w:rPr>
              <w:t>Актуализация схемы размещения рекламных конструкций не требовалась. Будет проведена по мере необходимости при наличии заявлений</w:t>
            </w:r>
          </w:p>
        </w:tc>
        <w:tc>
          <w:tcPr>
            <w:tcW w:w="1559" w:type="dxa"/>
            <w:shd w:val="clear" w:color="auto" w:fill="auto"/>
          </w:tcPr>
          <w:p w:rsidR="00316088" w:rsidRPr="007C1260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26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6754DE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61315D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строительству, архитектуре и благоустройству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316088" w:rsidRPr="007C1260" w:rsidRDefault="007C1260" w:rsidP="00A6131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754DE" w:rsidRPr="007C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ткрытый доступ для хозяйствующих субъектов</w:t>
            </w:r>
          </w:p>
        </w:tc>
      </w:tr>
      <w:tr w:rsidR="006754DE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6754DE" w:rsidRPr="001D071C" w:rsidRDefault="007C1260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2835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977" w:type="dxa"/>
            <w:shd w:val="clear" w:color="auto" w:fill="auto"/>
          </w:tcPr>
          <w:p w:rsidR="006754DE" w:rsidRPr="007C1260" w:rsidRDefault="007C1260" w:rsidP="007C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260">
              <w:rPr>
                <w:rFonts w:ascii="Times New Roman" w:hAnsi="Times New Roman" w:cs="Times New Roman"/>
                <w:sz w:val="20"/>
                <w:szCs w:val="20"/>
              </w:rPr>
              <w:t>Схема размещения рекламных конструкций, административный регламент предоставления муниципальной услуги «Выдача разрешения на установку и эксплуатацию рекламной конструкции» размещены на официальной сайте муниципального 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6754DE" w:rsidRPr="00E14E60" w:rsidRDefault="006754DE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54DE" w:rsidRPr="00E14E60" w:rsidRDefault="006754DE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E14E60" w:rsidRDefault="006754DE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54DE" w:rsidRPr="006754DE" w:rsidRDefault="006754DE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E14E60" w:rsidRDefault="006754DE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DE" w:rsidRPr="001F004F" w:rsidRDefault="006754DE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754DE" w:rsidRPr="001F004F" w:rsidRDefault="007C126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754DE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овышение уровня информированности хозяйствующих субъектов о размещении рекламных кон</w:t>
            </w:r>
            <w:r w:rsidR="001F004F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6754DE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</w:t>
            </w:r>
            <w:r w:rsidR="001F004F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6754DE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</w:t>
            </w:r>
          </w:p>
        </w:tc>
      </w:tr>
      <w:tr w:rsidR="006754DE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6754DE" w:rsidRPr="0033379F" w:rsidRDefault="0033379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7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2835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977" w:type="dxa"/>
            <w:shd w:val="clear" w:color="auto" w:fill="auto"/>
          </w:tcPr>
          <w:p w:rsidR="006754DE" w:rsidRPr="00DD6391" w:rsidRDefault="007C1260" w:rsidP="00702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391">
              <w:rPr>
                <w:rFonts w:ascii="Times New Roman" w:hAnsi="Times New Roman" w:cs="Times New Roman"/>
                <w:sz w:val="20"/>
                <w:szCs w:val="20"/>
              </w:rPr>
              <w:t>За период 2021</w:t>
            </w:r>
            <w:r w:rsidR="00702D0D" w:rsidRPr="00DD6391">
              <w:rPr>
                <w:rFonts w:ascii="Times New Roman" w:hAnsi="Times New Roman" w:cs="Times New Roman"/>
                <w:sz w:val="20"/>
                <w:szCs w:val="20"/>
              </w:rPr>
              <w:t xml:space="preserve"> и 2022</w:t>
            </w:r>
            <w:r w:rsidRPr="00DD639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02D0D" w:rsidRPr="00DD639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D6391">
              <w:rPr>
                <w:rFonts w:ascii="Times New Roman" w:hAnsi="Times New Roman" w:cs="Times New Roman"/>
                <w:sz w:val="20"/>
                <w:szCs w:val="20"/>
              </w:rPr>
              <w:t xml:space="preserve"> незаконные рекламные конструкции не выявлены. За период с 2020 года выявлено 3 незаконные рекламные конструкции, выданы предписания о демонтаже (2 из </w:t>
            </w:r>
            <w:r w:rsidR="001F004F" w:rsidRPr="00DD6391">
              <w:rPr>
                <w:rFonts w:ascii="Times New Roman" w:hAnsi="Times New Roman" w:cs="Times New Roman"/>
                <w:sz w:val="20"/>
                <w:szCs w:val="20"/>
              </w:rPr>
              <w:t>них демонтированы, 1 узаконена)</w:t>
            </w:r>
          </w:p>
        </w:tc>
        <w:tc>
          <w:tcPr>
            <w:tcW w:w="1559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4DE" w:rsidRPr="0033379F" w:rsidRDefault="006754DE" w:rsidP="0033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33379F" w:rsidRDefault="006754DE" w:rsidP="0033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4DE" w:rsidRPr="0033379F" w:rsidRDefault="006754DE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754DE" w:rsidRPr="001F004F" w:rsidRDefault="006754DE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конкуренции и качества услуг</w:t>
            </w:r>
          </w:p>
        </w:tc>
      </w:tr>
      <w:tr w:rsidR="00B24047" w:rsidRPr="00E14E60" w:rsidTr="0033379F">
        <w:trPr>
          <w:trHeight w:val="314"/>
        </w:trPr>
        <w:tc>
          <w:tcPr>
            <w:tcW w:w="16013" w:type="dxa"/>
            <w:gridSpan w:val="10"/>
            <w:shd w:val="clear" w:color="auto" w:fill="auto"/>
          </w:tcPr>
          <w:p w:rsidR="00B24047" w:rsidRPr="00DD6391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391">
              <w:rPr>
                <w:rFonts w:ascii="Times New Roman" w:eastAsia="Times New Roman" w:hAnsi="Times New Roman" w:cs="Times New Roman"/>
                <w:lang w:eastAsia="ru-RU"/>
              </w:rPr>
              <w:t>11. Рынок теплоснабжения (производство тепловой энергии)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95253A" w:rsidRDefault="0095253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835" w:type="dxa"/>
            <w:shd w:val="clear" w:color="auto" w:fill="auto"/>
          </w:tcPr>
          <w:p w:rsidR="00316088" w:rsidRDefault="00316088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правоустанавливающих документов на объекты теплоснабжения, постановка их на кадастровый учет. Передача муниципальных </w:t>
            </w:r>
            <w:r w:rsidRPr="00F3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  <w:p w:rsidR="001F004F" w:rsidRDefault="001F004F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4F" w:rsidRPr="00F3577E" w:rsidRDefault="001F004F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16088" w:rsidRPr="00F3577E" w:rsidRDefault="00F3577E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отчетном периоде не проводились</w:t>
            </w:r>
          </w:p>
        </w:tc>
        <w:tc>
          <w:tcPr>
            <w:tcW w:w="1559" w:type="dxa"/>
            <w:shd w:val="clear" w:color="auto" w:fill="auto"/>
          </w:tcPr>
          <w:p w:rsidR="00316088" w:rsidRPr="00F3577E" w:rsidRDefault="00316088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теплоснабжени</w:t>
            </w:r>
            <w:r w:rsidRPr="00F3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r w:rsidR="00F35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(производство тепловой энергии),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702D0D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1276" w:type="dxa"/>
            <w:shd w:val="clear" w:color="auto" w:fill="auto"/>
          </w:tcPr>
          <w:p w:rsidR="00316088" w:rsidRPr="008C6AC8" w:rsidRDefault="00702D0D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53619" w:rsidRPr="008C6AC8" w:rsidRDefault="00702D0D" w:rsidP="004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6088" w:rsidRPr="001F004F" w:rsidRDefault="00F3577E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комитета ЖКХ, дорожного хозяйства, транспорта, связи 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316088" w:rsidRPr="001F004F" w:rsidRDefault="00316088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количества организаций частной формы собственности на рынке, повышение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качества предоставляемых </w:t>
            </w:r>
            <w:r w:rsidR="001F004F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</w:tc>
      </w:tr>
      <w:tr w:rsidR="00B24047" w:rsidRPr="00E14E60" w:rsidTr="00FB3C34">
        <w:trPr>
          <w:trHeight w:val="313"/>
        </w:trPr>
        <w:tc>
          <w:tcPr>
            <w:tcW w:w="16013" w:type="dxa"/>
            <w:gridSpan w:val="10"/>
            <w:shd w:val="clear" w:color="auto" w:fill="auto"/>
          </w:tcPr>
          <w:p w:rsidR="00B24047" w:rsidRPr="00E0212C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 Рынок поставки сжиженного газа в баллонах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E0212C" w:rsidRDefault="00E0212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2835" w:type="dxa"/>
            <w:shd w:val="clear" w:color="auto" w:fill="auto"/>
          </w:tcPr>
          <w:p w:rsidR="00316088" w:rsidRPr="00E0212C" w:rsidRDefault="00316088" w:rsidP="00E0212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2C">
              <w:rPr>
                <w:rFonts w:ascii="Times New Roman" w:hAnsi="Times New Roman" w:cs="Times New Roman"/>
                <w:sz w:val="20"/>
                <w:szCs w:val="20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977" w:type="dxa"/>
            <w:shd w:val="clear" w:color="auto" w:fill="auto"/>
          </w:tcPr>
          <w:p w:rsidR="00316088" w:rsidRPr="00E0212C" w:rsidRDefault="00A41E7A" w:rsidP="00CB6D8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7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проводится в постоянном режиме. В 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деятельность</w:t>
            </w:r>
            <w:r w:rsidRPr="00A41E7A">
              <w:rPr>
                <w:rFonts w:ascii="Times New Roman" w:hAnsi="Times New Roman" w:cs="Times New Roman"/>
                <w:sz w:val="20"/>
                <w:szCs w:val="20"/>
              </w:rPr>
              <w:t xml:space="preserve"> два поставщика сжиженного газа в баллонах</w:t>
            </w:r>
            <w:r w:rsidRPr="00CB6D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6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D81">
              <w:rPr>
                <w:rFonts w:ascii="Times New Roman" w:hAnsi="Times New Roman" w:cs="Times New Roman"/>
                <w:sz w:val="20"/>
                <w:szCs w:val="20"/>
              </w:rPr>
              <w:t xml:space="preserve">ОАО «Алтайкрайгазсервис» и </w:t>
            </w:r>
            <w:r w:rsidR="00CB6D81" w:rsidRPr="00CB6D81">
              <w:rPr>
                <w:rFonts w:ascii="Times New Roman" w:hAnsi="Times New Roman" w:cs="Times New Roman"/>
                <w:sz w:val="20"/>
                <w:szCs w:val="20"/>
              </w:rPr>
              <w:t>ООО «ГазОйл»</w:t>
            </w:r>
          </w:p>
        </w:tc>
        <w:tc>
          <w:tcPr>
            <w:tcW w:w="1559" w:type="dxa"/>
            <w:shd w:val="clear" w:color="auto" w:fill="auto"/>
          </w:tcPr>
          <w:p w:rsidR="00316088" w:rsidRPr="00E0212C" w:rsidRDefault="00316088" w:rsidP="00E0212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2C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E0537A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CB6D81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комитета ЖКХ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информированности организаций частной формы собственности на рынке, сохранение конкурентных условий ведения бизнеса</w:t>
            </w:r>
          </w:p>
        </w:tc>
      </w:tr>
      <w:tr w:rsidR="00B24047" w:rsidRPr="00E14E60" w:rsidTr="0089188C">
        <w:trPr>
          <w:trHeight w:val="333"/>
        </w:trPr>
        <w:tc>
          <w:tcPr>
            <w:tcW w:w="16013" w:type="dxa"/>
            <w:gridSpan w:val="10"/>
            <w:shd w:val="clear" w:color="auto" w:fill="auto"/>
          </w:tcPr>
          <w:p w:rsidR="00B24047" w:rsidRPr="001F004F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13. Рынок ритуальных услуг</w:t>
            </w:r>
          </w:p>
        </w:tc>
      </w:tr>
      <w:tr w:rsidR="00E14E60" w:rsidRPr="00E14E60" w:rsidTr="00753660">
        <w:trPr>
          <w:trHeight w:val="2781"/>
        </w:trPr>
        <w:tc>
          <w:tcPr>
            <w:tcW w:w="562" w:type="dxa"/>
            <w:shd w:val="clear" w:color="auto" w:fill="auto"/>
          </w:tcPr>
          <w:p w:rsidR="00316088" w:rsidRPr="0089188C" w:rsidRDefault="0089188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2835" w:type="dxa"/>
            <w:shd w:val="clear" w:color="auto" w:fill="auto"/>
          </w:tcPr>
          <w:p w:rsidR="00316088" w:rsidRPr="0089188C" w:rsidRDefault="00316088" w:rsidP="0089188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данных реестра участников, осуществляющих деятельность на рынке ритуальных услуг района,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977" w:type="dxa"/>
            <w:shd w:val="clear" w:color="auto" w:fill="auto"/>
          </w:tcPr>
          <w:p w:rsidR="00316088" w:rsidRPr="0089188C" w:rsidRDefault="0089188C" w:rsidP="00702D0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Реестр субъектов, осуществляющих деятельность на рынке ритуальных услуг сформирован и размещен на сайте в разделе «Потребительский рынок». На 01.01.202</w:t>
            </w:r>
            <w:r w:rsidR="00702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осуществляют деятельность в данной сфере 2 субъекта малого предпринимательства: </w:t>
            </w:r>
            <w:r w:rsidR="00ED18CC">
              <w:rPr>
                <w:rFonts w:ascii="Times New Roman" w:hAnsi="Times New Roman" w:cs="Times New Roman"/>
                <w:sz w:val="20"/>
                <w:szCs w:val="20"/>
              </w:rPr>
              <w:t>ИП Ларионов И.Н.</w:t>
            </w:r>
            <w:r w:rsidR="00702D0D">
              <w:rPr>
                <w:rFonts w:ascii="Times New Roman" w:hAnsi="Times New Roman" w:cs="Times New Roman"/>
                <w:sz w:val="20"/>
                <w:szCs w:val="20"/>
              </w:rPr>
              <w:t>, ИП Гердт</w:t>
            </w:r>
            <w:r w:rsidR="009C5C67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  <w:r w:rsidR="00ED1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и ООО «Бытовик»</w:t>
            </w:r>
          </w:p>
        </w:tc>
        <w:tc>
          <w:tcPr>
            <w:tcW w:w="1559" w:type="dxa"/>
            <w:shd w:val="clear" w:color="auto" w:fill="auto"/>
          </w:tcPr>
          <w:p w:rsidR="00316088" w:rsidRPr="0089188C" w:rsidRDefault="0089188C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8C6AC8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6088" w:rsidRPr="008C6AC8" w:rsidRDefault="00E0537A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DE21AB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DE21AB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организаций частной формы собственности, предоставляющих услуги на рынке, повышение качества услуг</w:t>
            </w:r>
          </w:p>
        </w:tc>
      </w:tr>
      <w:tr w:rsidR="00614302" w:rsidRPr="00E14E60" w:rsidTr="002862F8">
        <w:trPr>
          <w:trHeight w:val="337"/>
        </w:trPr>
        <w:tc>
          <w:tcPr>
            <w:tcW w:w="16013" w:type="dxa"/>
            <w:gridSpan w:val="10"/>
            <w:shd w:val="clear" w:color="auto" w:fill="auto"/>
          </w:tcPr>
          <w:p w:rsidR="00614302" w:rsidRPr="001F004F" w:rsidRDefault="00614302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14.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B24047" w:rsidRPr="00B06673" w:rsidRDefault="00B0667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2835" w:type="dxa"/>
            <w:shd w:val="clear" w:color="auto" w:fill="auto"/>
          </w:tcPr>
          <w:p w:rsidR="00B24047" w:rsidRPr="00F3577E" w:rsidRDefault="00614302" w:rsidP="00B0667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индивидуальных предпринимателей и юридических лиц к участию в </w:t>
            </w:r>
            <w:r w:rsidRPr="00F3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открытом конкурсе на право осуществления перевозок по маршрутам регулярных перевозок</w:t>
            </w:r>
          </w:p>
        </w:tc>
        <w:tc>
          <w:tcPr>
            <w:tcW w:w="2977" w:type="dxa"/>
            <w:shd w:val="clear" w:color="auto" w:fill="auto"/>
          </w:tcPr>
          <w:p w:rsidR="00B24047" w:rsidRPr="00F3577E" w:rsidRDefault="00F3577E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Администрацией района ежегодно проводится конкурс  на право осуществления перевозок по маршрутам </w:t>
            </w:r>
            <w:r w:rsidRPr="00F3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регулярных перевозок, все необходимые материалы по конкурсу размещены в открытом доступе на сайте муниципального 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B24047" w:rsidRPr="00B06673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услуг (работ) по перевозке пассажиров </w:t>
            </w:r>
            <w:r w:rsidRPr="00B0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134" w:type="dxa"/>
            <w:shd w:val="clear" w:color="auto" w:fill="auto"/>
          </w:tcPr>
          <w:p w:rsidR="00B24047" w:rsidRPr="008C6AC8" w:rsidRDefault="00316088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8C6AC8" w:rsidRDefault="00316088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24047" w:rsidRPr="008C6AC8" w:rsidRDefault="00E0537A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1F004F" w:rsidRDefault="00B06673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ЖКХ, дорожного хозяйства, транспорта, связи Администрации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1559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удовлетворение в полном объеме потребностей населения в перевозках,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доступа на рынок большего количества организаций частной формы собственности</w:t>
            </w:r>
          </w:p>
        </w:tc>
      </w:tr>
      <w:tr w:rsidR="00614302" w:rsidRPr="00E14E60" w:rsidTr="00FB3C34">
        <w:trPr>
          <w:trHeight w:val="259"/>
        </w:trPr>
        <w:tc>
          <w:tcPr>
            <w:tcW w:w="16013" w:type="dxa"/>
            <w:gridSpan w:val="10"/>
            <w:shd w:val="clear" w:color="auto" w:fill="auto"/>
          </w:tcPr>
          <w:p w:rsidR="00614302" w:rsidRPr="00B06673" w:rsidRDefault="00614302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Рынок оказания услуг по перевозке пассажиров автомобильным транспортом по</w:t>
            </w:r>
            <w:r w:rsidR="00E14E60" w:rsidRPr="00B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межмуниципальным маршрутам регулярных перевозок</w:t>
            </w:r>
          </w:p>
        </w:tc>
      </w:tr>
      <w:tr w:rsidR="00E14E60" w:rsidRPr="00E14E60" w:rsidTr="00753660">
        <w:trPr>
          <w:trHeight w:val="827"/>
        </w:trPr>
        <w:tc>
          <w:tcPr>
            <w:tcW w:w="562" w:type="dxa"/>
            <w:shd w:val="clear" w:color="auto" w:fill="auto"/>
          </w:tcPr>
          <w:p w:rsidR="00B24047" w:rsidRPr="00B06673" w:rsidRDefault="00B0667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2835" w:type="dxa"/>
            <w:shd w:val="clear" w:color="auto" w:fill="auto"/>
          </w:tcPr>
          <w:p w:rsidR="00B24047" w:rsidRPr="00B06673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индивидуальных предпринимателей и юридических лиц к участию в открытом конкурсе на право осуществления перевозок по маршрутам регулярных перевозок</w:t>
            </w:r>
          </w:p>
        </w:tc>
        <w:tc>
          <w:tcPr>
            <w:tcW w:w="2977" w:type="dxa"/>
            <w:shd w:val="clear" w:color="auto" w:fill="auto"/>
          </w:tcPr>
          <w:p w:rsidR="00B24047" w:rsidRPr="00B06673" w:rsidRDefault="00F3577E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Администрацией района ежегодно проводится конкурс  на право осуществления перевозок по маршрутам регулярных перевозок, все необходимые материалы по конкурсу размещены в открытом доступе на сайте муниципального 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B24047" w:rsidRPr="00B06673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673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134" w:type="dxa"/>
            <w:shd w:val="clear" w:color="auto" w:fill="auto"/>
          </w:tcPr>
          <w:p w:rsidR="00B24047" w:rsidRPr="008C6AC8" w:rsidRDefault="00316088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8C6AC8" w:rsidRDefault="00316088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24047" w:rsidRPr="008C6AC8" w:rsidRDefault="00E0537A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1F004F" w:rsidRDefault="00B06673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в полном объеме потребностей населения в перевозках, развитие сектора регулярных перевозок  с обеспечением доступа на рынок большего количества организаций частной формы собственности</w:t>
            </w:r>
          </w:p>
        </w:tc>
      </w:tr>
    </w:tbl>
    <w:p w:rsidR="00895576" w:rsidRPr="00E14E60" w:rsidRDefault="00895576" w:rsidP="00A6131A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5E8" w:rsidRPr="00E14E60" w:rsidRDefault="000365E8" w:rsidP="00A6131A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sectPr w:rsidR="000365E8" w:rsidRPr="00E14E60" w:rsidSect="00036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42" w:rsidRDefault="00B15242" w:rsidP="00253619">
      <w:pPr>
        <w:spacing w:after="0" w:line="240" w:lineRule="auto"/>
      </w:pPr>
      <w:r>
        <w:separator/>
      </w:r>
    </w:p>
  </w:endnote>
  <w:endnote w:type="continuationSeparator" w:id="0">
    <w:p w:rsidR="00B15242" w:rsidRDefault="00B15242" w:rsidP="0025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42" w:rsidRDefault="00B15242" w:rsidP="00253619">
      <w:pPr>
        <w:spacing w:after="0" w:line="240" w:lineRule="auto"/>
      </w:pPr>
      <w:r>
        <w:separator/>
      </w:r>
    </w:p>
  </w:footnote>
  <w:footnote w:type="continuationSeparator" w:id="0">
    <w:p w:rsidR="00B15242" w:rsidRDefault="00B15242" w:rsidP="0025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E8"/>
    <w:rsid w:val="000365E8"/>
    <w:rsid w:val="00055C91"/>
    <w:rsid w:val="00092BEE"/>
    <w:rsid w:val="000C04B9"/>
    <w:rsid w:val="000D2312"/>
    <w:rsid w:val="000D3EA9"/>
    <w:rsid w:val="001560A5"/>
    <w:rsid w:val="001D071C"/>
    <w:rsid w:val="001F004F"/>
    <w:rsid w:val="0020217B"/>
    <w:rsid w:val="00202E04"/>
    <w:rsid w:val="00207248"/>
    <w:rsid w:val="00242ED4"/>
    <w:rsid w:val="00253619"/>
    <w:rsid w:val="0025623C"/>
    <w:rsid w:val="00280DF8"/>
    <w:rsid w:val="002862F8"/>
    <w:rsid w:val="002A0627"/>
    <w:rsid w:val="002C61A7"/>
    <w:rsid w:val="00316088"/>
    <w:rsid w:val="0033379F"/>
    <w:rsid w:val="003568A3"/>
    <w:rsid w:val="00373E44"/>
    <w:rsid w:val="00395E06"/>
    <w:rsid w:val="003B3478"/>
    <w:rsid w:val="003D7F77"/>
    <w:rsid w:val="004303F9"/>
    <w:rsid w:val="00456F3F"/>
    <w:rsid w:val="00486CD6"/>
    <w:rsid w:val="004A35C8"/>
    <w:rsid w:val="004C43BE"/>
    <w:rsid w:val="004E0255"/>
    <w:rsid w:val="00536398"/>
    <w:rsid w:val="00576469"/>
    <w:rsid w:val="00590C89"/>
    <w:rsid w:val="005A029B"/>
    <w:rsid w:val="005A23E9"/>
    <w:rsid w:val="005E2166"/>
    <w:rsid w:val="005F56DD"/>
    <w:rsid w:val="00604615"/>
    <w:rsid w:val="0061315D"/>
    <w:rsid w:val="00614302"/>
    <w:rsid w:val="006754DE"/>
    <w:rsid w:val="0068009B"/>
    <w:rsid w:val="006A0277"/>
    <w:rsid w:val="006E6F41"/>
    <w:rsid w:val="00700930"/>
    <w:rsid w:val="00702D0D"/>
    <w:rsid w:val="00753660"/>
    <w:rsid w:val="00765B9E"/>
    <w:rsid w:val="00766CC3"/>
    <w:rsid w:val="007A315B"/>
    <w:rsid w:val="007C1260"/>
    <w:rsid w:val="00807272"/>
    <w:rsid w:val="00833CD8"/>
    <w:rsid w:val="008373AB"/>
    <w:rsid w:val="0089188C"/>
    <w:rsid w:val="00895576"/>
    <w:rsid w:val="008C6AC8"/>
    <w:rsid w:val="0092628E"/>
    <w:rsid w:val="0095253A"/>
    <w:rsid w:val="00953076"/>
    <w:rsid w:val="00953509"/>
    <w:rsid w:val="009550FC"/>
    <w:rsid w:val="0098693E"/>
    <w:rsid w:val="009B0653"/>
    <w:rsid w:val="009C5C67"/>
    <w:rsid w:val="009D01FA"/>
    <w:rsid w:val="00A21AEE"/>
    <w:rsid w:val="00A41E7A"/>
    <w:rsid w:val="00A6131A"/>
    <w:rsid w:val="00AA212F"/>
    <w:rsid w:val="00AA21B1"/>
    <w:rsid w:val="00AA5E12"/>
    <w:rsid w:val="00AB311A"/>
    <w:rsid w:val="00AE7BDB"/>
    <w:rsid w:val="00B031CC"/>
    <w:rsid w:val="00B06673"/>
    <w:rsid w:val="00B15242"/>
    <w:rsid w:val="00B2315C"/>
    <w:rsid w:val="00B24047"/>
    <w:rsid w:val="00B509C8"/>
    <w:rsid w:val="00B76675"/>
    <w:rsid w:val="00BB268A"/>
    <w:rsid w:val="00C73A74"/>
    <w:rsid w:val="00CB6D81"/>
    <w:rsid w:val="00CC0AC4"/>
    <w:rsid w:val="00CE627B"/>
    <w:rsid w:val="00CE6E48"/>
    <w:rsid w:val="00D510EF"/>
    <w:rsid w:val="00DA2BF1"/>
    <w:rsid w:val="00DB29EF"/>
    <w:rsid w:val="00DD6391"/>
    <w:rsid w:val="00DE21AB"/>
    <w:rsid w:val="00E0212C"/>
    <w:rsid w:val="00E042F3"/>
    <w:rsid w:val="00E0537A"/>
    <w:rsid w:val="00E11F42"/>
    <w:rsid w:val="00E14E60"/>
    <w:rsid w:val="00E24C3D"/>
    <w:rsid w:val="00E2688E"/>
    <w:rsid w:val="00E4129A"/>
    <w:rsid w:val="00ED18CC"/>
    <w:rsid w:val="00EE000C"/>
    <w:rsid w:val="00F02C6F"/>
    <w:rsid w:val="00F3577E"/>
    <w:rsid w:val="00F60F1C"/>
    <w:rsid w:val="00F768DB"/>
    <w:rsid w:val="00F844CF"/>
    <w:rsid w:val="00FB3C34"/>
    <w:rsid w:val="00FB4709"/>
    <w:rsid w:val="00FB6F83"/>
    <w:rsid w:val="00FC48CC"/>
    <w:rsid w:val="00FE728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DC087-3A0B-4731-A91B-D14FB9D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619"/>
  </w:style>
  <w:style w:type="paragraph" w:styleId="a5">
    <w:name w:val="footer"/>
    <w:basedOn w:val="a"/>
    <w:link w:val="a6"/>
    <w:uiPriority w:val="99"/>
    <w:unhideWhenUsed/>
    <w:rsid w:val="0025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619"/>
  </w:style>
  <w:style w:type="paragraph" w:styleId="a7">
    <w:name w:val="Balloon Text"/>
    <w:basedOn w:val="a"/>
    <w:link w:val="a8"/>
    <w:uiPriority w:val="99"/>
    <w:semiHidden/>
    <w:unhideWhenUsed/>
    <w:rsid w:val="0025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725E-F9CD-45C8-AF9B-F0407233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root</cp:lastModifiedBy>
  <cp:revision>66</cp:revision>
  <cp:lastPrinted>2023-01-16T08:04:00Z</cp:lastPrinted>
  <dcterms:created xsi:type="dcterms:W3CDTF">2022-01-14T05:48:00Z</dcterms:created>
  <dcterms:modified xsi:type="dcterms:W3CDTF">2023-01-17T03:36:00Z</dcterms:modified>
</cp:coreProperties>
</file>