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D3" w:rsidRDefault="000A60AF" w:rsidP="006F18D3">
      <w:pPr>
        <w:pStyle w:val="a3"/>
        <w:jc w:val="center"/>
        <w:rPr>
          <w:rFonts w:ascii="Times New Roman" w:hAnsi="Times New Roman"/>
          <w:b/>
          <w:color w:val="000000"/>
          <w:sz w:val="24"/>
          <w:szCs w:val="24"/>
        </w:rPr>
      </w:pPr>
      <w:r>
        <w:rPr>
          <w:rFonts w:ascii="Times New Roman" w:hAnsi="Times New Roman"/>
          <w:b/>
          <w:color w:val="000000"/>
          <w:sz w:val="24"/>
          <w:szCs w:val="24"/>
        </w:rPr>
        <w:t xml:space="preserve">АДМИНИСТРАЦИЯ </w:t>
      </w:r>
      <w:r w:rsidR="003D08C7">
        <w:rPr>
          <w:rFonts w:ascii="Times New Roman" w:hAnsi="Times New Roman"/>
          <w:b/>
          <w:color w:val="000000"/>
          <w:sz w:val="24"/>
          <w:szCs w:val="24"/>
        </w:rPr>
        <w:t>ПОКРОВСКОГО</w:t>
      </w:r>
      <w:r w:rsidR="0076744E">
        <w:rPr>
          <w:rFonts w:ascii="Times New Roman" w:hAnsi="Times New Roman"/>
          <w:b/>
          <w:color w:val="000000"/>
          <w:sz w:val="24"/>
          <w:szCs w:val="24"/>
        </w:rPr>
        <w:t xml:space="preserve"> </w:t>
      </w:r>
      <w:r w:rsidR="006F18D3">
        <w:rPr>
          <w:rFonts w:ascii="Times New Roman" w:hAnsi="Times New Roman"/>
          <w:b/>
          <w:color w:val="000000"/>
          <w:sz w:val="24"/>
          <w:szCs w:val="24"/>
        </w:rPr>
        <w:t xml:space="preserve">СЕЛЬСОВЕТА </w:t>
      </w:r>
    </w:p>
    <w:p w:rsidR="006F18D3" w:rsidRDefault="006F18D3" w:rsidP="006F18D3">
      <w:pPr>
        <w:pStyle w:val="a3"/>
        <w:jc w:val="center"/>
        <w:rPr>
          <w:rFonts w:ascii="Times New Roman" w:hAnsi="Times New Roman"/>
          <w:b/>
          <w:color w:val="000000"/>
          <w:sz w:val="24"/>
          <w:szCs w:val="24"/>
        </w:rPr>
      </w:pPr>
      <w:r>
        <w:rPr>
          <w:rFonts w:ascii="Times New Roman" w:hAnsi="Times New Roman"/>
          <w:b/>
          <w:color w:val="000000"/>
          <w:sz w:val="24"/>
          <w:szCs w:val="24"/>
        </w:rPr>
        <w:t>ТОПЧИХИНСКОГО РАЙОНА АЛТАЙСКОГО КРАЯ</w:t>
      </w:r>
    </w:p>
    <w:p w:rsidR="006F18D3" w:rsidRDefault="006F18D3" w:rsidP="006F18D3">
      <w:pPr>
        <w:pStyle w:val="a3"/>
        <w:rPr>
          <w:rFonts w:ascii="Arial" w:hAnsi="Arial" w:cs="Arial"/>
          <w:color w:val="000000"/>
          <w:spacing w:val="84"/>
          <w:sz w:val="24"/>
          <w:szCs w:val="24"/>
        </w:rPr>
      </w:pPr>
    </w:p>
    <w:p w:rsidR="006F18D3" w:rsidRDefault="006F18D3" w:rsidP="006F18D3">
      <w:pPr>
        <w:pStyle w:val="a3"/>
        <w:rPr>
          <w:rFonts w:ascii="Arial" w:hAnsi="Arial" w:cs="Arial"/>
          <w:color w:val="000000"/>
          <w:spacing w:val="84"/>
          <w:sz w:val="24"/>
          <w:szCs w:val="24"/>
        </w:rPr>
      </w:pPr>
    </w:p>
    <w:p w:rsidR="006F18D3" w:rsidRDefault="006F18D3" w:rsidP="006F18D3">
      <w:pPr>
        <w:pStyle w:val="a3"/>
        <w:jc w:val="center"/>
        <w:rPr>
          <w:rFonts w:ascii="Arial" w:hAnsi="Arial" w:cs="Arial"/>
          <w:b/>
          <w:color w:val="000000"/>
          <w:spacing w:val="84"/>
          <w:sz w:val="28"/>
          <w:szCs w:val="28"/>
        </w:rPr>
      </w:pPr>
      <w:r>
        <w:rPr>
          <w:rFonts w:ascii="Arial" w:hAnsi="Arial" w:cs="Arial"/>
          <w:b/>
          <w:color w:val="000000"/>
          <w:spacing w:val="84"/>
          <w:sz w:val="28"/>
          <w:szCs w:val="28"/>
        </w:rPr>
        <w:t>ПОСТАНОВЛЕНИЕ</w:t>
      </w:r>
    </w:p>
    <w:p w:rsidR="006F18D3" w:rsidRDefault="006F18D3" w:rsidP="006F18D3">
      <w:pPr>
        <w:pStyle w:val="a3"/>
        <w:jc w:val="center"/>
        <w:rPr>
          <w:rFonts w:ascii="Arial" w:hAnsi="Arial" w:cs="Arial"/>
          <w:b/>
          <w:color w:val="000000"/>
          <w:spacing w:val="84"/>
          <w:sz w:val="28"/>
          <w:szCs w:val="28"/>
        </w:rPr>
      </w:pPr>
    </w:p>
    <w:p w:rsidR="006F18D3" w:rsidRDefault="006F18D3" w:rsidP="006F18D3">
      <w:pPr>
        <w:pStyle w:val="a3"/>
        <w:jc w:val="center"/>
        <w:rPr>
          <w:rFonts w:ascii="Arial" w:hAnsi="Arial" w:cs="Arial"/>
          <w:b/>
          <w:color w:val="000000"/>
          <w:spacing w:val="84"/>
          <w:sz w:val="28"/>
          <w:szCs w:val="28"/>
        </w:rPr>
      </w:pPr>
    </w:p>
    <w:p w:rsidR="006F18D3" w:rsidRPr="006F18D3" w:rsidRDefault="006F18D3" w:rsidP="006F18D3">
      <w:pPr>
        <w:spacing w:after="0"/>
        <w:rPr>
          <w:rFonts w:ascii="Arial" w:hAnsi="Arial" w:cs="Arial"/>
          <w:color w:val="000000"/>
          <w:sz w:val="24"/>
          <w:szCs w:val="24"/>
        </w:rPr>
      </w:pPr>
      <w:r w:rsidRPr="000A60AF">
        <w:rPr>
          <w:rFonts w:ascii="Arial" w:hAnsi="Arial" w:cs="Arial"/>
          <w:bCs/>
          <w:color w:val="000000"/>
          <w:sz w:val="24"/>
          <w:szCs w:val="24"/>
        </w:rPr>
        <w:t xml:space="preserve"> </w:t>
      </w:r>
      <w:r w:rsidR="004472FF">
        <w:rPr>
          <w:rFonts w:ascii="Arial" w:hAnsi="Arial" w:cs="Arial"/>
          <w:bCs/>
          <w:color w:val="000000"/>
          <w:sz w:val="24"/>
          <w:szCs w:val="24"/>
        </w:rPr>
        <w:t>1</w:t>
      </w:r>
      <w:r w:rsidR="005B45A4">
        <w:rPr>
          <w:rFonts w:ascii="Arial" w:hAnsi="Arial" w:cs="Arial"/>
          <w:bCs/>
          <w:color w:val="000000"/>
          <w:sz w:val="24"/>
          <w:szCs w:val="24"/>
          <w:lang w:val="en-US"/>
        </w:rPr>
        <w:t>4</w:t>
      </w:r>
      <w:r w:rsidRPr="000A60AF">
        <w:rPr>
          <w:rFonts w:ascii="Arial" w:hAnsi="Arial" w:cs="Arial"/>
          <w:color w:val="000000"/>
          <w:sz w:val="24"/>
          <w:szCs w:val="24"/>
        </w:rPr>
        <w:t>.</w:t>
      </w:r>
      <w:r w:rsidR="000A60AF" w:rsidRPr="000A60AF">
        <w:rPr>
          <w:rFonts w:ascii="Arial" w:hAnsi="Arial" w:cs="Arial"/>
          <w:color w:val="000000"/>
          <w:sz w:val="24"/>
          <w:szCs w:val="24"/>
        </w:rPr>
        <w:t>11</w:t>
      </w:r>
      <w:r w:rsidRPr="006F18D3">
        <w:rPr>
          <w:rFonts w:ascii="Arial" w:hAnsi="Arial" w:cs="Arial"/>
          <w:color w:val="000000"/>
          <w:sz w:val="24"/>
          <w:szCs w:val="24"/>
        </w:rPr>
        <w:t>.20</w:t>
      </w:r>
      <w:r w:rsidR="000A60AF">
        <w:rPr>
          <w:rFonts w:ascii="Arial" w:hAnsi="Arial" w:cs="Arial"/>
          <w:color w:val="000000"/>
          <w:sz w:val="24"/>
          <w:szCs w:val="24"/>
        </w:rPr>
        <w:t>22</w:t>
      </w:r>
      <w:r w:rsidRPr="006F18D3">
        <w:rPr>
          <w:rFonts w:ascii="Arial" w:hAnsi="Arial" w:cs="Arial"/>
          <w:color w:val="000000"/>
          <w:sz w:val="24"/>
          <w:szCs w:val="24"/>
        </w:rPr>
        <w:t xml:space="preserve">                                                                                                 </w:t>
      </w:r>
      <w:r w:rsidR="002C48D2">
        <w:rPr>
          <w:rFonts w:ascii="Arial" w:hAnsi="Arial" w:cs="Arial"/>
          <w:color w:val="000000"/>
          <w:sz w:val="24"/>
          <w:szCs w:val="24"/>
        </w:rPr>
        <w:t xml:space="preserve">    </w:t>
      </w:r>
      <w:r w:rsidR="004472FF">
        <w:rPr>
          <w:rFonts w:ascii="Arial" w:hAnsi="Arial" w:cs="Arial"/>
          <w:color w:val="000000"/>
          <w:sz w:val="24"/>
          <w:szCs w:val="24"/>
        </w:rPr>
        <w:t xml:space="preserve">               № 34</w:t>
      </w:r>
    </w:p>
    <w:p w:rsidR="006F18D3" w:rsidRDefault="006F18D3" w:rsidP="006F18D3">
      <w:pPr>
        <w:spacing w:after="0"/>
        <w:jc w:val="center"/>
        <w:rPr>
          <w:rFonts w:ascii="Arial" w:hAnsi="Arial" w:cs="Arial"/>
          <w:b/>
          <w:color w:val="000000"/>
          <w:sz w:val="18"/>
          <w:szCs w:val="18"/>
        </w:rPr>
      </w:pPr>
      <w:r>
        <w:rPr>
          <w:rFonts w:ascii="Arial" w:hAnsi="Arial" w:cs="Arial"/>
          <w:b/>
          <w:color w:val="000000"/>
          <w:sz w:val="18"/>
          <w:szCs w:val="18"/>
        </w:rPr>
        <w:t xml:space="preserve">с. </w:t>
      </w:r>
      <w:r w:rsidR="003D08C7">
        <w:rPr>
          <w:rFonts w:ascii="Arial" w:hAnsi="Arial" w:cs="Arial"/>
          <w:b/>
          <w:color w:val="000000"/>
          <w:sz w:val="18"/>
          <w:szCs w:val="18"/>
        </w:rPr>
        <w:t>Покровка</w:t>
      </w:r>
    </w:p>
    <w:p w:rsidR="006F18D3" w:rsidRDefault="006F18D3" w:rsidP="006F18D3">
      <w:pPr>
        <w:spacing w:after="0"/>
        <w:jc w:val="center"/>
        <w:rPr>
          <w:rFonts w:ascii="Arial" w:hAnsi="Arial" w:cs="Arial"/>
          <w:b/>
          <w:color w:val="000000"/>
          <w:sz w:val="28"/>
          <w:szCs w:val="28"/>
        </w:rPr>
      </w:pPr>
    </w:p>
    <w:p w:rsidR="006F18D3" w:rsidRDefault="006F18D3" w:rsidP="006F18D3">
      <w:pPr>
        <w:spacing w:after="0"/>
        <w:jc w:val="center"/>
        <w:rPr>
          <w:rFonts w:ascii="Arial" w:hAnsi="Arial" w:cs="Arial"/>
          <w:b/>
          <w:color w:val="000000"/>
          <w:sz w:val="28"/>
          <w:szCs w:val="28"/>
        </w:rPr>
      </w:pPr>
    </w:p>
    <w:p w:rsidR="006F18D3" w:rsidRPr="006F18D3" w:rsidRDefault="006F18D3" w:rsidP="006F18D3">
      <w:pPr>
        <w:spacing w:after="0" w:line="240" w:lineRule="auto"/>
        <w:ind w:right="4961"/>
        <w:jc w:val="both"/>
        <w:rPr>
          <w:rFonts w:ascii="Times New Roman" w:hAnsi="Times New Roman" w:cs="Times New Roman"/>
          <w:color w:val="000000"/>
          <w:sz w:val="16"/>
          <w:szCs w:val="16"/>
        </w:rPr>
      </w:pPr>
      <w:r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Pr="006F18D3">
        <w:rPr>
          <w:rFonts w:ascii="Times New Roman" w:hAnsi="Times New Roman" w:cs="Times New Roman"/>
          <w:color w:val="000000"/>
          <w:sz w:val="28"/>
          <w:szCs w:val="28"/>
        </w:rPr>
        <w:t xml:space="preserve">муниципального образования </w:t>
      </w:r>
      <w:r w:rsidR="003D08C7">
        <w:rPr>
          <w:rFonts w:ascii="Times New Roman" w:hAnsi="Times New Roman" w:cs="Times New Roman"/>
          <w:color w:val="000000"/>
          <w:sz w:val="28"/>
          <w:szCs w:val="28"/>
        </w:rPr>
        <w:t>Покровский</w:t>
      </w:r>
      <w:r w:rsidR="0076744E">
        <w:rPr>
          <w:rFonts w:ascii="Times New Roman" w:hAnsi="Times New Roman" w:cs="Times New Roman"/>
          <w:color w:val="000000"/>
          <w:sz w:val="28"/>
          <w:szCs w:val="28"/>
        </w:rPr>
        <w:t xml:space="preserve"> </w:t>
      </w:r>
      <w:r w:rsidRPr="006F18D3">
        <w:rPr>
          <w:rFonts w:ascii="Times New Roman" w:hAnsi="Times New Roman" w:cs="Times New Roman"/>
          <w:color w:val="000000"/>
          <w:sz w:val="28"/>
          <w:szCs w:val="28"/>
        </w:rPr>
        <w:t xml:space="preserve">сельсовет </w:t>
      </w:r>
      <w:proofErr w:type="spellStart"/>
      <w:r w:rsidRPr="006F18D3">
        <w:rPr>
          <w:rFonts w:ascii="Times New Roman" w:hAnsi="Times New Roman" w:cs="Times New Roman"/>
          <w:color w:val="000000"/>
          <w:sz w:val="28"/>
          <w:szCs w:val="28"/>
        </w:rPr>
        <w:t>Топчихинского</w:t>
      </w:r>
      <w:proofErr w:type="spellEnd"/>
      <w:r w:rsidRPr="006F18D3">
        <w:rPr>
          <w:rFonts w:ascii="Times New Roman" w:hAnsi="Times New Roman" w:cs="Times New Roman"/>
          <w:color w:val="000000"/>
          <w:sz w:val="28"/>
          <w:szCs w:val="28"/>
        </w:rPr>
        <w:t xml:space="preserve"> района Алтайского края на 202</w:t>
      </w:r>
      <w:r w:rsidR="000A60AF">
        <w:rPr>
          <w:rFonts w:ascii="Times New Roman" w:hAnsi="Times New Roman" w:cs="Times New Roman"/>
          <w:color w:val="000000"/>
          <w:sz w:val="28"/>
          <w:szCs w:val="28"/>
        </w:rPr>
        <w:t>3</w:t>
      </w:r>
      <w:r w:rsidRPr="006F18D3">
        <w:rPr>
          <w:rFonts w:ascii="Times New Roman" w:hAnsi="Times New Roman" w:cs="Times New Roman"/>
          <w:color w:val="000000"/>
          <w:sz w:val="28"/>
          <w:szCs w:val="28"/>
        </w:rPr>
        <w:t>-202</w:t>
      </w:r>
      <w:r w:rsidR="000A60AF">
        <w:rPr>
          <w:rFonts w:ascii="Times New Roman" w:hAnsi="Times New Roman" w:cs="Times New Roman"/>
          <w:color w:val="000000"/>
          <w:sz w:val="28"/>
          <w:szCs w:val="28"/>
        </w:rPr>
        <w:t>5</w:t>
      </w:r>
      <w:r w:rsidRPr="006F18D3">
        <w:rPr>
          <w:rFonts w:ascii="Times New Roman" w:hAnsi="Times New Roman" w:cs="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В целях разработки проекта бюджета муниципального образования </w:t>
      </w:r>
      <w:r w:rsidR="003D08C7">
        <w:rPr>
          <w:rFonts w:ascii="Times New Roman" w:hAnsi="Times New Roman"/>
          <w:color w:val="000000"/>
          <w:sz w:val="28"/>
          <w:szCs w:val="28"/>
        </w:rPr>
        <w:t>Покровский</w:t>
      </w:r>
      <w:r w:rsidR="0076744E">
        <w:rPr>
          <w:rFonts w:ascii="Times New Roman" w:hAnsi="Times New Roman"/>
          <w:color w:val="000000"/>
          <w:sz w:val="28"/>
          <w:szCs w:val="28"/>
        </w:rPr>
        <w:t xml:space="preserve"> </w:t>
      </w:r>
      <w:r>
        <w:rPr>
          <w:rFonts w:ascii="Times New Roman" w:hAnsi="Times New Roman"/>
          <w:color w:val="000000"/>
          <w:sz w:val="28"/>
          <w:szCs w:val="28"/>
        </w:rPr>
        <w:t xml:space="preserve">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в соответствии со статьей 172 Бюджетного кодекса Российской Федерации</w:t>
      </w:r>
      <w:r w:rsidRPr="000A60AF">
        <w:rPr>
          <w:rFonts w:ascii="Times New Roman" w:hAnsi="Times New Roman"/>
          <w:color w:val="000000"/>
          <w:sz w:val="28"/>
          <w:szCs w:val="28"/>
        </w:rPr>
        <w:t xml:space="preserve">, </w:t>
      </w:r>
      <w:r w:rsidR="000A60AF" w:rsidRPr="000A60AF">
        <w:rPr>
          <w:rFonts w:ascii="Times New Roman" w:hAnsi="Times New Roman"/>
          <w:sz w:val="28"/>
          <w:szCs w:val="28"/>
        </w:rPr>
        <w:t xml:space="preserve">Положением о бюджетном устройстве, бюджетном процессе и финансовом контроле в муниципальном образовании </w:t>
      </w:r>
      <w:r w:rsidR="003D08C7">
        <w:rPr>
          <w:rFonts w:ascii="Times New Roman" w:hAnsi="Times New Roman"/>
          <w:sz w:val="28"/>
          <w:szCs w:val="28"/>
        </w:rPr>
        <w:t>Покровский</w:t>
      </w:r>
      <w:r w:rsidR="0076744E">
        <w:rPr>
          <w:rFonts w:ascii="Times New Roman" w:hAnsi="Times New Roman"/>
          <w:sz w:val="28"/>
          <w:szCs w:val="28"/>
        </w:rPr>
        <w:t xml:space="preserve"> </w:t>
      </w:r>
      <w:r w:rsidR="000A60AF" w:rsidRPr="000A60AF">
        <w:rPr>
          <w:rFonts w:ascii="Times New Roman" w:hAnsi="Times New Roman"/>
          <w:sz w:val="28"/>
          <w:szCs w:val="28"/>
        </w:rPr>
        <w:t xml:space="preserve">сельсовет </w:t>
      </w:r>
      <w:proofErr w:type="spellStart"/>
      <w:r w:rsidR="000A60AF" w:rsidRPr="000A60AF">
        <w:rPr>
          <w:rFonts w:ascii="Times New Roman" w:hAnsi="Times New Roman"/>
          <w:sz w:val="28"/>
          <w:szCs w:val="28"/>
        </w:rPr>
        <w:t>Топчихинского</w:t>
      </w:r>
      <w:proofErr w:type="spellEnd"/>
      <w:r w:rsidR="000A60AF" w:rsidRPr="000A60AF">
        <w:rPr>
          <w:rFonts w:ascii="Times New Roman" w:hAnsi="Times New Roman"/>
          <w:sz w:val="28"/>
          <w:szCs w:val="28"/>
        </w:rPr>
        <w:t xml:space="preserve"> района Алтайского края, утвержденным решением сельского Совета депутатов от 2</w:t>
      </w:r>
      <w:r w:rsidR="0076744E">
        <w:rPr>
          <w:rFonts w:ascii="Times New Roman" w:hAnsi="Times New Roman"/>
          <w:sz w:val="28"/>
          <w:szCs w:val="28"/>
        </w:rPr>
        <w:t>4.12.2020 № 17 (в ред. от 22.12.2021 № 18</w:t>
      </w:r>
      <w:proofErr w:type="gramStart"/>
      <w:r w:rsidR="0076744E">
        <w:rPr>
          <w:rFonts w:ascii="Times New Roman" w:hAnsi="Times New Roman"/>
          <w:sz w:val="28"/>
          <w:szCs w:val="28"/>
        </w:rPr>
        <w:t>)</w:t>
      </w:r>
      <w:r w:rsidR="000A60AF" w:rsidRPr="000A60AF">
        <w:rPr>
          <w:rFonts w:ascii="Times New Roman" w:hAnsi="Times New Roman"/>
          <w:bCs/>
          <w:sz w:val="28"/>
          <w:szCs w:val="28"/>
        </w:rPr>
        <w:t>,</w:t>
      </w:r>
      <w:r w:rsidR="000A60AF" w:rsidRPr="00B811E2">
        <w:rPr>
          <w:bCs/>
          <w:sz w:val="28"/>
          <w:szCs w:val="28"/>
        </w:rPr>
        <w:t xml:space="preserve"> </w:t>
      </w:r>
      <w:r w:rsidR="000A60AF">
        <w:rPr>
          <w:bCs/>
          <w:sz w:val="28"/>
          <w:szCs w:val="28"/>
        </w:rPr>
        <w:t xml:space="preserve"> </w:t>
      </w:r>
      <w:r>
        <w:rPr>
          <w:rFonts w:ascii="Times New Roman" w:hAnsi="Times New Roman"/>
          <w:color w:val="000000"/>
          <w:spacing w:val="40"/>
          <w:sz w:val="28"/>
          <w:szCs w:val="28"/>
        </w:rPr>
        <w:t>постановляю</w:t>
      </w:r>
      <w:proofErr w:type="gramEnd"/>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Утвердить основные направления бюджетной и налоговой политики муниципального образования </w:t>
      </w:r>
      <w:r w:rsidR="003D08C7">
        <w:rPr>
          <w:rFonts w:ascii="Times New Roman" w:hAnsi="Times New Roman"/>
          <w:color w:val="000000"/>
          <w:sz w:val="28"/>
          <w:szCs w:val="28"/>
        </w:rPr>
        <w:t>Покровский</w:t>
      </w:r>
      <w:r w:rsidR="0076744E">
        <w:rPr>
          <w:rFonts w:ascii="Times New Roman" w:hAnsi="Times New Roman"/>
          <w:color w:val="000000"/>
          <w:sz w:val="28"/>
          <w:szCs w:val="28"/>
        </w:rPr>
        <w:t xml:space="preserve"> </w:t>
      </w:r>
      <w:r>
        <w:rPr>
          <w:rFonts w:ascii="Times New Roman" w:hAnsi="Times New Roman"/>
          <w:color w:val="000000"/>
          <w:sz w:val="28"/>
          <w:szCs w:val="28"/>
        </w:rPr>
        <w:t xml:space="preserve">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с 01.01.202</w:t>
      </w:r>
      <w:r w:rsidR="000A60AF">
        <w:rPr>
          <w:rFonts w:ascii="Times New Roman" w:hAnsi="Times New Roman"/>
          <w:color w:val="000000"/>
          <w:sz w:val="28"/>
          <w:szCs w:val="28"/>
        </w:rPr>
        <w:t>3</w:t>
      </w:r>
      <w:r>
        <w:rPr>
          <w:rFonts w:ascii="Times New Roman" w:hAnsi="Times New Roman"/>
          <w:color w:val="000000"/>
          <w:sz w:val="28"/>
          <w:szCs w:val="28"/>
        </w:rPr>
        <w:t>.</w:t>
      </w:r>
    </w:p>
    <w:p w:rsidR="006F18D3" w:rsidRPr="000A60AF" w:rsidRDefault="006F18D3" w:rsidP="000A60AF">
      <w:pPr>
        <w:spacing w:after="0" w:line="240" w:lineRule="auto"/>
        <w:ind w:firstLine="708"/>
        <w:jc w:val="both"/>
        <w:rPr>
          <w:rFonts w:ascii="Times New Roman" w:hAnsi="Times New Roman" w:cs="Times New Roman"/>
          <w:color w:val="000000"/>
          <w:sz w:val="16"/>
          <w:szCs w:val="16"/>
        </w:rPr>
      </w:pPr>
      <w:r>
        <w:rPr>
          <w:rFonts w:ascii="Times New Roman" w:hAnsi="Times New Roman"/>
          <w:color w:val="000000"/>
          <w:sz w:val="28"/>
          <w:szCs w:val="28"/>
        </w:rPr>
        <w:t xml:space="preserve">3. Признать утратившим силу постановление Администрации </w:t>
      </w:r>
      <w:r w:rsidR="00715D95">
        <w:rPr>
          <w:rFonts w:ascii="Times New Roman" w:hAnsi="Times New Roman"/>
          <w:color w:val="000000"/>
          <w:sz w:val="28"/>
          <w:szCs w:val="28"/>
        </w:rPr>
        <w:t>Покровского</w:t>
      </w:r>
      <w:r w:rsidR="008A28E2">
        <w:rPr>
          <w:rFonts w:ascii="Times New Roman" w:hAnsi="Times New Roman"/>
          <w:color w:val="000000"/>
          <w:sz w:val="28"/>
          <w:szCs w:val="28"/>
        </w:rPr>
        <w:t xml:space="preserve"> </w:t>
      </w:r>
      <w:r w:rsidR="000A60AF">
        <w:rPr>
          <w:rFonts w:ascii="Times New Roman" w:hAnsi="Times New Roman"/>
          <w:color w:val="000000"/>
          <w:sz w:val="28"/>
          <w:szCs w:val="28"/>
        </w:rPr>
        <w:t>сельсовета от 1</w:t>
      </w:r>
      <w:r w:rsidR="0076744E">
        <w:rPr>
          <w:rFonts w:ascii="Times New Roman" w:hAnsi="Times New Roman"/>
          <w:color w:val="000000"/>
          <w:sz w:val="28"/>
          <w:szCs w:val="28"/>
        </w:rPr>
        <w:t>4</w:t>
      </w:r>
      <w:r w:rsidR="00715D95">
        <w:rPr>
          <w:rFonts w:ascii="Times New Roman" w:hAnsi="Times New Roman"/>
          <w:color w:val="000000"/>
          <w:sz w:val="28"/>
          <w:szCs w:val="28"/>
        </w:rPr>
        <w:t>.08.2019 № 51</w:t>
      </w:r>
      <w:r>
        <w:rPr>
          <w:rFonts w:ascii="Times New Roman" w:hAnsi="Times New Roman"/>
          <w:color w:val="000000"/>
          <w:sz w:val="28"/>
          <w:szCs w:val="28"/>
        </w:rPr>
        <w:t xml:space="preserve"> </w:t>
      </w:r>
      <w:r w:rsidR="000A60AF">
        <w:rPr>
          <w:rFonts w:ascii="Times New Roman" w:hAnsi="Times New Roman"/>
          <w:color w:val="000000"/>
          <w:sz w:val="28"/>
          <w:szCs w:val="28"/>
        </w:rPr>
        <w:t>«</w:t>
      </w:r>
      <w:r w:rsidR="000A60AF"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000A60AF" w:rsidRPr="006F18D3">
        <w:rPr>
          <w:rFonts w:ascii="Times New Roman" w:hAnsi="Times New Roman" w:cs="Times New Roman"/>
          <w:color w:val="000000"/>
          <w:sz w:val="28"/>
          <w:szCs w:val="28"/>
        </w:rPr>
        <w:t xml:space="preserve">муниципального образования </w:t>
      </w:r>
      <w:r w:rsidR="00715D95">
        <w:rPr>
          <w:rFonts w:ascii="Times New Roman" w:hAnsi="Times New Roman" w:cs="Times New Roman"/>
          <w:color w:val="000000"/>
          <w:sz w:val="28"/>
          <w:szCs w:val="28"/>
        </w:rPr>
        <w:t>Покровский</w:t>
      </w:r>
      <w:r w:rsidR="0076744E">
        <w:rPr>
          <w:rFonts w:ascii="Times New Roman" w:hAnsi="Times New Roman" w:cs="Times New Roman"/>
          <w:color w:val="000000"/>
          <w:sz w:val="28"/>
          <w:szCs w:val="28"/>
        </w:rPr>
        <w:t xml:space="preserve"> </w:t>
      </w:r>
      <w:r w:rsidR="000A60AF" w:rsidRPr="006F18D3">
        <w:rPr>
          <w:rFonts w:ascii="Times New Roman" w:hAnsi="Times New Roman" w:cs="Times New Roman"/>
          <w:color w:val="000000"/>
          <w:sz w:val="28"/>
          <w:szCs w:val="28"/>
        </w:rPr>
        <w:t xml:space="preserve">сельсовет </w:t>
      </w:r>
      <w:proofErr w:type="spellStart"/>
      <w:r w:rsidR="000A60AF" w:rsidRPr="006F18D3">
        <w:rPr>
          <w:rFonts w:ascii="Times New Roman" w:hAnsi="Times New Roman" w:cs="Times New Roman"/>
          <w:color w:val="000000"/>
          <w:sz w:val="28"/>
          <w:szCs w:val="28"/>
        </w:rPr>
        <w:t>Топчихинского</w:t>
      </w:r>
      <w:proofErr w:type="spellEnd"/>
      <w:r w:rsidR="000A60AF" w:rsidRPr="006F18D3">
        <w:rPr>
          <w:rFonts w:ascii="Times New Roman" w:hAnsi="Times New Roman" w:cs="Times New Roman"/>
          <w:color w:val="000000"/>
          <w:sz w:val="28"/>
          <w:szCs w:val="28"/>
        </w:rPr>
        <w:t xml:space="preserve"> района Алтайского края на 2020-2022 годы</w:t>
      </w:r>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4.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5. Контроль за исполнением настоящего постановления оставляю за собой. </w:t>
      </w:r>
    </w:p>
    <w:p w:rsidR="006F18D3" w:rsidRDefault="006F18D3" w:rsidP="006F18D3">
      <w:pPr>
        <w:pStyle w:val="a3"/>
        <w:ind w:firstLine="708"/>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
    <w:p w:rsidR="006F18D3" w:rsidRDefault="0076744E" w:rsidP="006F18D3">
      <w:pPr>
        <w:pStyle w:val="a3"/>
        <w:jc w:val="both"/>
        <w:rPr>
          <w:rFonts w:ascii="Times New Roman" w:hAnsi="Times New Roman"/>
          <w:color w:val="000000"/>
          <w:sz w:val="28"/>
          <w:szCs w:val="28"/>
        </w:rPr>
      </w:pPr>
      <w:r>
        <w:rPr>
          <w:rFonts w:ascii="Times New Roman" w:hAnsi="Times New Roman"/>
          <w:color w:val="000000"/>
          <w:sz w:val="28"/>
          <w:szCs w:val="28"/>
        </w:rPr>
        <w:t>Исполняющий полномочия главы</w:t>
      </w:r>
    </w:p>
    <w:p w:rsidR="0076744E" w:rsidRDefault="0076744E"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Администрации сельсовета                                     </w:t>
      </w:r>
      <w:r w:rsidR="00715D95">
        <w:rPr>
          <w:rFonts w:ascii="Times New Roman" w:hAnsi="Times New Roman"/>
          <w:color w:val="000000"/>
          <w:sz w:val="28"/>
          <w:szCs w:val="28"/>
        </w:rPr>
        <w:t xml:space="preserve">                           </w:t>
      </w:r>
      <w:r>
        <w:rPr>
          <w:rFonts w:ascii="Times New Roman" w:hAnsi="Times New Roman"/>
          <w:color w:val="000000"/>
          <w:sz w:val="28"/>
          <w:szCs w:val="28"/>
        </w:rPr>
        <w:t xml:space="preserve">  </w:t>
      </w:r>
      <w:r w:rsidR="00715D95">
        <w:rPr>
          <w:rFonts w:ascii="Times New Roman" w:hAnsi="Times New Roman"/>
          <w:color w:val="000000"/>
          <w:sz w:val="28"/>
          <w:szCs w:val="28"/>
        </w:rPr>
        <w:t xml:space="preserve">С.В. </w:t>
      </w:r>
      <w:proofErr w:type="spellStart"/>
      <w:r w:rsidR="00715D95">
        <w:rPr>
          <w:rFonts w:ascii="Times New Roman" w:hAnsi="Times New Roman"/>
          <w:color w:val="000000"/>
          <w:sz w:val="28"/>
          <w:szCs w:val="28"/>
        </w:rPr>
        <w:t>Козицин</w:t>
      </w:r>
      <w:proofErr w:type="spellEnd"/>
    </w:p>
    <w:p w:rsidR="006F18D3" w:rsidRDefault="006F18D3" w:rsidP="006F18D3">
      <w:pPr>
        <w:pStyle w:val="a3"/>
        <w:jc w:val="both"/>
        <w:rPr>
          <w:rFonts w:ascii="Times New Roman" w:hAnsi="Times New Roman"/>
          <w:color w:val="000000"/>
          <w:sz w:val="28"/>
          <w:szCs w:val="28"/>
        </w:rPr>
      </w:pPr>
    </w:p>
    <w:p w:rsidR="00CD0F38" w:rsidRDefault="00CD0F38" w:rsidP="006F18D3">
      <w:pPr>
        <w:pStyle w:val="a3"/>
        <w:jc w:val="both"/>
        <w:rPr>
          <w:rFonts w:ascii="Times New Roman" w:hAnsi="Times New Roman"/>
          <w:color w:val="000000"/>
          <w:sz w:val="28"/>
          <w:szCs w:val="28"/>
        </w:rPr>
      </w:pPr>
    </w:p>
    <w:p w:rsidR="00CD0F38" w:rsidRDefault="00CD0F38" w:rsidP="006F18D3">
      <w:pPr>
        <w:pStyle w:val="a3"/>
        <w:jc w:val="both"/>
        <w:rPr>
          <w:rFonts w:ascii="Times New Roman" w:hAnsi="Times New Roman"/>
          <w:color w:val="000000"/>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5"/>
      </w:tblGrid>
      <w:tr w:rsidR="006F18D3" w:rsidTr="006F18D3">
        <w:tc>
          <w:tcPr>
            <w:tcW w:w="3537" w:type="dxa"/>
            <w:tcBorders>
              <w:top w:val="nil"/>
              <w:left w:val="nil"/>
              <w:bottom w:val="nil"/>
              <w:right w:val="nil"/>
            </w:tcBorders>
          </w:tcPr>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lastRenderedPageBreak/>
              <w:t xml:space="preserve">Утверждено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сельсовета от  </w:t>
            </w:r>
            <w:r w:rsidR="005B45A4">
              <w:rPr>
                <w:rFonts w:ascii="Times New Roman" w:hAnsi="Times New Roman"/>
                <w:color w:val="000000"/>
                <w:sz w:val="28"/>
                <w:szCs w:val="28"/>
              </w:rPr>
              <w:t>14</w:t>
            </w:r>
            <w:bookmarkStart w:id="0" w:name="_GoBack"/>
            <w:bookmarkEnd w:id="0"/>
            <w:r w:rsidR="000A60AF">
              <w:rPr>
                <w:rFonts w:ascii="Times New Roman" w:hAnsi="Times New Roman"/>
                <w:color w:val="000000"/>
                <w:sz w:val="28"/>
                <w:szCs w:val="28"/>
              </w:rPr>
              <w:t>.11.2022</w:t>
            </w:r>
            <w:r w:rsidR="004472FF">
              <w:rPr>
                <w:rFonts w:ascii="Times New Roman" w:hAnsi="Times New Roman"/>
                <w:color w:val="000000"/>
                <w:sz w:val="28"/>
                <w:szCs w:val="28"/>
              </w:rPr>
              <w:t xml:space="preserve"> № 34</w:t>
            </w:r>
          </w:p>
          <w:p w:rsidR="006F18D3" w:rsidRDefault="006F18D3" w:rsidP="006F18D3">
            <w:pPr>
              <w:pStyle w:val="a3"/>
              <w:jc w:val="both"/>
              <w:rPr>
                <w:rFonts w:ascii="Times New Roman" w:hAnsi="Times New Roman"/>
                <w:color w:val="000000"/>
                <w:sz w:val="28"/>
                <w:szCs w:val="28"/>
              </w:rPr>
            </w:pPr>
          </w:p>
        </w:tc>
      </w:tr>
    </w:tbl>
    <w:p w:rsidR="006F18D3" w:rsidRDefault="006F18D3" w:rsidP="006F18D3">
      <w:pPr>
        <w:pStyle w:val="a3"/>
        <w:jc w:val="both"/>
        <w:rPr>
          <w:rFonts w:ascii="Times New Roman" w:hAnsi="Times New Roman"/>
          <w:color w:val="000000"/>
          <w:sz w:val="28"/>
          <w:szCs w:val="28"/>
        </w:rPr>
      </w:pPr>
    </w:p>
    <w:p w:rsidR="006F18D3" w:rsidRDefault="006F18D3" w:rsidP="006F18D3">
      <w:pPr>
        <w:pStyle w:val="21"/>
        <w:ind w:left="0" w:right="0"/>
        <w:rPr>
          <w:b w:val="0"/>
          <w:color w:val="000000"/>
          <w:sz w:val="28"/>
          <w:szCs w:val="28"/>
          <w:lang w:val="ru-RU"/>
        </w:rPr>
      </w:pPr>
      <w:r>
        <w:rPr>
          <w:b w:val="0"/>
          <w:color w:val="000000"/>
          <w:sz w:val="28"/>
          <w:szCs w:val="28"/>
          <w:lang w:val="ru-RU"/>
        </w:rPr>
        <w:t>Основные направления</w:t>
      </w:r>
    </w:p>
    <w:p w:rsidR="006F18D3" w:rsidRDefault="006F18D3" w:rsidP="006F18D3">
      <w:pPr>
        <w:pStyle w:val="a3"/>
        <w:jc w:val="center"/>
        <w:rPr>
          <w:rFonts w:ascii="Times New Roman" w:hAnsi="Times New Roman"/>
          <w:color w:val="000000"/>
          <w:sz w:val="28"/>
          <w:szCs w:val="28"/>
        </w:rPr>
      </w:pPr>
      <w:r>
        <w:rPr>
          <w:rFonts w:ascii="Times New Roman" w:hAnsi="Times New Roman"/>
          <w:color w:val="000000"/>
          <w:sz w:val="28"/>
          <w:szCs w:val="28"/>
        </w:rPr>
        <w:t xml:space="preserve">бюджетной и налоговой политики муниципального образования </w:t>
      </w:r>
      <w:r w:rsidR="00715D95">
        <w:rPr>
          <w:rFonts w:ascii="Times New Roman" w:hAnsi="Times New Roman"/>
          <w:color w:val="000000"/>
          <w:sz w:val="28"/>
          <w:szCs w:val="28"/>
        </w:rPr>
        <w:t xml:space="preserve">Покровский </w:t>
      </w:r>
      <w:r>
        <w:rPr>
          <w:rFonts w:ascii="Times New Roman" w:hAnsi="Times New Roman"/>
          <w:color w:val="000000"/>
          <w:sz w:val="28"/>
          <w:szCs w:val="28"/>
        </w:rPr>
        <w:t xml:space="preserve">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Основные направления бюджетной и налоговой политики муниципального образования </w:t>
      </w:r>
      <w:r w:rsidR="00063DB3">
        <w:rPr>
          <w:rFonts w:ascii="Times New Roman" w:hAnsi="Times New Roman"/>
          <w:color w:val="000000"/>
          <w:sz w:val="28"/>
          <w:szCs w:val="28"/>
        </w:rPr>
        <w:t>Покровский</w:t>
      </w:r>
      <w:r w:rsidR="0076744E">
        <w:rPr>
          <w:rFonts w:ascii="Times New Roman" w:hAnsi="Times New Roman"/>
          <w:color w:val="000000"/>
          <w:sz w:val="28"/>
          <w:szCs w:val="28"/>
        </w:rPr>
        <w:t xml:space="preserve"> </w:t>
      </w:r>
      <w:r>
        <w:rPr>
          <w:rFonts w:ascii="Times New Roman" w:hAnsi="Times New Roman"/>
          <w:color w:val="000000"/>
          <w:sz w:val="28"/>
          <w:szCs w:val="28"/>
        </w:rPr>
        <w:t xml:space="preserve">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(далее – сельсовет)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определены с учетом тенденций изменения федерального и краевого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Бюджетная политика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w:t>
      </w:r>
      <w:r>
        <w:rPr>
          <w:rFonts w:ascii="Times New Roman" w:hAnsi="Times New Roman"/>
          <w:color w:val="000000"/>
          <w:spacing w:val="-7"/>
          <w:sz w:val="28"/>
          <w:szCs w:val="28"/>
        </w:rPr>
        <w:t xml:space="preserve"> </w:t>
      </w:r>
      <w:r>
        <w:rPr>
          <w:rFonts w:ascii="Times New Roman" w:hAnsi="Times New Roman"/>
          <w:color w:val="000000"/>
          <w:sz w:val="28"/>
          <w:szCs w:val="28"/>
        </w:rPr>
        <w:t>расходов.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бюджетной политики сельсовета на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w:t>
      </w:r>
      <w:r>
        <w:rPr>
          <w:rFonts w:ascii="Times New Roman" w:hAnsi="Times New Roman"/>
          <w:color w:val="000000"/>
          <w:spacing w:val="-10"/>
          <w:sz w:val="28"/>
          <w:szCs w:val="28"/>
        </w:rPr>
        <w:t xml:space="preserve"> </w:t>
      </w:r>
      <w:r>
        <w:rPr>
          <w:rFonts w:ascii="Times New Roman" w:hAnsi="Times New Roman"/>
          <w:color w:val="000000"/>
          <w:sz w:val="28"/>
          <w:szCs w:val="28"/>
        </w:rPr>
        <w:t>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бюджета на основе действующих и принимаемых расходных обязательств;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сдерживание роста расходов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результативное исполнение полномочий органов местного самоуправления сельсовета при сокращении объемов бюджетных расходов на их</w:t>
      </w:r>
      <w:r>
        <w:rPr>
          <w:rFonts w:ascii="Times New Roman" w:hAnsi="Times New Roman"/>
          <w:color w:val="000000"/>
          <w:spacing w:val="-22"/>
          <w:sz w:val="28"/>
          <w:szCs w:val="28"/>
        </w:rPr>
        <w:t xml:space="preserve"> </w:t>
      </w:r>
      <w:r>
        <w:rPr>
          <w:rFonts w:ascii="Times New Roman" w:hAnsi="Times New Roman"/>
          <w:color w:val="000000"/>
          <w:sz w:val="28"/>
          <w:szCs w:val="28"/>
        </w:rPr>
        <w:t xml:space="preserve">реализацию;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минимизация принятия новых расходных обязательств исходя из обоснованности социальной и бюджетной эффективности их</w:t>
      </w:r>
      <w:r>
        <w:rPr>
          <w:rFonts w:ascii="Times New Roman" w:hAnsi="Times New Roman"/>
          <w:color w:val="000000"/>
          <w:spacing w:val="-19"/>
          <w:sz w:val="28"/>
          <w:szCs w:val="28"/>
        </w:rPr>
        <w:t xml:space="preserve"> </w:t>
      </w:r>
      <w:r>
        <w:rPr>
          <w:rFonts w:ascii="Times New Roman" w:hAnsi="Times New Roman"/>
          <w:color w:val="000000"/>
          <w:sz w:val="28"/>
          <w:szCs w:val="28"/>
        </w:rPr>
        <w:t>реализации;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бюджетных инвестиций из местного бюджета исходя из обеспечения </w:t>
      </w:r>
      <w:proofErr w:type="spellStart"/>
      <w:r>
        <w:rPr>
          <w:rFonts w:ascii="Times New Roman" w:hAnsi="Times New Roman"/>
          <w:color w:val="000000"/>
          <w:sz w:val="28"/>
          <w:szCs w:val="28"/>
        </w:rPr>
        <w:t>софинансирования</w:t>
      </w:r>
      <w:proofErr w:type="spellEnd"/>
      <w:r>
        <w:rPr>
          <w:rFonts w:ascii="Times New Roman" w:hAnsi="Times New Roman"/>
          <w:color w:val="000000"/>
          <w:sz w:val="28"/>
          <w:szCs w:val="28"/>
        </w:rPr>
        <w:t xml:space="preserve"> инвестиционных проектов из федерального, краевого</w:t>
      </w:r>
      <w:r>
        <w:rPr>
          <w:rFonts w:ascii="Times New Roman" w:hAnsi="Times New Roman"/>
          <w:color w:val="000000"/>
          <w:spacing w:val="-8"/>
          <w:sz w:val="28"/>
          <w:szCs w:val="28"/>
        </w:rPr>
        <w:t xml:space="preserve"> и районного </w:t>
      </w:r>
      <w:r>
        <w:rPr>
          <w:rFonts w:ascii="Times New Roman" w:hAnsi="Times New Roman"/>
          <w:color w:val="000000"/>
          <w:sz w:val="28"/>
          <w:szCs w:val="28"/>
        </w:rPr>
        <w:t>бюджетов;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недопущение роста кредиторской задолженности  местного</w:t>
      </w:r>
      <w:r>
        <w:rPr>
          <w:rFonts w:ascii="Times New Roman" w:hAnsi="Times New Roman"/>
          <w:color w:val="000000"/>
          <w:spacing w:val="-19"/>
          <w:sz w:val="28"/>
          <w:szCs w:val="28"/>
        </w:rPr>
        <w:t xml:space="preserve"> </w:t>
      </w:r>
      <w:r>
        <w:rPr>
          <w:rFonts w:ascii="Times New Roman" w:hAnsi="Times New Roman"/>
          <w:color w:val="000000"/>
          <w:sz w:val="28"/>
          <w:szCs w:val="28"/>
        </w:rPr>
        <w:t>бюджета;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усиление предварительного и последующего контроля за целевым использованием средств бюджетов, укрепление финансовой</w:t>
      </w:r>
      <w:r>
        <w:rPr>
          <w:rFonts w:ascii="Times New Roman" w:hAnsi="Times New Roman"/>
          <w:color w:val="000000"/>
          <w:spacing w:val="-21"/>
          <w:sz w:val="28"/>
          <w:szCs w:val="28"/>
        </w:rPr>
        <w:t xml:space="preserve"> </w:t>
      </w:r>
      <w:r>
        <w:rPr>
          <w:rFonts w:ascii="Times New Roman" w:hAnsi="Times New Roman"/>
          <w:color w:val="000000"/>
          <w:sz w:val="28"/>
          <w:szCs w:val="28"/>
        </w:rPr>
        <w:t>дисциплины;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полного учета имущества, находящегося в собственности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структуры и механизмов использования имущества, находящегося в собственности</w:t>
      </w:r>
      <w:r>
        <w:rPr>
          <w:rFonts w:ascii="Times New Roman" w:hAnsi="Times New Roman"/>
          <w:color w:val="000000"/>
          <w:spacing w:val="-12"/>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Структура расходов бюджета поселения в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 не претерпит существенных изменений. По-прежнему наибольший удельный вес в расходах </w:t>
      </w:r>
      <w:r>
        <w:rPr>
          <w:rFonts w:ascii="Times New Roman" w:hAnsi="Times New Roman"/>
          <w:color w:val="000000"/>
          <w:sz w:val="28"/>
          <w:szCs w:val="28"/>
        </w:rPr>
        <w:lastRenderedPageBreak/>
        <w:t>бюджета поселения займут расходы на общегосударственные вопросы, национальную экономику, жилищно-коммунальное хозяйство.</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В области содержания автомобильных дорог бюджетная политика будет направлена на 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w:t>
      </w:r>
      <w:r>
        <w:rPr>
          <w:rFonts w:ascii="Times New Roman" w:hAnsi="Times New Roman"/>
          <w:color w:val="000000"/>
          <w:spacing w:val="-17"/>
          <w:sz w:val="28"/>
          <w:szCs w:val="28"/>
        </w:rPr>
        <w:t xml:space="preserve"> </w:t>
      </w:r>
      <w:r>
        <w:rPr>
          <w:rFonts w:ascii="Times New Roman" w:hAnsi="Times New Roman"/>
          <w:color w:val="000000"/>
          <w:sz w:val="28"/>
          <w:szCs w:val="28"/>
        </w:rPr>
        <w:t>хозяйства.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жилищно-коммунального хозяйства бюджетная политика будет направлена на дальнейшее его развитие. За счет средств бюджета поселения планируются расходы на поддержание существующего жилищного фонда поселения в надлежащем состоянии. Оформление бесхозяйного имущества поселения, кадастровые работы, техническая инвентаризация.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вывоза снега, в целях предотвращения затопления отдельных территорий. Проведение мероприятий по содержанию мест захоронения, сетей уличного освещения. Озеленение территории сельсовета, выкорчевка старых, сухих деревьев и  кустарников, насаждение саженцев и облагораживание клумб.</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rPr>
        <w:t>В</w:t>
      </w:r>
      <w:r>
        <w:rPr>
          <w:rFonts w:ascii="Times New Roman" w:hAnsi="Times New Roman"/>
          <w:color w:val="000000"/>
          <w:sz w:val="28"/>
          <w:szCs w:val="28"/>
          <w:lang w:bidi="ru-RU"/>
        </w:rPr>
        <w:t xml:space="preserve"> числе основных направлений необходимо обеспечить совершенствование мер, направленных на повышение открытости бюджетных данных.</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lastRenderedPageBreak/>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Необходимо обеспечить повышение эффективности контроля закупок, в целях повышения эффективности его применения.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w:t>
      </w:r>
    </w:p>
    <w:p w:rsidR="006F18D3" w:rsidRDefault="006F18D3" w:rsidP="000A60AF">
      <w:pPr>
        <w:pStyle w:val="a3"/>
        <w:tabs>
          <w:tab w:val="left" w:pos="709"/>
          <w:tab w:val="left" w:pos="851"/>
        </w:tabs>
        <w:ind w:firstLine="708"/>
        <w:jc w:val="both"/>
        <w:rPr>
          <w:rFonts w:ascii="Times New Roman" w:hAnsi="Times New Roman"/>
          <w:color w:val="000000"/>
          <w:sz w:val="28"/>
          <w:szCs w:val="28"/>
        </w:rPr>
      </w:pPr>
      <w:r>
        <w:rPr>
          <w:rFonts w:ascii="Times New Roman" w:hAnsi="Times New Roman"/>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сфере муниципального финансового контроля работа должна быть направлена на следующее:</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w:t>
      </w:r>
      <w:proofErr w:type="gramStart"/>
      <w:r>
        <w:rPr>
          <w:rFonts w:ascii="Times New Roman" w:hAnsi="Times New Roman"/>
          <w:color w:val="000000"/>
          <w:sz w:val="28"/>
          <w:szCs w:val="28"/>
        </w:rPr>
        <w:t>средств  от</w:t>
      </w:r>
      <w:proofErr w:type="gramEnd"/>
      <w:r>
        <w:rPr>
          <w:rFonts w:ascii="Times New Roman" w:hAnsi="Times New Roman"/>
          <w:color w:val="000000"/>
          <w:sz w:val="28"/>
          <w:szCs w:val="28"/>
        </w:rPr>
        <w:t xml:space="preserve"> его использования и распоряжения;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контроля за полнотой и достоверностью отчетности о реализации муниципальных программ сельского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ab/>
        <w:t>3. Приоритеты в сфере налоговой политики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должны быть направлены на обеспечение стабильности поступления доходов в местный</w:t>
      </w:r>
      <w:r>
        <w:rPr>
          <w:rFonts w:ascii="Times New Roman" w:hAnsi="Times New Roman"/>
          <w:color w:val="000000"/>
          <w:spacing w:val="-8"/>
          <w:sz w:val="28"/>
          <w:szCs w:val="28"/>
        </w:rPr>
        <w:t xml:space="preserve"> </w:t>
      </w:r>
      <w:r>
        <w:rPr>
          <w:rFonts w:ascii="Times New Roman" w:hAnsi="Times New Roman"/>
          <w:color w:val="000000"/>
          <w:sz w:val="28"/>
          <w:szCs w:val="28"/>
        </w:rPr>
        <w:t>бюджет.</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налоговой политики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сохранение и развитие налогового потенциала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доходной части бюджета  в соответствии с источниками доходов, установленных Бюджетным кодексом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lastRenderedPageBreak/>
        <w:t>- планирование поступлений</w:t>
      </w:r>
      <w:r>
        <w:rPr>
          <w:rFonts w:ascii="Times New Roman" w:hAnsi="Times New Roman"/>
          <w:color w:val="000000"/>
          <w:sz w:val="28"/>
          <w:szCs w:val="28"/>
        </w:rPr>
        <w:tab/>
        <w:t xml:space="preserve"> доходов от налогов с учетом нормативов, установленных законодательством Российской Федерации, учитывать факторы, оказывающие влияние на объем и структуру доходной части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качества администрирования неналоговых платежей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улучшение условий для осуществления предпринимательской деятельности на территории</w:t>
      </w:r>
      <w:r>
        <w:rPr>
          <w:rFonts w:ascii="Times New Roman" w:hAnsi="Times New Roman"/>
          <w:color w:val="000000"/>
          <w:spacing w:val="-6"/>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продолжение работы по проведению регулярного анализа 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w:t>
      </w:r>
      <w:r>
        <w:rPr>
          <w:rFonts w:ascii="Times New Roman" w:hAnsi="Times New Roman"/>
          <w:color w:val="000000"/>
          <w:spacing w:val="-13"/>
          <w:sz w:val="28"/>
          <w:szCs w:val="28"/>
        </w:rPr>
        <w:t xml:space="preserve"> </w:t>
      </w:r>
      <w:r>
        <w:rPr>
          <w:rFonts w:ascii="Times New Roman" w:hAnsi="Times New Roman"/>
          <w:color w:val="000000"/>
          <w:sz w:val="28"/>
          <w:szCs w:val="28"/>
        </w:rPr>
        <w:t>имущества;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проведение претензионной работы по взысканию дебиторской задолженности за аренду муниципального</w:t>
      </w:r>
      <w:r>
        <w:rPr>
          <w:rFonts w:ascii="Times New Roman" w:hAnsi="Times New Roman"/>
          <w:color w:val="000000"/>
          <w:spacing w:val="-22"/>
          <w:sz w:val="28"/>
          <w:szCs w:val="28"/>
        </w:rPr>
        <w:t xml:space="preserve"> </w:t>
      </w:r>
      <w:r>
        <w:rPr>
          <w:rFonts w:ascii="Times New Roman" w:hAnsi="Times New Roman"/>
          <w:color w:val="000000"/>
          <w:sz w:val="28"/>
          <w:szCs w:val="28"/>
        </w:rPr>
        <w:t>имущества;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взаимодействия и взаимный информационный обмен между Межрайонной ИФНС России № 10 по Алтайскому краю и Администрацией </w:t>
      </w:r>
      <w:r w:rsidR="00063DB3">
        <w:rPr>
          <w:rFonts w:ascii="Times New Roman" w:hAnsi="Times New Roman"/>
          <w:color w:val="000000"/>
          <w:sz w:val="28"/>
          <w:szCs w:val="28"/>
        </w:rPr>
        <w:t>Покров</w:t>
      </w:r>
      <w:r w:rsidR="0076744E">
        <w:rPr>
          <w:rFonts w:ascii="Times New Roman" w:hAnsi="Times New Roman"/>
          <w:color w:val="000000"/>
          <w:sz w:val="28"/>
          <w:szCs w:val="28"/>
        </w:rPr>
        <w:t xml:space="preserve">ского </w:t>
      </w:r>
      <w:r>
        <w:rPr>
          <w:rFonts w:ascii="Times New Roman" w:hAnsi="Times New Roman"/>
          <w:color w:val="000000"/>
          <w:sz w:val="28"/>
          <w:szCs w:val="28"/>
        </w:rPr>
        <w:t>сельсовета по выявлению налоговых правонарушений, взысканию недоимки по платежам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деятельности по мобилизации дополнительных доходов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собираемости доходов от использования имущества, находящегося в собственности сельсовета;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организовать сбор платы за пользование жилыми помещениями (плата за наём) муниципального жилого фонда сельского</w:t>
      </w:r>
      <w:r>
        <w:rPr>
          <w:rFonts w:ascii="Times New Roman" w:hAnsi="Times New Roman"/>
          <w:color w:val="000000"/>
          <w:spacing w:val="-18"/>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Style w:val="grame"/>
        </w:rPr>
      </w:pPr>
      <w:r>
        <w:rPr>
          <w:rFonts w:ascii="Times New Roman" w:hAnsi="Times New Roman"/>
          <w:color w:val="000000"/>
          <w:sz w:val="28"/>
          <w:szCs w:val="28"/>
        </w:rPr>
        <w:t>Для увеличения поступлений от земельного налога о</w:t>
      </w:r>
      <w:r>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apple-converted-space"/>
          <w:rFonts w:ascii="Times New Roman" w:hAnsi="Times New Roman"/>
          <w:color w:val="000000"/>
          <w:sz w:val="28"/>
          <w:szCs w:val="28"/>
        </w:rPr>
        <w:t> </w:t>
      </w:r>
      <w:r>
        <w:rPr>
          <w:rStyle w:val="grame"/>
          <w:rFonts w:ascii="Times New Roman" w:hAnsi="Times New Roman"/>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6F18D3" w:rsidRDefault="006F18D3" w:rsidP="000A60AF">
      <w:pPr>
        <w:pStyle w:val="a3"/>
        <w:ind w:firstLine="708"/>
        <w:jc w:val="both"/>
      </w:pPr>
      <w:r>
        <w:rPr>
          <w:rFonts w:ascii="Times New Roman" w:hAnsi="Times New Roman"/>
          <w:color w:val="000000"/>
          <w:sz w:val="28"/>
          <w:szCs w:val="28"/>
        </w:rPr>
        <w:t>Для увеличения поступлений от налога на имущество физических лиц о</w:t>
      </w:r>
      <w:r>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6F18D3" w:rsidRDefault="006F18D3" w:rsidP="000A60AF">
      <w:pPr>
        <w:spacing w:after="0"/>
        <w:ind w:firstLine="708"/>
        <w:rPr>
          <w:rFonts w:ascii="Times New Roman" w:hAnsi="Times New Roman"/>
          <w:color w:val="000000"/>
          <w:sz w:val="28"/>
          <w:szCs w:val="28"/>
        </w:rPr>
      </w:pPr>
    </w:p>
    <w:p w:rsidR="002C07A3" w:rsidRDefault="002C07A3" w:rsidP="000A60AF">
      <w:pPr>
        <w:spacing w:after="0"/>
        <w:ind w:firstLine="708"/>
      </w:pPr>
    </w:p>
    <w:sectPr w:rsidR="002C07A3" w:rsidSect="006F18D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63DB3"/>
    <w:rsid w:val="000A60AF"/>
    <w:rsid w:val="002C07A3"/>
    <w:rsid w:val="002C48D2"/>
    <w:rsid w:val="003934D6"/>
    <w:rsid w:val="003D08C7"/>
    <w:rsid w:val="004472FF"/>
    <w:rsid w:val="005B45A4"/>
    <w:rsid w:val="006F18D3"/>
    <w:rsid w:val="00715D95"/>
    <w:rsid w:val="0076744E"/>
    <w:rsid w:val="008A28E2"/>
    <w:rsid w:val="00A079CA"/>
    <w:rsid w:val="00AF7839"/>
    <w:rsid w:val="00CD0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E672"/>
  <w15:docId w15:val="{C34ADF46-7B5C-4446-859D-0CBD870B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8D3"/>
    <w:pPr>
      <w:spacing w:after="0" w:line="240" w:lineRule="auto"/>
    </w:pPr>
    <w:rPr>
      <w:rFonts w:ascii="Calibri" w:eastAsia="Times New Roman" w:hAnsi="Calibri" w:cs="Times New Roman"/>
      <w:lang w:eastAsia="en-US"/>
    </w:rPr>
  </w:style>
  <w:style w:type="paragraph" w:customStyle="1" w:styleId="21">
    <w:name w:val="Заголовок 21"/>
    <w:basedOn w:val="a"/>
    <w:uiPriority w:val="1"/>
    <w:qFormat/>
    <w:rsid w:val="006F18D3"/>
    <w:pPr>
      <w:widowControl w:val="0"/>
      <w:spacing w:after="0" w:line="240" w:lineRule="auto"/>
      <w:ind w:left="1229" w:right="997"/>
      <w:jc w:val="center"/>
      <w:outlineLvl w:val="2"/>
    </w:pPr>
    <w:rPr>
      <w:rFonts w:ascii="Times New Roman" w:eastAsia="Times New Roman" w:hAnsi="Times New Roman" w:cs="Times New Roman"/>
      <w:b/>
      <w:bCs/>
      <w:sz w:val="26"/>
      <w:szCs w:val="26"/>
      <w:lang w:val="en-US" w:eastAsia="en-US"/>
    </w:rPr>
  </w:style>
  <w:style w:type="character" w:customStyle="1" w:styleId="apple-converted-space">
    <w:name w:val="apple-converted-space"/>
    <w:basedOn w:val="a0"/>
    <w:rsid w:val="006F18D3"/>
  </w:style>
  <w:style w:type="character" w:customStyle="1" w:styleId="grame">
    <w:name w:val="grame"/>
    <w:basedOn w:val="a0"/>
    <w:rsid w:val="006F18D3"/>
  </w:style>
  <w:style w:type="paragraph" w:styleId="a4">
    <w:name w:val="Balloon Text"/>
    <w:basedOn w:val="a"/>
    <w:link w:val="a5"/>
    <w:uiPriority w:val="99"/>
    <w:semiHidden/>
    <w:unhideWhenUsed/>
    <w:rsid w:val="00CD0F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0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9131E-EFAE-4ACF-A0DC-14012F16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root</cp:lastModifiedBy>
  <cp:revision>5</cp:revision>
  <cp:lastPrinted>2022-12-02T08:16:00Z</cp:lastPrinted>
  <dcterms:created xsi:type="dcterms:W3CDTF">2022-11-29T05:07:00Z</dcterms:created>
  <dcterms:modified xsi:type="dcterms:W3CDTF">2022-12-02T08:18:00Z</dcterms:modified>
</cp:coreProperties>
</file>