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DC" w:rsidRPr="003E7E2B" w:rsidRDefault="00E425DC" w:rsidP="003E7E2B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bookmarkStart w:id="0" w:name="_Toc118843412"/>
      <w:bookmarkStart w:id="1" w:name="_Toc241240646"/>
      <w:bookmarkStart w:id="2" w:name="_Toc309126436"/>
      <w:bookmarkStart w:id="3" w:name="_Toc395686523"/>
      <w:r w:rsidRPr="003E7E2B">
        <w:rPr>
          <w:rFonts w:eastAsia="Calibri"/>
          <w:lang w:eastAsia="en-US"/>
        </w:rPr>
        <w:t>УТВЕРЖДЕНЫ</w:t>
      </w:r>
    </w:p>
    <w:p w:rsidR="00E425DC" w:rsidRPr="003E7E2B" w:rsidRDefault="00E425DC" w:rsidP="003E7E2B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E7E2B">
        <w:rPr>
          <w:rFonts w:eastAsia="Calibri"/>
          <w:lang w:eastAsia="en-US"/>
        </w:rPr>
        <w:t xml:space="preserve">решением Белояровского </w:t>
      </w:r>
    </w:p>
    <w:p w:rsidR="00E425DC" w:rsidRPr="003E7E2B" w:rsidRDefault="003E7E2B" w:rsidP="003E7E2B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E7E2B">
        <w:rPr>
          <w:rFonts w:eastAsia="Calibri"/>
          <w:lang w:eastAsia="en-US"/>
        </w:rPr>
        <w:t>сельского С</w:t>
      </w:r>
      <w:r w:rsidR="00E425DC" w:rsidRPr="003E7E2B">
        <w:rPr>
          <w:rFonts w:eastAsia="Calibri"/>
          <w:lang w:eastAsia="en-US"/>
        </w:rPr>
        <w:t xml:space="preserve">овета депутатов </w:t>
      </w:r>
    </w:p>
    <w:p w:rsidR="00E425DC" w:rsidRPr="003E7E2B" w:rsidRDefault="00E425DC" w:rsidP="003E7E2B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E7E2B">
        <w:rPr>
          <w:rFonts w:eastAsia="Calibri"/>
          <w:lang w:eastAsia="en-US"/>
        </w:rPr>
        <w:t>Топчихинского района</w:t>
      </w:r>
    </w:p>
    <w:p w:rsidR="00E425DC" w:rsidRPr="003E7E2B" w:rsidRDefault="00E425DC" w:rsidP="003E7E2B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E7E2B">
        <w:rPr>
          <w:rFonts w:eastAsia="Calibri"/>
          <w:lang w:eastAsia="en-US"/>
        </w:rPr>
        <w:t>Алтайского края</w:t>
      </w:r>
    </w:p>
    <w:p w:rsidR="00E425DC" w:rsidRPr="008A5C68" w:rsidRDefault="003E7E2B" w:rsidP="003E7E2B">
      <w:pPr>
        <w:autoSpaceDE w:val="0"/>
        <w:autoSpaceDN w:val="0"/>
        <w:adjustRightInd w:val="0"/>
        <w:ind w:left="42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от </w:t>
      </w:r>
      <w:bookmarkStart w:id="4" w:name="_GoBack"/>
      <w:bookmarkEnd w:id="4"/>
      <w:r w:rsidR="00E425DC" w:rsidRPr="003E7E2B">
        <w:rPr>
          <w:rFonts w:eastAsia="Calibri"/>
          <w:lang w:eastAsia="en-US"/>
        </w:rPr>
        <w:t>15 ноября 2022 года № 24</w:t>
      </w:r>
    </w:p>
    <w:p w:rsidR="00E425DC" w:rsidRDefault="00E425DC" w:rsidP="00E425DC">
      <w:pPr>
        <w:pStyle w:val="af3"/>
        <w:keepNext/>
        <w:keepLines/>
        <w:spacing w:before="120" w:after="120"/>
        <w:jc w:val="center"/>
        <w:outlineLvl w:val="0"/>
        <w:rPr>
          <w:b/>
          <w:sz w:val="28"/>
          <w:szCs w:val="28"/>
        </w:rPr>
      </w:pPr>
    </w:p>
    <w:p w:rsidR="00E425DC" w:rsidRDefault="00E425DC" w:rsidP="00E425DC">
      <w:pPr>
        <w:pStyle w:val="af3"/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ЗЕМЛЕПОЛЬЗОВАНИЯ И ЗАСТРОЙКИ </w:t>
      </w:r>
    </w:p>
    <w:p w:rsidR="00E425DC" w:rsidRPr="004F701E" w:rsidRDefault="00E425DC" w:rsidP="00E425DC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МО </w:t>
      </w:r>
      <w:r>
        <w:rPr>
          <w:b/>
          <w:sz w:val="28"/>
        </w:rPr>
        <w:t>БЕЛОЯРОВСКИЙ</w:t>
      </w:r>
      <w:r w:rsidRPr="004F701E">
        <w:rPr>
          <w:b/>
          <w:sz w:val="28"/>
        </w:rPr>
        <w:t xml:space="preserve"> СЕЛЬСОВЕТ </w:t>
      </w:r>
    </w:p>
    <w:p w:rsidR="00E425DC" w:rsidRPr="004F701E" w:rsidRDefault="00E425DC" w:rsidP="00E425DC">
      <w:pPr>
        <w:jc w:val="center"/>
        <w:rPr>
          <w:b/>
          <w:sz w:val="28"/>
        </w:rPr>
      </w:pPr>
      <w:r>
        <w:rPr>
          <w:b/>
          <w:sz w:val="28"/>
        </w:rPr>
        <w:t>ТОПЧИХИНСКОГО</w:t>
      </w:r>
      <w:r w:rsidRPr="004F701E">
        <w:rPr>
          <w:b/>
          <w:sz w:val="28"/>
        </w:rPr>
        <w:t xml:space="preserve"> РАЙОНА </w:t>
      </w:r>
    </w:p>
    <w:p w:rsidR="00E425DC" w:rsidRDefault="00E425DC" w:rsidP="00E425DC">
      <w:pPr>
        <w:jc w:val="center"/>
        <w:rPr>
          <w:b/>
          <w:sz w:val="28"/>
        </w:rPr>
      </w:pPr>
      <w:r w:rsidRPr="004F701E">
        <w:rPr>
          <w:b/>
          <w:sz w:val="28"/>
        </w:rPr>
        <w:t>АЛТАЙСКОГО КРАЯ</w:t>
      </w:r>
    </w:p>
    <w:p w:rsidR="00E425DC" w:rsidRPr="004F701E" w:rsidRDefault="00E425DC" w:rsidP="00E425DC">
      <w:pPr>
        <w:jc w:val="center"/>
        <w:rPr>
          <w:b/>
          <w:sz w:val="28"/>
        </w:rPr>
      </w:pPr>
    </w:p>
    <w:p w:rsidR="008100B5" w:rsidRDefault="00C30536" w:rsidP="008100B5">
      <w:pPr>
        <w:jc w:val="center"/>
        <w:outlineLvl w:val="0"/>
        <w:rPr>
          <w:b/>
          <w:caps/>
          <w:sz w:val="28"/>
          <w:szCs w:val="28"/>
          <w:lang w:eastAsia="ru-RU"/>
        </w:rPr>
      </w:pPr>
      <w:r w:rsidRPr="008100B5">
        <w:rPr>
          <w:b/>
          <w:caps/>
          <w:sz w:val="28"/>
          <w:szCs w:val="28"/>
          <w:lang w:eastAsia="ru-RU"/>
        </w:rPr>
        <w:t>Глава I. Порядок применения Правил и внесения</w:t>
      </w:r>
      <w:r w:rsidR="008100B5">
        <w:rPr>
          <w:b/>
          <w:caps/>
          <w:sz w:val="28"/>
          <w:szCs w:val="28"/>
          <w:lang w:eastAsia="ru-RU"/>
        </w:rPr>
        <w:t xml:space="preserve"> в НИХ</w:t>
      </w:r>
      <w:bookmarkEnd w:id="0"/>
      <w:r w:rsidR="008100B5">
        <w:rPr>
          <w:b/>
          <w:caps/>
          <w:sz w:val="28"/>
          <w:szCs w:val="28"/>
          <w:lang w:eastAsia="ru-RU"/>
        </w:rPr>
        <w:t xml:space="preserve"> </w:t>
      </w:r>
    </w:p>
    <w:p w:rsidR="008100B5" w:rsidRDefault="008100B5" w:rsidP="008100B5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5" w:name="_Toc118843413"/>
      <w:r>
        <w:rPr>
          <w:b/>
          <w:caps/>
          <w:sz w:val="28"/>
          <w:szCs w:val="28"/>
          <w:lang w:eastAsia="ru-RU"/>
        </w:rPr>
        <w:t>ИЗМЕНЕНИЙ</w:t>
      </w:r>
      <w:bookmarkEnd w:id="5"/>
      <w:r>
        <w:rPr>
          <w:b/>
          <w:caps/>
          <w:sz w:val="28"/>
          <w:szCs w:val="28"/>
          <w:lang w:eastAsia="ru-RU"/>
        </w:rPr>
        <w:t xml:space="preserve"> </w:t>
      </w:r>
      <w:bookmarkEnd w:id="1"/>
      <w:bookmarkEnd w:id="2"/>
    </w:p>
    <w:p w:rsidR="00D2184E" w:rsidRDefault="00D2184E" w:rsidP="008100B5">
      <w:pPr>
        <w:jc w:val="center"/>
        <w:outlineLvl w:val="0"/>
        <w:rPr>
          <w:b/>
          <w:lang w:eastAsia="ru-RU"/>
        </w:rPr>
      </w:pPr>
      <w:bookmarkStart w:id="6" w:name="_Toc118843414"/>
    </w:p>
    <w:p w:rsidR="008100B5" w:rsidRDefault="00C30536" w:rsidP="008100B5">
      <w:pPr>
        <w:jc w:val="center"/>
        <w:outlineLvl w:val="0"/>
        <w:rPr>
          <w:b/>
          <w:lang w:eastAsia="ru-RU"/>
        </w:rPr>
      </w:pPr>
      <w:r w:rsidRPr="008100B5">
        <w:rPr>
          <w:b/>
          <w:lang w:eastAsia="ru-RU"/>
        </w:rPr>
        <w:t>Статья 1. Регулирование землепользования и застройки органами местного</w:t>
      </w:r>
      <w:bookmarkEnd w:id="6"/>
      <w:r w:rsidRPr="008100B5">
        <w:rPr>
          <w:b/>
          <w:lang w:eastAsia="ru-RU"/>
        </w:rPr>
        <w:t xml:space="preserve"> </w:t>
      </w:r>
    </w:p>
    <w:p w:rsidR="00C30536" w:rsidRPr="008100B5" w:rsidRDefault="00C30536" w:rsidP="008100B5">
      <w:pPr>
        <w:jc w:val="center"/>
        <w:outlineLvl w:val="0"/>
        <w:rPr>
          <w:b/>
          <w:lang w:eastAsia="ru-RU"/>
        </w:rPr>
      </w:pPr>
      <w:bookmarkStart w:id="7" w:name="_Toc118843415"/>
      <w:r w:rsidRPr="008100B5">
        <w:rPr>
          <w:b/>
          <w:lang w:eastAsia="ru-RU"/>
        </w:rPr>
        <w:t>самоуправления</w:t>
      </w:r>
      <w:bookmarkEnd w:id="7"/>
      <w:r w:rsidRPr="008100B5">
        <w:rPr>
          <w:b/>
          <w:lang w:eastAsia="ru-RU"/>
        </w:rPr>
        <w:t xml:space="preserve"> </w:t>
      </w:r>
    </w:p>
    <w:p w:rsidR="009955B7" w:rsidRDefault="00C30536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29E1">
        <w:rPr>
          <w:b/>
          <w:lang w:eastAsia="ru-RU"/>
        </w:rPr>
        <w:t>1.</w:t>
      </w:r>
      <w:r w:rsidRPr="001229E1">
        <w:rPr>
          <w:lang w:eastAsia="ru-RU"/>
        </w:rPr>
        <w:t xml:space="preserve"> Понятия, п</w:t>
      </w:r>
      <w:r w:rsidR="00072071">
        <w:rPr>
          <w:lang w:eastAsia="ru-RU"/>
        </w:rPr>
        <w:t>рименяемые в настоящих Правилах</w:t>
      </w:r>
      <w:r w:rsidRPr="001229E1">
        <w:rPr>
          <w:lang w:eastAsia="ru-RU"/>
        </w:rPr>
        <w:t>, используются в значениях, установленных действующим законодательством</w:t>
      </w:r>
      <w:r w:rsidR="009955B7">
        <w:rPr>
          <w:lang w:eastAsia="ru-RU"/>
        </w:rPr>
        <w:t xml:space="preserve"> </w:t>
      </w:r>
      <w:r w:rsidRPr="001229E1">
        <w:rPr>
          <w:lang w:eastAsia="ru-RU"/>
        </w:rPr>
        <w:t>Российской Федерации</w:t>
      </w:r>
      <w:r w:rsidR="009955B7">
        <w:rPr>
          <w:lang w:eastAsia="ru-RU"/>
        </w:rPr>
        <w:t>, статьей 1 Градостроительного кодекса РФ</w:t>
      </w:r>
      <w:r w:rsidRPr="001229E1">
        <w:rPr>
          <w:lang w:eastAsia="ru-RU"/>
        </w:rPr>
        <w:t>.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955B7">
        <w:rPr>
          <w:lang w:eastAsia="ru-RU"/>
        </w:rPr>
        <w:t xml:space="preserve"> </w:t>
      </w:r>
      <w:r>
        <w:rPr>
          <w:lang w:eastAsia="ru-RU"/>
        </w:rPr>
        <w:t>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</w:t>
      </w:r>
      <w:hyperlink r:id="rId8" w:history="1">
        <w:r w:rsidRPr="00CD76D7">
          <w:rPr>
            <w:lang w:eastAsia="ru-RU"/>
          </w:rPr>
          <w:t>законодательством</w:t>
        </w:r>
      </w:hyperlink>
      <w:r w:rsidRPr="00CD76D7">
        <w:rPr>
          <w:lang w:eastAsia="ru-RU"/>
        </w:rPr>
        <w:t xml:space="preserve"> </w:t>
      </w:r>
      <w:r>
        <w:rPr>
          <w:lang w:eastAsia="ru-RU"/>
        </w:rPr>
        <w:t>Российской Федерации;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9955B7" w:rsidRDefault="00CD76D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</w:t>
      </w:r>
      <w:r w:rsidR="009955B7">
        <w:rPr>
          <w:lang w:eastAsia="ru-RU"/>
        </w:rPr>
        <w:t>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</w:t>
      </w:r>
      <w:r w:rsidR="009955B7">
        <w:rPr>
          <w:lang w:eastAsia="ru-RU"/>
        </w:rPr>
        <w:lastRenderedPageBreak/>
        <w:t>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9955B7" w:rsidRDefault="00CD76D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</w:t>
      </w:r>
      <w:r w:rsidR="009955B7">
        <w:rPr>
          <w:lang w:eastAsia="ru-RU"/>
        </w:rPr>
        <w:t>)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9955B7" w:rsidRDefault="00CD76D7" w:rsidP="00AE2A9F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10</w:t>
      </w:r>
      <w:r w:rsidR="009955B7">
        <w:rPr>
          <w:lang w:eastAsia="ru-RU"/>
        </w:rPr>
        <w:t>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13) строительство - создание зданий, строений, сооружений (в том числе на месте сносимых объектов капитального строительства);</w:t>
      </w:r>
    </w:p>
    <w:p w:rsidR="009955B7" w:rsidRDefault="009955B7" w:rsidP="00AE2A9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14)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</w:t>
      </w:r>
      <w:r w:rsidR="00873F25">
        <w:rPr>
          <w:lang w:eastAsia="ru-RU"/>
        </w:rPr>
        <w:t>становления указанных элементов.</w:t>
      </w:r>
    </w:p>
    <w:p w:rsidR="00873F25" w:rsidRPr="001D7D3E" w:rsidRDefault="00873F25" w:rsidP="00AE2A9F">
      <w:pPr>
        <w:widowControl w:val="0"/>
        <w:ind w:firstLine="709"/>
        <w:jc w:val="both"/>
      </w:pPr>
      <w:r w:rsidRPr="001D7D3E">
        <w:t>Иные термины, употребляемые в настоящих Правилах, применяются в значениях, используемых в Градостроительном</w:t>
      </w:r>
      <w:r>
        <w:t xml:space="preserve"> кодексе Российской Федерации, </w:t>
      </w:r>
      <w:r w:rsidRPr="001D7D3E">
        <w:t>федеральном и краевом законодательстве, а также в нормативных правовых актах органов местного са</w:t>
      </w:r>
      <w:r>
        <w:t>моуправления.</w:t>
      </w:r>
    </w:p>
    <w:p w:rsidR="00C30536" w:rsidRPr="001229E1" w:rsidRDefault="00C30536" w:rsidP="00AE2A9F">
      <w:pPr>
        <w:ind w:firstLine="709"/>
        <w:jc w:val="both"/>
        <w:rPr>
          <w:lang w:eastAsia="ru-RU"/>
        </w:rPr>
      </w:pP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2. Целями Правил являются: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устойчивого развития территории </w:t>
      </w:r>
      <w:r w:rsidR="00073A4F" w:rsidRPr="006B2862">
        <w:rPr>
          <w:lang w:eastAsia="ru-RU"/>
        </w:rPr>
        <w:t>Белояровского</w:t>
      </w:r>
      <w:r w:rsidR="00A06E11" w:rsidRPr="006B2862">
        <w:rPr>
          <w:lang w:eastAsia="ru-RU"/>
        </w:rPr>
        <w:t xml:space="preserve"> сельсовета</w:t>
      </w:r>
      <w:r w:rsidRPr="006B2862">
        <w:rPr>
          <w:lang w:eastAsia="ru-RU"/>
        </w:rPr>
        <w:t>, сохранения окружающей среды и объектов культурного наследия;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планировки территории </w:t>
      </w:r>
      <w:r w:rsidR="00073A4F" w:rsidRPr="006B2862">
        <w:rPr>
          <w:lang w:eastAsia="ru-RU"/>
        </w:rPr>
        <w:t>Белояровского</w:t>
      </w:r>
      <w:r w:rsidR="00A06E11" w:rsidRPr="006B2862">
        <w:rPr>
          <w:lang w:eastAsia="ru-RU"/>
        </w:rPr>
        <w:t xml:space="preserve"> сельсовета</w:t>
      </w:r>
      <w:r w:rsidRPr="006B2862">
        <w:rPr>
          <w:lang w:eastAsia="ru-RU"/>
        </w:rPr>
        <w:t>;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наиболее эффективного в рамках, установленных Правилами требований и ограничений, использования земельных участков и объектов капитального строительства;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создание условий для привлечения инвестиций,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8" w:name="_Toc241240648"/>
      <w:bookmarkStart w:id="9" w:name="_Toc309126438"/>
      <w:r w:rsidRPr="006B2862">
        <w:rPr>
          <w:lang w:eastAsia="ru-RU"/>
        </w:rPr>
        <w:t>3. Область применения Правил</w:t>
      </w:r>
      <w:bookmarkEnd w:id="8"/>
      <w:bookmarkEnd w:id="9"/>
      <w:r w:rsidRPr="006B2862">
        <w:rPr>
          <w:lang w:eastAsia="ru-RU"/>
        </w:rPr>
        <w:t>:</w:t>
      </w:r>
    </w:p>
    <w:p w:rsidR="00C30536" w:rsidRPr="001229E1" w:rsidRDefault="00102A1D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</w:t>
      </w:r>
      <w:r w:rsidR="00A06E11" w:rsidRPr="006B2862">
        <w:rPr>
          <w:lang w:eastAsia="ru-RU"/>
        </w:rPr>
        <w:t xml:space="preserve"> </w:t>
      </w:r>
      <w:r w:rsidR="00072071" w:rsidRPr="006B2862">
        <w:rPr>
          <w:lang w:eastAsia="ru-RU"/>
        </w:rPr>
        <w:t>Правила</w:t>
      </w:r>
      <w:r w:rsidR="00C30536" w:rsidRPr="006B2862">
        <w:rPr>
          <w:lang w:eastAsia="ru-RU"/>
        </w:rPr>
        <w:t xml:space="preserve"> распространяются на все расположенные</w:t>
      </w:r>
      <w:r w:rsidR="00C30536" w:rsidRPr="001229E1">
        <w:rPr>
          <w:lang w:eastAsia="ru-RU"/>
        </w:rPr>
        <w:t xml:space="preserve"> на территории </w:t>
      </w:r>
      <w:r w:rsidR="00073A4F" w:rsidRPr="001229E1">
        <w:rPr>
          <w:lang w:eastAsia="ru-RU"/>
        </w:rPr>
        <w:t>Белояровского</w:t>
      </w:r>
      <w:r w:rsidR="00D106B7" w:rsidRPr="001229E1">
        <w:rPr>
          <w:lang w:eastAsia="ru-RU"/>
        </w:rPr>
        <w:t xml:space="preserve"> сельсовета </w:t>
      </w:r>
      <w:r w:rsidR="00C30536" w:rsidRPr="001229E1">
        <w:rPr>
          <w:lang w:eastAsia="ru-RU"/>
        </w:rPr>
        <w:t>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</w:t>
      </w:r>
      <w:r w:rsidR="00CD76D7">
        <w:rPr>
          <w:lang w:eastAsia="ru-RU"/>
        </w:rPr>
        <w:t xml:space="preserve"> Прави</w:t>
      </w:r>
      <w:r w:rsidR="00035D47">
        <w:rPr>
          <w:lang w:eastAsia="ru-RU"/>
        </w:rPr>
        <w:t>л</w:t>
      </w:r>
      <w:r w:rsidR="00C30536" w:rsidRPr="001229E1">
        <w:rPr>
          <w:lang w:eastAsia="ru-RU"/>
        </w:rPr>
        <w:t xml:space="preserve"> сохраняются при изменении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4. Настоящие </w:t>
      </w:r>
      <w:r w:rsidR="00072071" w:rsidRPr="006B2862">
        <w:rPr>
          <w:lang w:eastAsia="ru-RU"/>
        </w:rPr>
        <w:t>Правила</w:t>
      </w:r>
      <w:r w:rsidRPr="006B2862">
        <w:rPr>
          <w:lang w:eastAsia="ru-RU"/>
        </w:rPr>
        <w:t xml:space="preserve"> применяются: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зе</w:t>
      </w:r>
      <w:r w:rsidRPr="006B2862">
        <w:rPr>
          <w:lang w:eastAsia="ru-RU"/>
        </w:rPr>
        <w:lastRenderedPageBreak/>
        <w:t>мельных участков и объектов капитального строительства и градостроительных планов земельных участков, права на которые предоставляются по итогам торгов;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строительства;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035D47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5. </w:t>
      </w:r>
      <w:r w:rsidR="00B070C1" w:rsidRPr="006B2862">
        <w:rPr>
          <w:lang w:eastAsia="ru-RU"/>
        </w:rPr>
        <w:t>Полномочия органов местного самоуправления Белояровского сельсовета Топчихинского района Алтайского края в сфере регулирования землепользования и застройки устанавливаются</w:t>
      </w:r>
      <w:r w:rsidR="006B2862" w:rsidRPr="006B2862">
        <w:rPr>
          <w:lang w:eastAsia="ru-RU"/>
        </w:rPr>
        <w:t xml:space="preserve"> Уставом, С</w:t>
      </w:r>
      <w:r w:rsidR="00B070C1" w:rsidRPr="006B2862">
        <w:rPr>
          <w:lang w:eastAsia="ru-RU"/>
        </w:rPr>
        <w:t xml:space="preserve">оглашением, заключенным между Администрацией Топчихинского района Алтайского края и Администрацией  </w:t>
      </w:r>
      <w:r w:rsidR="00873F25" w:rsidRPr="006B2862">
        <w:rPr>
          <w:lang w:eastAsia="ru-RU"/>
        </w:rPr>
        <w:t>с</w:t>
      </w:r>
      <w:r w:rsidR="00B070C1" w:rsidRPr="006B2862">
        <w:rPr>
          <w:lang w:eastAsia="ru-RU"/>
        </w:rPr>
        <w:t>ельсовета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 муниципального образования Белояровский сельсовет в соответствии с Бюджетны</w:t>
      </w:r>
      <w:r w:rsidR="00035D47">
        <w:rPr>
          <w:lang w:eastAsia="ru-RU"/>
        </w:rPr>
        <w:t xml:space="preserve">м кодексом Российской Федерации, Градостроительным кодексом Российской Федерации, </w:t>
      </w:r>
      <w:bookmarkStart w:id="10" w:name="_Toc241240651"/>
      <w:bookmarkStart w:id="11" w:name="_Toc309126441"/>
      <w:r w:rsidR="00035D47" w:rsidRPr="00035D47">
        <w:rPr>
          <w:lang w:eastAsia="ru-RU"/>
        </w:rPr>
        <w:t>Федеральный закон от 06.10.2003 N 131-Ф</w:t>
      </w:r>
      <w:r w:rsidR="00035D47">
        <w:rPr>
          <w:lang w:eastAsia="ru-RU"/>
        </w:rPr>
        <w:t>З «</w:t>
      </w:r>
      <w:r w:rsidR="00035D47" w:rsidRPr="00035D47">
        <w:rPr>
          <w:lang w:eastAsia="ru-RU"/>
        </w:rPr>
        <w:t>Об общих принципах организации местного самоуп</w:t>
      </w:r>
      <w:r w:rsidR="00035D47">
        <w:rPr>
          <w:lang w:eastAsia="ru-RU"/>
        </w:rPr>
        <w:t>равления в Российской Федерации».</w:t>
      </w:r>
    </w:p>
    <w:p w:rsidR="00C30536" w:rsidRPr="006B2862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6. Комиссия по землепользованию и застройке</w:t>
      </w:r>
      <w:bookmarkEnd w:id="10"/>
      <w:bookmarkEnd w:id="11"/>
      <w:r w:rsidRPr="006B2862">
        <w:rPr>
          <w:lang w:eastAsia="ru-RU"/>
        </w:rPr>
        <w:t>:</w:t>
      </w:r>
    </w:p>
    <w:p w:rsidR="00C30536" w:rsidRPr="001229E1" w:rsidRDefault="00002F2F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Состав и порядок деятельности комиссии по подготовке проекта </w:t>
      </w:r>
      <w:r w:rsidR="00072071" w:rsidRPr="006B2862">
        <w:rPr>
          <w:lang w:eastAsia="ru-RU"/>
        </w:rPr>
        <w:t>П</w:t>
      </w:r>
      <w:r w:rsidRPr="006B2862">
        <w:rPr>
          <w:lang w:eastAsia="ru-RU"/>
        </w:rPr>
        <w:t>равил (далее - комиссия) утверждаются главой</w:t>
      </w:r>
      <w:r w:rsidRPr="001229E1">
        <w:rPr>
          <w:lang w:eastAsia="ru-RU"/>
        </w:rPr>
        <w:t xml:space="preserve"> местной администрации одновременно с принятием решения о подготовке проекта правил землепользования и застройки.</w:t>
      </w:r>
    </w:p>
    <w:p w:rsidR="00BF2988" w:rsidRPr="001229E1" w:rsidRDefault="00BF2988" w:rsidP="00AE2A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bookmarkStart w:id="12" w:name="_Toc309126450"/>
      <w:bookmarkStart w:id="13" w:name="_Toc225570349"/>
      <w:r w:rsidRPr="001229E1">
        <w:t>В состав комиссии входят представители:</w:t>
      </w:r>
    </w:p>
    <w:p w:rsidR="00BF2988" w:rsidRPr="001229E1" w:rsidRDefault="00BF2988" w:rsidP="00AE2A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1) представительного органа муниципального образования;</w:t>
      </w:r>
    </w:p>
    <w:p w:rsidR="00BF2988" w:rsidRPr="001229E1" w:rsidRDefault="00BF2988" w:rsidP="00AE2A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2) уполномоченных органов местного самоуправления в сферах архитектуры и градостроительства, землеустройства, имущественных отношений;</w:t>
      </w:r>
    </w:p>
    <w:p w:rsidR="00BF2988" w:rsidRPr="001229E1" w:rsidRDefault="00BF2988" w:rsidP="00AE2A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 xml:space="preserve">В состав комиссии могут входить представители Законодательного Собрания </w:t>
      </w:r>
      <w:r w:rsidR="000535E9" w:rsidRPr="001229E1">
        <w:t>Алтайского края</w:t>
      </w:r>
      <w:r w:rsidRPr="001229E1">
        <w:t>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C30536" w:rsidRPr="001229E1" w:rsidRDefault="00BF2988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Руководство деятельностью комиссии осуществляется председателем комиссии, который назначается главой </w:t>
      </w:r>
      <w:r w:rsidR="00A50E95" w:rsidRPr="001229E1">
        <w:rPr>
          <w:lang w:eastAsia="ru-RU"/>
        </w:rPr>
        <w:t>сельсовета</w:t>
      </w:r>
      <w:r w:rsidRPr="001229E1">
        <w:rPr>
          <w:lang w:eastAsia="ru-RU"/>
        </w:rPr>
        <w:t>.</w:t>
      </w:r>
      <w:bookmarkEnd w:id="12"/>
      <w:bookmarkEnd w:id="13"/>
    </w:p>
    <w:p w:rsidR="00C30536" w:rsidRPr="001229E1" w:rsidRDefault="00C30536" w:rsidP="00AE2A9F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4" w:name="_Toc118843416"/>
      <w:bookmarkStart w:id="15" w:name="_Toc241240671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"/>
    </w:p>
    <w:p w:rsidR="00C30536" w:rsidRPr="001229E1" w:rsidRDefault="00035D47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C30536" w:rsidRPr="001229E1">
        <w:rPr>
          <w:lang w:eastAsia="ru-RU"/>
        </w:rPr>
        <w:t xml:space="preserve">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</w:t>
      </w:r>
      <w:r w:rsidRPr="001229E1">
        <w:rPr>
          <w:lang w:eastAsia="ru-RU"/>
        </w:rPr>
        <w:t>с</w:t>
      </w:r>
      <w:r>
        <w:rPr>
          <w:lang w:eastAsia="ru-RU"/>
        </w:rPr>
        <w:t>о статьей 37 Градостроительного кодекса</w:t>
      </w:r>
      <w:r w:rsidR="00C30536" w:rsidRPr="001229E1">
        <w:rPr>
          <w:lang w:eastAsia="ru-RU"/>
        </w:rPr>
        <w:t xml:space="preserve"> РФ.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 Разрешенное использование земельных участков и объектов капитального строительства может быть следующих видов: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1) основные виды разрешенного использования;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2) условно разрешенные виды использования;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</w:t>
      </w:r>
      <w:r w:rsidRPr="001229E1">
        <w:rPr>
          <w:lang w:eastAsia="ru-RU"/>
        </w:rPr>
        <w:lastRenderedPageBreak/>
        <w:t>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</w:t>
      </w:r>
      <w:r w:rsidR="009F3C19">
        <w:rPr>
          <w:lang w:eastAsia="ru-RU"/>
        </w:rPr>
        <w:t xml:space="preserve">Градостроительного </w:t>
      </w:r>
      <w:r w:rsidRPr="001229E1">
        <w:rPr>
          <w:lang w:eastAsia="ru-RU"/>
        </w:rPr>
        <w:t>Кодекса.</w:t>
      </w:r>
    </w:p>
    <w:p w:rsidR="00B64165" w:rsidRPr="001229E1" w:rsidRDefault="00B64165" w:rsidP="00AE2A9F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lang w:eastAsia="ru-RU"/>
        </w:rPr>
      </w:pPr>
      <w:r w:rsidRPr="001229E1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C30536" w:rsidRPr="001229E1" w:rsidRDefault="00C30536" w:rsidP="00AE2A9F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6" w:name="_Toc11884341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3. Подготовка документации по планировке территории органами местного самоуправления </w:t>
      </w:r>
      <w:r w:rsidR="00073A4F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r w:rsidR="0020340B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bookmarkEnd w:id="16"/>
    </w:p>
    <w:p w:rsidR="006816DE" w:rsidRPr="006816DE" w:rsidRDefault="006816DE" w:rsidP="00AE2A9F">
      <w:pPr>
        <w:ind w:firstLine="567"/>
        <w:jc w:val="both"/>
      </w:pPr>
      <w:r w:rsidRPr="006816DE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</w:t>
      </w:r>
      <w:r w:rsidR="0035024E">
        <w:t>.</w:t>
      </w:r>
    </w:p>
    <w:p w:rsidR="00B0429D" w:rsidRPr="00547C45" w:rsidRDefault="00B0429D" w:rsidP="00AE2A9F">
      <w:pPr>
        <w:ind w:firstLine="567"/>
        <w:jc w:val="both"/>
        <w:rPr>
          <w:lang w:eastAsia="ru-RU"/>
        </w:rPr>
      </w:pPr>
      <w:r w:rsidRPr="00547C45">
        <w:rPr>
          <w:lang w:eastAsia="ru-RU"/>
        </w:rPr>
        <w:t xml:space="preserve">Подготовка проекта </w:t>
      </w:r>
      <w:r w:rsidR="009F3C19" w:rsidRPr="00547C45">
        <w:rPr>
          <w:lang w:eastAsia="ru-RU"/>
        </w:rPr>
        <w:t xml:space="preserve">планировки </w:t>
      </w:r>
      <w:r w:rsidRPr="00547C45">
        <w:rPr>
          <w:lang w:eastAsia="ru-RU"/>
        </w:rPr>
        <w:t>осуществляется с учетом положений о территориальном планировании,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</w:t>
      </w:r>
    </w:p>
    <w:p w:rsidR="00C30536" w:rsidRPr="001229E1" w:rsidRDefault="00C30536" w:rsidP="00AE2A9F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7" w:name="_Toc11884341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4. Проведение общественных обсуждений или публичных слушаний по вопросам землепользования и застройки</w:t>
      </w:r>
      <w:bookmarkEnd w:id="17"/>
    </w:p>
    <w:p w:rsidR="00AE2A9F" w:rsidRPr="001A5977" w:rsidRDefault="00AE2A9F" w:rsidP="00AE2A9F">
      <w:pPr>
        <w:autoSpaceDE w:val="0"/>
        <w:autoSpaceDN w:val="0"/>
        <w:adjustRightInd w:val="0"/>
        <w:ind w:firstLine="709"/>
        <w:jc w:val="both"/>
      </w:pPr>
      <w:r w:rsidRPr="001A5977">
        <w:t>1. Все текстовые и графические материалы Правил являются общедоступной информацией. Доступ к текстовым и графическим материалам Правил не ограничен.</w:t>
      </w:r>
    </w:p>
    <w:p w:rsidR="00AE2A9F" w:rsidRPr="001A5977" w:rsidRDefault="00AE2A9F" w:rsidP="00AE2A9F">
      <w:pPr>
        <w:autoSpaceDE w:val="0"/>
        <w:autoSpaceDN w:val="0"/>
        <w:adjustRightInd w:val="0"/>
        <w:ind w:firstLine="709"/>
        <w:jc w:val="both"/>
      </w:pPr>
      <w:r w:rsidRPr="001A5977">
        <w:t>2. Правила подлежат официальному опубликованию (обнародованию).</w:t>
      </w:r>
    </w:p>
    <w:p w:rsidR="00AE2A9F" w:rsidRPr="001A5977" w:rsidRDefault="00AE2A9F" w:rsidP="00AE2A9F">
      <w:pPr>
        <w:autoSpaceDE w:val="0"/>
        <w:autoSpaceDN w:val="0"/>
        <w:adjustRightInd w:val="0"/>
        <w:ind w:firstLine="709"/>
        <w:jc w:val="both"/>
      </w:pPr>
      <w:r w:rsidRPr="001A5977">
        <w:t>3.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Алтайского края и муниципальными правовыми</w:t>
      </w:r>
      <w:r>
        <w:t xml:space="preserve"> актами</w:t>
      </w:r>
      <w:r w:rsidRPr="001A5977">
        <w:t>.</w:t>
      </w:r>
    </w:p>
    <w:p w:rsidR="00AE2A9F" w:rsidRDefault="00AE2A9F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5977">
        <w:t xml:space="preserve"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решений, </w:t>
      </w:r>
      <w:r w:rsidRPr="001229E1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</w:t>
      </w:r>
      <w:r>
        <w:rPr>
          <w:lang w:eastAsia="ru-RU"/>
        </w:rPr>
        <w:t>шены в связи с реализацией</w:t>
      </w:r>
      <w:r w:rsidRPr="001229E1">
        <w:rPr>
          <w:lang w:eastAsia="ru-RU"/>
        </w:rPr>
        <w:t xml:space="preserve"> проектов.</w:t>
      </w:r>
    </w:p>
    <w:p w:rsidR="00CC7149" w:rsidRPr="001229E1" w:rsidRDefault="00AE2A9F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="00CC7149" w:rsidRPr="001229E1">
        <w:rPr>
          <w:lang w:eastAsia="ru-RU"/>
        </w:rPr>
        <w:t>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градостроительной деятельности на территории МО Белояровский сельсовет</w:t>
      </w:r>
      <w:r w:rsidR="00CC7149" w:rsidRPr="001229E1">
        <w:rPr>
          <w:color w:val="FF0000"/>
          <w:lang w:eastAsia="ru-RU"/>
        </w:rPr>
        <w:t xml:space="preserve"> </w:t>
      </w:r>
      <w:r w:rsidR="00CC7149" w:rsidRPr="001229E1">
        <w:rPr>
          <w:lang w:eastAsia="ru-RU"/>
        </w:rPr>
        <w:t>Топчихинского района.</w:t>
      </w:r>
    </w:p>
    <w:p w:rsidR="00CC7149" w:rsidRPr="001229E1" w:rsidRDefault="00CC7149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30536" w:rsidRPr="001229E1" w:rsidRDefault="00C30536" w:rsidP="00AE2A9F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8" w:name="_Toc11884341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5. Внесение изменений в </w:t>
      </w:r>
      <w:r w:rsidR="00072071">
        <w:rPr>
          <w:rFonts w:ascii="Times New Roman" w:hAnsi="Times New Roman" w:cs="Times New Roman"/>
          <w:i w:val="0"/>
          <w:sz w:val="24"/>
          <w:szCs w:val="24"/>
          <w:lang w:eastAsia="ru-RU"/>
        </w:rPr>
        <w:t>Правила</w:t>
      </w:r>
      <w:bookmarkEnd w:id="18"/>
    </w:p>
    <w:p w:rsidR="00457B4A" w:rsidRPr="00B639B5" w:rsidRDefault="002300D3" w:rsidP="00B639B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461B">
        <w:rPr>
          <w:iCs/>
        </w:rPr>
        <w:t>1</w:t>
      </w:r>
      <w:r w:rsidRPr="00B639B5">
        <w:rPr>
          <w:iCs/>
        </w:rPr>
        <w:t xml:space="preserve">. </w:t>
      </w:r>
      <w:r w:rsidR="00457B4A" w:rsidRPr="00B639B5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9" w:history="1">
        <w:r w:rsidR="00457B4A" w:rsidRPr="00B639B5">
          <w:rPr>
            <w:lang w:eastAsia="ru-RU"/>
          </w:rPr>
          <w:t>статьями 31</w:t>
        </w:r>
      </w:hyperlink>
      <w:r w:rsidR="00457B4A" w:rsidRPr="00B639B5">
        <w:rPr>
          <w:lang w:eastAsia="ru-RU"/>
        </w:rPr>
        <w:t xml:space="preserve"> и </w:t>
      </w:r>
      <w:hyperlink r:id="rId10" w:history="1">
        <w:r w:rsidR="00457B4A" w:rsidRPr="00B639B5">
          <w:rPr>
            <w:lang w:eastAsia="ru-RU"/>
          </w:rPr>
          <w:t>32</w:t>
        </w:r>
      </w:hyperlink>
      <w:r w:rsidR="00457B4A" w:rsidRPr="00B639B5">
        <w:rPr>
          <w:lang w:eastAsia="ru-RU"/>
        </w:rPr>
        <w:t xml:space="preserve"> Градостроительного кодекса РФ.</w:t>
      </w:r>
    </w:p>
    <w:p w:rsidR="002300D3" w:rsidRPr="00B639B5" w:rsidRDefault="00457B4A" w:rsidP="00B639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 xml:space="preserve"> </w:t>
      </w:r>
      <w:r w:rsidR="00807571" w:rsidRPr="00B639B5">
        <w:rPr>
          <w:iCs/>
        </w:rPr>
        <w:t xml:space="preserve">2. </w:t>
      </w:r>
      <w:r w:rsidR="002300D3" w:rsidRPr="00B639B5">
        <w:rPr>
          <w:iCs/>
        </w:rPr>
        <w:t xml:space="preserve">Внесение изменений в Правила осуществляется по мере поступления предложений от лиц, указанных в </w:t>
      </w:r>
      <w:hyperlink r:id="rId11" w:history="1">
        <w:r w:rsidR="002300D3" w:rsidRPr="00B639B5">
          <w:rPr>
            <w:iCs/>
          </w:rPr>
          <w:t>части 3 статьи 33</w:t>
        </w:r>
      </w:hyperlink>
      <w:r w:rsidR="002300D3" w:rsidRPr="00B639B5">
        <w:rPr>
          <w:iCs/>
        </w:rPr>
        <w:t xml:space="preserve"> Градостроительного кодекса Российской Федерации.</w:t>
      </w:r>
      <w:r w:rsidR="00807571" w:rsidRPr="00B639B5">
        <w:rPr>
          <w:iCs/>
        </w:rPr>
        <w:t xml:space="preserve"> </w:t>
      </w:r>
      <w:r w:rsidR="002300D3" w:rsidRPr="00B639B5">
        <w:rPr>
          <w:iCs/>
        </w:rPr>
        <w:t>Предложения о внесении изменений в Правила направляются в Комиссию по подготовке проекта Правил.</w:t>
      </w:r>
    </w:p>
    <w:p w:rsidR="00807571" w:rsidRPr="00B639B5" w:rsidRDefault="002300D3" w:rsidP="00B639B5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639B5">
        <w:rPr>
          <w:iCs/>
        </w:rPr>
        <w:t xml:space="preserve">3. </w:t>
      </w:r>
      <w:r w:rsidR="00807571" w:rsidRPr="00B639B5">
        <w:rPr>
          <w:iCs/>
        </w:rPr>
        <w:t>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="00807571" w:rsidRPr="00B639B5">
        <w:rPr>
          <w:lang w:eastAsia="ru-RU"/>
        </w:rPr>
        <w:t xml:space="preserve"> </w:t>
      </w:r>
    </w:p>
    <w:p w:rsidR="002300D3" w:rsidRPr="00B639B5" w:rsidRDefault="00807571" w:rsidP="00B639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lang w:eastAsia="ru-RU"/>
        </w:rPr>
        <w:t xml:space="preserve">4. </w:t>
      </w:r>
      <w:r w:rsidR="002300D3" w:rsidRPr="00B639B5">
        <w:rPr>
          <w:iCs/>
        </w:rPr>
        <w:t>Комиссия по подготовке проекта Правил в течение срока, установленного Г</w:t>
      </w:r>
      <w:r w:rsidR="00BD24FF" w:rsidRPr="00B639B5">
        <w:rPr>
          <w:iCs/>
        </w:rPr>
        <w:t>радостроительным К</w:t>
      </w:r>
      <w:r w:rsidR="002300D3" w:rsidRPr="00B639B5">
        <w:rPr>
          <w:iCs/>
        </w:rPr>
        <w:t>одексом РФ</w:t>
      </w:r>
      <w:r w:rsidR="00BD24FF" w:rsidRPr="00B639B5">
        <w:rPr>
          <w:iCs/>
        </w:rPr>
        <w:t>,</w:t>
      </w:r>
      <w:r w:rsidR="002300D3" w:rsidRPr="00B639B5">
        <w:rPr>
          <w:iCs/>
        </w:rPr>
        <w:t xml:space="preserve">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</w:t>
      </w:r>
      <w:r w:rsidR="00BD24FF" w:rsidRPr="00B639B5">
        <w:rPr>
          <w:iCs/>
        </w:rPr>
        <w:t>А</w:t>
      </w:r>
      <w:r w:rsidR="002300D3" w:rsidRPr="00B639B5">
        <w:rPr>
          <w:iCs/>
        </w:rPr>
        <w:t>дминистрации сельсовета.</w:t>
      </w:r>
    </w:p>
    <w:p w:rsidR="002300D3" w:rsidRPr="00B639B5" w:rsidRDefault="008100B5" w:rsidP="00B639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5</w:t>
      </w:r>
      <w:r w:rsidR="002300D3" w:rsidRPr="00B639B5">
        <w:rPr>
          <w:iCs/>
        </w:rPr>
        <w:t>. Глава Администрации сельсовета с учетом рекомендаций, содержащихся в заключении Комиссии по подгото</w:t>
      </w:r>
      <w:r w:rsidR="00BD24FF" w:rsidRPr="00B639B5">
        <w:rPr>
          <w:iCs/>
        </w:rPr>
        <w:t>вке проекта Правил</w:t>
      </w:r>
      <w:r w:rsidR="006816DE" w:rsidRPr="00B639B5">
        <w:rPr>
          <w:iCs/>
        </w:rPr>
        <w:t>,</w:t>
      </w:r>
      <w:r w:rsidR="002300D3" w:rsidRPr="00B639B5">
        <w:rPr>
          <w:iCs/>
        </w:rPr>
        <w:t xml:space="preserve">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2300D3" w:rsidRPr="00F4461B" w:rsidRDefault="002300D3" w:rsidP="00B639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 xml:space="preserve">6. Решение главы </w:t>
      </w:r>
      <w:r w:rsidR="006816DE" w:rsidRPr="00B639B5">
        <w:rPr>
          <w:iCs/>
        </w:rPr>
        <w:t>А</w:t>
      </w:r>
      <w:r w:rsidRPr="00B639B5">
        <w:rPr>
          <w:iCs/>
        </w:rPr>
        <w:t>дминистрации сельсовета о подготовке проекта о внесении изменений в Правила подлежит</w:t>
      </w:r>
      <w:r w:rsidRPr="00F4461B">
        <w:rPr>
          <w:iCs/>
        </w:rPr>
        <w:t xml:space="preserve"> опубликованию не позднее</w:t>
      </w:r>
      <w:r>
        <w:rPr>
          <w:iCs/>
        </w:rPr>
        <w:t>,</w:t>
      </w:r>
      <w:r w:rsidRPr="00F4461B">
        <w:rPr>
          <w:iCs/>
        </w:rPr>
        <w:t xml:space="preserve"> чем по истечении 10 дней с даты принятия такого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Топчихинский район.</w:t>
      </w:r>
    </w:p>
    <w:p w:rsidR="008100B5" w:rsidRPr="001229E1" w:rsidRDefault="008100B5" w:rsidP="008100B5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iCs/>
        </w:rPr>
        <w:t xml:space="preserve">        </w:t>
      </w:r>
      <w:r w:rsidR="002300D3" w:rsidRPr="00F4461B">
        <w:rPr>
          <w:iCs/>
        </w:rPr>
        <w:t xml:space="preserve">7. </w:t>
      </w:r>
      <w:r>
        <w:rPr>
          <w:lang w:eastAsia="ru-RU"/>
        </w:rPr>
        <w:t>Пу</w:t>
      </w:r>
      <w:r w:rsidR="00807571">
        <w:rPr>
          <w:lang w:eastAsia="ru-RU"/>
        </w:rPr>
        <w:t xml:space="preserve">бличные слушания по </w:t>
      </w:r>
      <w:r>
        <w:rPr>
          <w:lang w:eastAsia="ru-RU"/>
        </w:rPr>
        <w:t xml:space="preserve">проекту внесения изменений в Правила </w:t>
      </w:r>
      <w:r w:rsidR="00807571">
        <w:rPr>
          <w:lang w:eastAsia="ru-RU"/>
        </w:rPr>
        <w:t xml:space="preserve">проводятся в </w:t>
      </w:r>
      <w:r>
        <w:rPr>
          <w:lang w:eastAsia="ru-RU"/>
        </w:rPr>
        <w:t xml:space="preserve">соответствии с </w:t>
      </w:r>
      <w:r w:rsidRPr="001229E1">
        <w:rPr>
          <w:lang w:eastAsia="ru-RU"/>
        </w:rPr>
        <w:t>Положением о порядке организации и проведения публичных слушаний по вопросам градостроительной деятельности на территории МО Белояровский сельсовет</w:t>
      </w:r>
      <w:r w:rsidRPr="001229E1">
        <w:rPr>
          <w:color w:val="FF0000"/>
          <w:lang w:eastAsia="ru-RU"/>
        </w:rPr>
        <w:t xml:space="preserve"> </w:t>
      </w:r>
      <w:r w:rsidRPr="001229E1">
        <w:rPr>
          <w:lang w:eastAsia="ru-RU"/>
        </w:rPr>
        <w:t>Топчихинского района.</w:t>
      </w:r>
    </w:p>
    <w:p w:rsidR="00C30536" w:rsidRPr="001229E1" w:rsidRDefault="00C30536" w:rsidP="00AE2A9F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9" w:name="_Toc118843420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19"/>
    </w:p>
    <w:p w:rsidR="00C30536" w:rsidRPr="001229E1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C30536" w:rsidRPr="001229E1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строительства;</w:t>
      </w:r>
    </w:p>
    <w:p w:rsidR="00C30536" w:rsidRPr="001229E1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C30536" w:rsidRPr="001229E1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не соответствуют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C30536" w:rsidRPr="001229E1" w:rsidRDefault="00C30536" w:rsidP="00AE2A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соответствуют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</w:t>
      </w:r>
      <w:r w:rsidRPr="001229E1">
        <w:rPr>
          <w:lang w:eastAsia="ru-RU"/>
        </w:rPr>
        <w:lastRenderedPageBreak/>
        <w:t xml:space="preserve">пользования территории, в пределах которых размещение объектов капитального строительства, имеющих указанные параметры, не допускается. </w:t>
      </w:r>
    </w:p>
    <w:p w:rsidR="00C30536" w:rsidRPr="001229E1" w:rsidRDefault="007A77D3" w:rsidP="00AE2A9F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229E1">
        <w:rPr>
          <w:rFonts w:ascii="Times New Roman" w:hAnsi="Times New Roman" w:cs="Times New Roman"/>
          <w:caps/>
          <w:sz w:val="24"/>
          <w:szCs w:val="24"/>
          <w:lang w:eastAsia="ru-RU"/>
        </w:rPr>
        <w:br w:type="page"/>
      </w:r>
      <w:bookmarkStart w:id="20" w:name="_Toc118843421"/>
      <w:r w:rsidR="00C30536" w:rsidRPr="001229E1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20"/>
    </w:p>
    <w:p w:rsidR="00C30536" w:rsidRPr="001229E1" w:rsidRDefault="00C30536" w:rsidP="00A06E11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1" w:name="_Toc11884342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7. Карта градостроительного зонирования</w:t>
      </w:r>
      <w:r w:rsidR="001222F1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территори</w:t>
      </w:r>
      <w:r w:rsidR="001222F1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и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457B4A">
        <w:rPr>
          <w:rFonts w:ascii="Times New Roman" w:hAnsi="Times New Roman" w:cs="Times New Roman"/>
          <w:i w:val="0"/>
          <w:sz w:val="24"/>
          <w:szCs w:val="24"/>
          <w:lang w:eastAsia="ru-RU"/>
        </w:rPr>
        <w:t>муниципального образования Белояровский</w:t>
      </w:r>
      <w:r w:rsidR="00A06E11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</w:t>
      </w:r>
      <w:r w:rsidR="00457B4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Топчихинского района Алтайского края.</w:t>
      </w:r>
      <w:bookmarkEnd w:id="21"/>
    </w:p>
    <w:p w:rsidR="00C30536" w:rsidRPr="001229E1" w:rsidRDefault="00C30536" w:rsidP="0035024E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Карта градостроительного зонирования территори</w:t>
      </w:r>
      <w:r w:rsidR="0052227A" w:rsidRPr="001229E1">
        <w:rPr>
          <w:lang w:eastAsia="ru-RU"/>
        </w:rPr>
        <w:t>и</w:t>
      </w:r>
      <w:r w:rsidR="00B212A7" w:rsidRPr="001229E1">
        <w:rPr>
          <w:lang w:eastAsia="ru-RU"/>
        </w:rPr>
        <w:t xml:space="preserve"> </w:t>
      </w:r>
      <w:r w:rsidR="00457B4A" w:rsidRPr="00457B4A">
        <w:rPr>
          <w:lang w:eastAsia="ru-RU"/>
        </w:rPr>
        <w:t>муниципального образования Белояровский сельсовет Топчихинского района Алтайского края</w:t>
      </w:r>
      <w:r w:rsidR="00457B4A">
        <w:rPr>
          <w:lang w:eastAsia="ru-RU"/>
        </w:rPr>
        <w:t xml:space="preserve"> (далее - МО Белояровский сельсовет)</w:t>
      </w:r>
      <w:r w:rsidR="00457B4A" w:rsidRPr="00457B4A">
        <w:rPr>
          <w:lang w:eastAsia="ru-RU"/>
        </w:rPr>
        <w:t xml:space="preserve"> </w:t>
      </w:r>
      <w:r w:rsidRPr="00457B4A">
        <w:rPr>
          <w:lang w:eastAsia="ru-RU"/>
        </w:rPr>
        <w:t>представляет</w:t>
      </w:r>
      <w:r w:rsidRPr="001229E1">
        <w:rPr>
          <w:lang w:eastAsia="ru-RU"/>
        </w:rPr>
        <w:t xml:space="preserve"> собой чертеж с отображением границ</w:t>
      </w:r>
      <w:r w:rsidR="00B212A7" w:rsidRPr="001229E1">
        <w:rPr>
          <w:lang w:eastAsia="ru-RU"/>
        </w:rPr>
        <w:t xml:space="preserve"> </w:t>
      </w:r>
      <w:r w:rsidR="00457B4A">
        <w:rPr>
          <w:lang w:eastAsia="ru-RU"/>
        </w:rPr>
        <w:t>МО Белояровский сельсовет</w:t>
      </w:r>
      <w:r w:rsidRPr="001229E1">
        <w:rPr>
          <w:lang w:eastAsia="ru-RU"/>
        </w:rPr>
        <w:t xml:space="preserve">, </w:t>
      </w:r>
      <w:r w:rsidR="00D91AB7" w:rsidRPr="001229E1">
        <w:rPr>
          <w:lang w:eastAsia="ru-RU"/>
        </w:rPr>
        <w:t xml:space="preserve">границ населенных пунктов, </w:t>
      </w:r>
      <w:r w:rsidRPr="001229E1">
        <w:rPr>
          <w:lang w:eastAsia="ru-RU"/>
        </w:rPr>
        <w:t>границ территориальных зон и границ зон специального назначения согласно приложению настоящих Правил.</w:t>
      </w:r>
    </w:p>
    <w:bookmarkEnd w:id="15"/>
    <w:p w:rsidR="00C30536" w:rsidRPr="001229E1" w:rsidRDefault="00C30536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1229E1">
        <w:rPr>
          <w:lang w:eastAsia="ru-RU"/>
        </w:rPr>
        <w:t xml:space="preserve">На территории </w:t>
      </w:r>
      <w:r w:rsidR="00FC1984" w:rsidRPr="001229E1">
        <w:rPr>
          <w:lang w:eastAsia="ru-RU"/>
        </w:rPr>
        <w:t xml:space="preserve">МО </w:t>
      </w:r>
      <w:r w:rsidR="00073A4F" w:rsidRPr="001229E1">
        <w:rPr>
          <w:lang w:eastAsia="ru-RU"/>
        </w:rPr>
        <w:t>Белояровский</w:t>
      </w:r>
      <w:r w:rsidR="00FC1984" w:rsidRPr="001229E1">
        <w:rPr>
          <w:lang w:eastAsia="ru-RU"/>
        </w:rPr>
        <w:t xml:space="preserve"> сельсовет</w:t>
      </w:r>
      <w:r w:rsidR="00D106B7" w:rsidRPr="001229E1">
        <w:rPr>
          <w:lang w:eastAsia="ru-RU"/>
        </w:rPr>
        <w:t xml:space="preserve"> </w:t>
      </w:r>
      <w:r w:rsidR="00D91AB7" w:rsidRPr="001229E1">
        <w:rPr>
          <w:lang w:eastAsia="ru-RU"/>
        </w:rPr>
        <w:t xml:space="preserve">расположен объект </w:t>
      </w:r>
      <w:r w:rsidRPr="001229E1">
        <w:rPr>
          <w:lang w:eastAsia="ru-RU"/>
        </w:rPr>
        <w:t>культурного наследия</w:t>
      </w:r>
      <w:r w:rsidR="00D91AB7" w:rsidRPr="001229E1">
        <w:rPr>
          <w:lang w:eastAsia="ru-RU"/>
        </w:rPr>
        <w:t xml:space="preserve"> регионального значения</w:t>
      </w:r>
      <w:r w:rsidRPr="001229E1">
        <w:rPr>
          <w:lang w:eastAsia="ru-RU"/>
        </w:rPr>
        <w:t>, включенны</w:t>
      </w:r>
      <w:r w:rsidR="00D91AB7" w:rsidRPr="001229E1">
        <w:rPr>
          <w:lang w:eastAsia="ru-RU"/>
        </w:rPr>
        <w:t>й</w:t>
      </w:r>
      <w:r w:rsidRPr="001229E1">
        <w:rPr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</w:t>
      </w:r>
      <w:r w:rsidR="00D91AB7" w:rsidRPr="001229E1">
        <w:rPr>
          <w:lang w:eastAsia="ru-RU"/>
        </w:rPr>
        <w:t xml:space="preserve">: «Памятник воинам, погибшим в годы Великой Отечественной войны (1941-1945 гг.)», расположенный по адресу: </w:t>
      </w:r>
      <w:r w:rsidR="00BA7F60" w:rsidRPr="001229E1">
        <w:rPr>
          <w:lang w:eastAsia="ru-RU"/>
        </w:rPr>
        <w:t>Алтайский край, Топчихинский район, с. Белояровка, ул. Гагарина, в 20 метрах от сельского Дома культуры расположенного по адресу ул. Гагарина, 33</w:t>
      </w:r>
      <w:r w:rsidR="00D91AB7" w:rsidRPr="001229E1">
        <w:rPr>
          <w:lang w:eastAsia="ru-RU"/>
        </w:rPr>
        <w:t xml:space="preserve">, с реестровым номером </w:t>
      </w:r>
      <w:r w:rsidR="00BA7F60" w:rsidRPr="001229E1">
        <w:rPr>
          <w:lang w:eastAsia="ru-RU"/>
        </w:rPr>
        <w:t>22:49-6.453</w:t>
      </w:r>
      <w:r w:rsidR="00D91AB7" w:rsidRPr="001229E1">
        <w:rPr>
          <w:lang w:eastAsia="ru-RU"/>
        </w:rPr>
        <w:t>.</w:t>
      </w:r>
      <w:r w:rsidR="00905993" w:rsidRPr="001229E1">
        <w:rPr>
          <w:lang w:eastAsia="ru-RU"/>
        </w:rPr>
        <w:t xml:space="preserve"> Зона охраны объекта культурного наследия установлена и утверждены режимы использования земель постановлением Правительства Алтайского края от 1</w:t>
      </w:r>
      <w:r w:rsidR="00BA7F60" w:rsidRPr="001229E1">
        <w:rPr>
          <w:lang w:eastAsia="ru-RU"/>
        </w:rPr>
        <w:t>7</w:t>
      </w:r>
      <w:r w:rsidR="00905993" w:rsidRPr="001229E1">
        <w:rPr>
          <w:lang w:eastAsia="ru-RU"/>
        </w:rPr>
        <w:t>.0</w:t>
      </w:r>
      <w:r w:rsidR="00BA7F60" w:rsidRPr="001229E1">
        <w:rPr>
          <w:lang w:eastAsia="ru-RU"/>
        </w:rPr>
        <w:t>5</w:t>
      </w:r>
      <w:r w:rsidR="00905993" w:rsidRPr="001229E1">
        <w:rPr>
          <w:lang w:eastAsia="ru-RU"/>
        </w:rPr>
        <w:t>.20</w:t>
      </w:r>
      <w:r w:rsidR="00BA7F60" w:rsidRPr="001229E1">
        <w:rPr>
          <w:lang w:eastAsia="ru-RU"/>
        </w:rPr>
        <w:t>2</w:t>
      </w:r>
      <w:r w:rsidR="00905993" w:rsidRPr="001229E1">
        <w:rPr>
          <w:lang w:eastAsia="ru-RU"/>
        </w:rPr>
        <w:t xml:space="preserve">1 года № </w:t>
      </w:r>
      <w:r w:rsidR="00BA7F60" w:rsidRPr="001229E1">
        <w:rPr>
          <w:lang w:eastAsia="ru-RU"/>
        </w:rPr>
        <w:t>482</w:t>
      </w:r>
      <w:r w:rsidR="00905993" w:rsidRPr="001229E1">
        <w:rPr>
          <w:lang w:eastAsia="ru-RU"/>
        </w:rPr>
        <w:t>.</w:t>
      </w:r>
    </w:p>
    <w:p w:rsidR="00C30536" w:rsidRPr="001229E1" w:rsidRDefault="00C30536" w:rsidP="0035024E">
      <w:pPr>
        <w:shd w:val="clear" w:color="auto" w:fill="FFFFFF"/>
        <w:ind w:firstLine="851"/>
        <w:jc w:val="both"/>
        <w:rPr>
          <w:lang w:eastAsia="ru-RU"/>
        </w:rPr>
      </w:pPr>
      <w:r w:rsidRPr="001229E1">
        <w:rPr>
          <w:lang w:eastAsia="ru-RU"/>
        </w:rPr>
        <w:t xml:space="preserve">На территории </w:t>
      </w:r>
      <w:r w:rsidR="00457B4A">
        <w:rPr>
          <w:lang w:eastAsia="ru-RU"/>
        </w:rPr>
        <w:t>МО Белояровский сельсовет</w:t>
      </w:r>
      <w:r w:rsidR="00457B4A" w:rsidRPr="001229E1">
        <w:rPr>
          <w:lang w:eastAsia="ru-RU"/>
        </w:rPr>
        <w:t xml:space="preserve"> </w:t>
      </w:r>
      <w:r w:rsidR="00C7344D" w:rsidRPr="001229E1">
        <w:rPr>
          <w:lang w:eastAsia="ru-RU"/>
        </w:rPr>
        <w:t xml:space="preserve">отсутствуют </w:t>
      </w:r>
      <w:r w:rsidRPr="001229E1">
        <w:rPr>
          <w:lang w:eastAsia="ru-RU"/>
        </w:rPr>
        <w:t>памятники археологии федерального значения.</w:t>
      </w:r>
    </w:p>
    <w:p w:rsidR="005745ED" w:rsidRPr="001229E1" w:rsidRDefault="005745ED" w:rsidP="0035024E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Комплексное развитие территории осуществляется в соответствии с положениями Градостроительного Кодекса, а также с гражданским законодательством, жилищным законодательством, земельным законодательством, законодательством об охране объектов культурного наследия (памятников истории и культуры) народов Российской Федерации, законодательством в области охраны окружающей среды.</w:t>
      </w:r>
    </w:p>
    <w:p w:rsidR="00C30536" w:rsidRPr="001229E1" w:rsidRDefault="00C30536" w:rsidP="0035024E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На карте градостроительного зонирования территории </w:t>
      </w:r>
      <w:r w:rsidR="00FC1984" w:rsidRPr="001229E1">
        <w:rPr>
          <w:lang w:eastAsia="ru-RU"/>
        </w:rPr>
        <w:t xml:space="preserve">МО </w:t>
      </w:r>
      <w:r w:rsidR="00073A4F" w:rsidRPr="001229E1">
        <w:rPr>
          <w:lang w:eastAsia="ru-RU"/>
        </w:rPr>
        <w:t>Белояровский</w:t>
      </w:r>
      <w:r w:rsidR="00FC1984" w:rsidRPr="001229E1">
        <w:rPr>
          <w:lang w:eastAsia="ru-RU"/>
        </w:rPr>
        <w:t xml:space="preserve"> сельсовет </w:t>
      </w:r>
      <w:r w:rsidRPr="001229E1">
        <w:rPr>
          <w:lang w:eastAsia="ru-RU"/>
        </w:rPr>
        <w:t xml:space="preserve">выделены следующие виды территориальных зон: </w:t>
      </w:r>
    </w:p>
    <w:p w:rsidR="00401328" w:rsidRPr="001229E1" w:rsidRDefault="00401328" w:rsidP="00401328">
      <w:pPr>
        <w:tabs>
          <w:tab w:val="left" w:pos="1418"/>
        </w:tabs>
        <w:ind w:left="1560"/>
        <w:jc w:val="right"/>
        <w:rPr>
          <w:spacing w:val="-13"/>
        </w:rPr>
      </w:pPr>
      <w:r w:rsidRPr="001229E1">
        <w:rPr>
          <w:spacing w:val="-13"/>
        </w:rPr>
        <w:t>Таблица 1</w:t>
      </w:r>
    </w:p>
    <w:p w:rsidR="009A31CA" w:rsidRPr="001229E1" w:rsidRDefault="009A31CA" w:rsidP="00F87B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11"/>
        <w:gridCol w:w="1060"/>
        <w:gridCol w:w="5066"/>
      </w:tblGrid>
      <w:tr w:rsidR="008F7D49" w:rsidRPr="001229E1" w:rsidTr="003A27B3">
        <w:trPr>
          <w:trHeight w:val="254"/>
          <w:tblHeader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1CA" w:rsidRPr="001229E1" w:rsidRDefault="009A31CA" w:rsidP="005D1BEE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Кодовые обозначения территориальных зон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1CA" w:rsidRPr="001229E1" w:rsidRDefault="009A31CA" w:rsidP="005D1BEE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Наименование территориальных зон</w:t>
            </w:r>
          </w:p>
        </w:tc>
      </w:tr>
      <w:tr w:rsidR="004550D7" w:rsidRPr="001229E1" w:rsidTr="004550D7">
        <w:trPr>
          <w:trHeight w:val="776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5D1BEE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Жилая зона (Ж)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4550D7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Ж-1</w:t>
            </w:r>
          </w:p>
          <w:p w:rsidR="004550D7" w:rsidRPr="001229E1" w:rsidRDefault="004550D7" w:rsidP="00532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AA7152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застройки индивидуальными жилыми</w:t>
            </w:r>
            <w:r w:rsidR="00A13C50">
              <w:rPr>
                <w:sz w:val="20"/>
                <w:szCs w:val="20"/>
              </w:rPr>
              <w:t xml:space="preserve"> домами</w:t>
            </w:r>
            <w:r w:rsidRPr="001229E1">
              <w:rPr>
                <w:sz w:val="20"/>
                <w:szCs w:val="20"/>
              </w:rPr>
              <w:t xml:space="preserve"> </w:t>
            </w:r>
          </w:p>
        </w:tc>
      </w:tr>
      <w:tr w:rsidR="00503C7F" w:rsidRPr="001229E1" w:rsidTr="00503C7F">
        <w:trPr>
          <w:trHeight w:val="537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Общественно-деловая зона (О)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326EE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делового, общественного и коммерческого назначения</w:t>
            </w:r>
          </w:p>
        </w:tc>
      </w:tr>
      <w:tr w:rsidR="004550D7" w:rsidRPr="001229E1" w:rsidTr="003A27B3">
        <w:trPr>
          <w:trHeight w:val="500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5D1BEE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Производственная зона (П)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5D1BEE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5326EE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Производственная зона</w:t>
            </w:r>
          </w:p>
        </w:tc>
      </w:tr>
      <w:tr w:rsidR="004550D7" w:rsidRPr="001229E1" w:rsidTr="003A27B3">
        <w:trPr>
          <w:trHeight w:val="138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971D2A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инженерной инфраструктуры (</w:t>
            </w:r>
            <w:r w:rsidRPr="001229E1">
              <w:rPr>
                <w:sz w:val="20"/>
                <w:szCs w:val="20"/>
              </w:rPr>
              <w:t>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971D2A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5326EE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инженерной инфраструктуры</w:t>
            </w:r>
          </w:p>
        </w:tc>
      </w:tr>
      <w:tr w:rsidR="00503C7F" w:rsidRPr="001229E1" w:rsidTr="00503C7F">
        <w:trPr>
          <w:trHeight w:val="216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транспортной инфраструктуры (</w:t>
            </w:r>
            <w:r w:rsidRPr="001229E1">
              <w:rPr>
                <w:sz w:val="20"/>
                <w:szCs w:val="20"/>
              </w:rPr>
              <w:t>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326EE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внешнего транспорта</w:t>
            </w:r>
          </w:p>
        </w:tc>
      </w:tr>
      <w:tr w:rsidR="00503C7F" w:rsidRPr="001229E1" w:rsidTr="00AA7152">
        <w:trPr>
          <w:trHeight w:val="293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специального назначения (СП)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326EE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Связанная с захоронениями</w:t>
            </w:r>
          </w:p>
        </w:tc>
      </w:tr>
      <w:tr w:rsidR="00503C7F" w:rsidRPr="001229E1" w:rsidTr="00AA7152">
        <w:trPr>
          <w:trHeight w:val="339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326EE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</w:tr>
      <w:tr w:rsidR="00503C7F" w:rsidRPr="001229E1" w:rsidTr="00A50E95">
        <w:trPr>
          <w:trHeight w:val="339"/>
          <w:jc w:val="center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D1BEE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5326EE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</w:tr>
      <w:tr w:rsidR="004550D7" w:rsidRPr="001229E1" w:rsidTr="003A27B3">
        <w:trPr>
          <w:trHeight w:val="237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A013A0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Зона сельскохозяйственного</w:t>
            </w:r>
          </w:p>
          <w:p w:rsidR="004550D7" w:rsidRPr="001229E1" w:rsidRDefault="004550D7" w:rsidP="00A013A0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использования (СХ)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A013A0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D7" w:rsidRPr="001229E1" w:rsidRDefault="004550D7" w:rsidP="00A013A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</w:tr>
      <w:tr w:rsidR="00503C7F" w:rsidRPr="001229E1" w:rsidTr="00A50E95">
        <w:trPr>
          <w:trHeight w:val="451"/>
          <w:jc w:val="center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A013A0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A013A0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F" w:rsidRPr="001229E1" w:rsidRDefault="00503C7F" w:rsidP="00A013A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Зона, занятая объектами сельскохозяйственного назначения</w:t>
            </w:r>
          </w:p>
        </w:tc>
      </w:tr>
    </w:tbl>
    <w:p w:rsidR="00F441CC" w:rsidRPr="001229E1" w:rsidRDefault="00F441CC" w:rsidP="007A77D3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2" w:name="_Toc11884342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8. Виды зон с особыми условиями использования территории</w:t>
      </w:r>
      <w:bookmarkEnd w:id="22"/>
    </w:p>
    <w:p w:rsidR="00E84B66" w:rsidRPr="001229E1" w:rsidRDefault="00E84B66" w:rsidP="00FA6D48">
      <w:pPr>
        <w:pStyle w:val="af3"/>
        <w:widowControl w:val="0"/>
        <w:tabs>
          <w:tab w:val="left" w:pos="720"/>
        </w:tabs>
        <w:ind w:firstLine="709"/>
        <w:jc w:val="both"/>
      </w:pPr>
      <w:r w:rsidRPr="001229E1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деятельности:</w:t>
      </w:r>
    </w:p>
    <w:p w:rsidR="00E84B66" w:rsidRPr="001229E1" w:rsidRDefault="00E84B66" w:rsidP="00FA6D48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229E1">
        <w:t>санитарно-защитные зоны объектов сельскохозяйственного производства, производственных объектов и объектов специального назначения;</w:t>
      </w:r>
    </w:p>
    <w:p w:rsidR="00E84B66" w:rsidRPr="001229E1" w:rsidRDefault="00E84B66" w:rsidP="00FA6D48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229E1">
        <w:lastRenderedPageBreak/>
        <w:t>охранные зоны объектов инженерной и транспортной инфраструктур</w:t>
      </w:r>
      <w:r w:rsidR="00675DF8" w:rsidRPr="001229E1">
        <w:t xml:space="preserve"> (придорожные полосы)</w:t>
      </w:r>
      <w:r w:rsidRPr="001229E1">
        <w:t>;</w:t>
      </w:r>
    </w:p>
    <w:p w:rsidR="00905993" w:rsidRPr="001229E1" w:rsidRDefault="00905993" w:rsidP="00FA6D48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229E1">
        <w:t>зона охраны объектов культурного наследия:</w:t>
      </w:r>
    </w:p>
    <w:p w:rsidR="00E84B66" w:rsidRPr="001229E1" w:rsidRDefault="00E84B66" w:rsidP="00FA6D48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229E1">
        <w:t>зоны санитарной охраны источников питьевого водоснабжения;</w:t>
      </w:r>
    </w:p>
    <w:p w:rsidR="00E84B66" w:rsidRPr="001229E1" w:rsidRDefault="00E84B66" w:rsidP="00FA6D48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229E1">
        <w:t>водоохранная зона, прибрежная защитная полоса</w:t>
      </w:r>
      <w:r w:rsidR="00503C7F" w:rsidRPr="001229E1">
        <w:t xml:space="preserve"> (в том числе береговая полоса).</w:t>
      </w:r>
    </w:p>
    <w:p w:rsidR="00E84B66" w:rsidRPr="001229E1" w:rsidRDefault="00E84B66" w:rsidP="00FA6D48">
      <w:pPr>
        <w:widowControl w:val="0"/>
        <w:ind w:firstLine="709"/>
        <w:jc w:val="both"/>
      </w:pPr>
      <w:r w:rsidRPr="001229E1">
        <w:t xml:space="preserve">2. Конкретный состав и содержание ограничений на использование территории устанавливается законодательством и нормативно–правовыми актами Российской Федерации, </w:t>
      </w:r>
      <w:r w:rsidR="000535E9" w:rsidRPr="001229E1">
        <w:t>Алтайского края</w:t>
      </w:r>
      <w:r w:rsidRPr="001229E1">
        <w:t xml:space="preserve">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функционального назначения территориальной зоны и параметров объектов. </w:t>
      </w:r>
    </w:p>
    <w:p w:rsidR="00E84B66" w:rsidRPr="001229E1" w:rsidRDefault="009112A7" w:rsidP="00FA6D48">
      <w:pPr>
        <w:keepNext/>
        <w:keepLines/>
        <w:ind w:firstLine="709"/>
        <w:jc w:val="both"/>
      </w:pPr>
      <w:r w:rsidRPr="001229E1">
        <w:t>3. На карте градостроительного зонирования</w:t>
      </w:r>
      <w:r w:rsidR="00E84B66" w:rsidRPr="001229E1">
        <w:t xml:space="preserve"> МО </w:t>
      </w:r>
      <w:r w:rsidR="00073A4F" w:rsidRPr="001229E1">
        <w:t>Белояровский</w:t>
      </w:r>
      <w:r w:rsidR="0020340B" w:rsidRPr="001229E1">
        <w:t xml:space="preserve"> сельсовет</w:t>
      </w:r>
      <w:r w:rsidR="00E84B66" w:rsidRPr="001229E1">
        <w:t xml:space="preserve"> отражены следующие параметры зон с особыми условиями использования территории: </w:t>
      </w:r>
    </w:p>
    <w:p w:rsidR="00E84B66" w:rsidRPr="001229E1" w:rsidRDefault="00E84B66" w:rsidP="00FA6D48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229E1">
        <w:t>охранная зона линии электропередачи напряжением 10 кВ составляет 10 м</w:t>
      </w:r>
      <w:r w:rsidR="009112A7" w:rsidRPr="001229E1">
        <w:t xml:space="preserve"> </w:t>
      </w:r>
      <w:r w:rsidRPr="001229E1">
        <w:t>от проекции на землю от крайних фазных проводов в направлении, перпендикулярном к линиям электропередач;</w:t>
      </w:r>
    </w:p>
    <w:p w:rsidR="00E84B66" w:rsidRPr="001229E1" w:rsidRDefault="00E84B66" w:rsidP="00FA6D48">
      <w:pPr>
        <w:tabs>
          <w:tab w:val="left" w:pos="1134"/>
        </w:tabs>
        <w:ind w:firstLine="709"/>
        <w:jc w:val="both"/>
      </w:pPr>
      <w:r w:rsidRPr="001229E1">
        <w:t xml:space="preserve">- охранная зона линии электропередачи напряжением </w:t>
      </w:r>
      <w:r w:rsidR="00A54507" w:rsidRPr="001229E1">
        <w:t>110</w:t>
      </w:r>
      <w:r w:rsidRPr="001229E1">
        <w:t xml:space="preserve"> кВ составляет </w:t>
      </w:r>
      <w:r w:rsidR="00A54507" w:rsidRPr="001229E1">
        <w:t>20</w:t>
      </w:r>
      <w:r w:rsidRPr="001229E1">
        <w:t xml:space="preserve"> м от проекции на землю от крайних фазных проводов в направлении, перпендикулярном к линиям электропередач;</w:t>
      </w:r>
    </w:p>
    <w:p w:rsidR="00E84B66" w:rsidRPr="001229E1" w:rsidRDefault="00E84B66" w:rsidP="00FA6D48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229E1">
        <w:t>охран</w:t>
      </w:r>
      <w:r w:rsidR="00675DF8" w:rsidRPr="001229E1">
        <w:t xml:space="preserve">ная зона линии связи не менее 2 </w:t>
      </w:r>
      <w:r w:rsidRPr="001229E1">
        <w:t>м по обе стороны от объекта;</w:t>
      </w:r>
    </w:p>
    <w:p w:rsidR="00BA3F08" w:rsidRPr="001229E1" w:rsidRDefault="00401328" w:rsidP="0040132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29E1">
        <w:t>зоны санитарной охраны источника водоснабжения в соответствии с СанПиНом 2.1.4.1110-02 «Зоны санитарной охраны источников водоснабжения и водопроводов питьевого назначения»;</w:t>
      </w:r>
    </w:p>
    <w:p w:rsidR="00756025" w:rsidRPr="001229E1" w:rsidRDefault="00E84B66" w:rsidP="00FA6D48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229E1">
        <w:t>водоохранная зона</w:t>
      </w:r>
      <w:r w:rsidR="00756025" w:rsidRPr="001229E1">
        <w:t xml:space="preserve">, </w:t>
      </w:r>
      <w:r w:rsidRPr="001229E1">
        <w:t>прибрежн</w:t>
      </w:r>
      <w:r w:rsidR="00756025" w:rsidRPr="001229E1">
        <w:t>ая</w:t>
      </w:r>
      <w:r w:rsidRPr="001229E1">
        <w:t xml:space="preserve"> защитн</w:t>
      </w:r>
      <w:r w:rsidR="00756025" w:rsidRPr="001229E1">
        <w:t>ая</w:t>
      </w:r>
      <w:r w:rsidRPr="001229E1">
        <w:t xml:space="preserve"> полос</w:t>
      </w:r>
      <w:r w:rsidR="00756025" w:rsidRPr="001229E1">
        <w:t>а</w:t>
      </w:r>
      <w:r w:rsidRPr="001229E1">
        <w:t xml:space="preserve"> </w:t>
      </w:r>
      <w:r w:rsidR="00756025" w:rsidRPr="001229E1">
        <w:t>водных объектов - в соответствии со ст.65 Водного Кодекса РФ</w:t>
      </w:r>
      <w:r w:rsidRPr="001229E1">
        <w:t>;</w:t>
      </w:r>
    </w:p>
    <w:p w:rsidR="00E84B66" w:rsidRPr="001229E1" w:rsidRDefault="00756025" w:rsidP="00FA6D48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229E1">
        <w:t>береговые полосы водных объектов - в соответствии со ст.6 Водного Кодекса РФ</w:t>
      </w:r>
      <w:r w:rsidR="00E84B66" w:rsidRPr="001229E1">
        <w:t>;</w:t>
      </w:r>
    </w:p>
    <w:p w:rsidR="00806446" w:rsidRPr="001229E1" w:rsidRDefault="00572F35" w:rsidP="00806446">
      <w:pPr>
        <w:numPr>
          <w:ilvl w:val="0"/>
          <w:numId w:val="17"/>
        </w:numPr>
        <w:tabs>
          <w:tab w:val="left" w:pos="1418"/>
        </w:tabs>
        <w:ind w:left="0" w:firstLine="709"/>
        <w:jc w:val="both"/>
      </w:pPr>
      <w:r w:rsidRPr="001229E1">
        <w:rPr>
          <w:lang w:eastAsia="ru-RU"/>
        </w:rPr>
        <w:t xml:space="preserve">охранная зона </w:t>
      </w:r>
      <w:r w:rsidR="00806446" w:rsidRPr="001229E1">
        <w:rPr>
          <w:lang w:eastAsia="ru-RU"/>
        </w:rPr>
        <w:t>объекта культурного наследия</w:t>
      </w:r>
      <w:r w:rsidR="00DB275B" w:rsidRPr="001229E1">
        <w:rPr>
          <w:lang w:eastAsia="ru-RU"/>
        </w:rPr>
        <w:t xml:space="preserve"> с присвоенным реестровым номером</w:t>
      </w:r>
      <w:r w:rsidR="00806446" w:rsidRPr="001229E1">
        <w:rPr>
          <w:lang w:eastAsia="ru-RU"/>
        </w:rPr>
        <w:t xml:space="preserve"> </w:t>
      </w:r>
      <w:r w:rsidR="00401328" w:rsidRPr="001229E1">
        <w:rPr>
          <w:lang w:eastAsia="ru-RU"/>
        </w:rPr>
        <w:t>22:49-6.453.</w:t>
      </w:r>
    </w:p>
    <w:p w:rsidR="005967FB" w:rsidRPr="001229E1" w:rsidRDefault="005967FB" w:rsidP="00675DF8">
      <w:pPr>
        <w:tabs>
          <w:tab w:val="left" w:pos="1134"/>
        </w:tabs>
        <w:ind w:left="851"/>
        <w:jc w:val="right"/>
        <w:rPr>
          <w:spacing w:val="-13"/>
        </w:rPr>
      </w:pPr>
    </w:p>
    <w:p w:rsidR="00E84B66" w:rsidRPr="001229E1" w:rsidRDefault="00E84B66" w:rsidP="00675DF8">
      <w:pPr>
        <w:tabs>
          <w:tab w:val="left" w:pos="1134"/>
        </w:tabs>
        <w:ind w:left="851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401328" w:rsidRPr="001229E1">
        <w:rPr>
          <w:spacing w:val="-13"/>
        </w:rPr>
        <w:t>2</w:t>
      </w:r>
    </w:p>
    <w:p w:rsidR="00FA6D48" w:rsidRPr="001229E1" w:rsidRDefault="00FA6D48" w:rsidP="00E84B66">
      <w:pPr>
        <w:tabs>
          <w:tab w:val="left" w:pos="1134"/>
        </w:tabs>
        <w:ind w:left="851"/>
        <w:jc w:val="right"/>
        <w:rPr>
          <w:b/>
          <w:highlight w:val="cyan"/>
        </w:rPr>
      </w:pPr>
    </w:p>
    <w:p w:rsidR="00401328" w:rsidRPr="001229E1" w:rsidRDefault="00401328" w:rsidP="00401328">
      <w:pPr>
        <w:pStyle w:val="af3"/>
        <w:widowControl w:val="0"/>
        <w:tabs>
          <w:tab w:val="left" w:pos="720"/>
        </w:tabs>
        <w:jc w:val="center"/>
        <w:rPr>
          <w:b/>
        </w:rPr>
      </w:pPr>
      <w:r w:rsidRPr="001229E1">
        <w:rPr>
          <w:b/>
        </w:rPr>
        <w:t>ВИДЫ ЗОН С ОСОБЫМИ УСЛОВИЯМИ ИСПОЛЬЗОВАНИЯ ТЕРРИТОРИИ</w:t>
      </w:r>
    </w:p>
    <w:p w:rsidR="00401328" w:rsidRPr="001229E1" w:rsidRDefault="00401328" w:rsidP="00401328">
      <w:pPr>
        <w:pStyle w:val="af3"/>
        <w:widowControl w:val="0"/>
        <w:tabs>
          <w:tab w:val="left" w:pos="720"/>
        </w:tabs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164"/>
        <w:gridCol w:w="4362"/>
      </w:tblGrid>
      <w:tr w:rsidR="00401328" w:rsidRPr="001229E1" w:rsidTr="006D302B">
        <w:trPr>
          <w:cantSplit/>
          <w:trHeight w:val="444"/>
          <w:tblHeader/>
        </w:trPr>
        <w:tc>
          <w:tcPr>
            <w:tcW w:w="1211" w:type="pct"/>
            <w:shd w:val="clear" w:color="auto" w:fill="D9D9D9"/>
            <w:vAlign w:val="center"/>
          </w:tcPr>
          <w:p w:rsidR="00401328" w:rsidRPr="001229E1" w:rsidRDefault="00401328" w:rsidP="006D302B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Виды зон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401328" w:rsidRPr="001229E1" w:rsidRDefault="00401328" w:rsidP="006D302B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Разновидности видов зон</w:t>
            </w:r>
          </w:p>
        </w:tc>
        <w:tc>
          <w:tcPr>
            <w:tcW w:w="2196" w:type="pct"/>
            <w:shd w:val="clear" w:color="auto" w:fill="D9D9D9"/>
            <w:vAlign w:val="center"/>
          </w:tcPr>
          <w:p w:rsidR="00401328" w:rsidRPr="001229E1" w:rsidRDefault="00401328" w:rsidP="006D302B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Нормативно-правовое основание</w:t>
            </w:r>
          </w:p>
        </w:tc>
      </w:tr>
      <w:tr w:rsidR="00401328" w:rsidRPr="001229E1" w:rsidTr="006D302B">
        <w:trPr>
          <w:cantSplit/>
          <w:trHeight w:val="1006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37" w:right="142" w:firstLine="10"/>
              <w:jc w:val="both"/>
            </w:pPr>
            <w:r w:rsidRPr="001229E1">
              <w:t xml:space="preserve">Охранные </w:t>
            </w:r>
          </w:p>
          <w:p w:rsidR="00401328" w:rsidRPr="001229E1" w:rsidRDefault="00401328" w:rsidP="006D302B">
            <w:pPr>
              <w:widowControl w:val="0"/>
              <w:ind w:left="137" w:right="142" w:firstLine="10"/>
              <w:jc w:val="both"/>
            </w:pPr>
            <w:r w:rsidRPr="001229E1">
              <w:t>зоны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206" w:right="259"/>
              <w:jc w:val="both"/>
            </w:pPr>
            <w:r w:rsidRPr="001229E1">
              <w:t>ОЗ объектов электросетевого хозяйства</w:t>
            </w:r>
          </w:p>
          <w:p w:rsidR="00401328" w:rsidRPr="001229E1" w:rsidRDefault="00401328" w:rsidP="006D302B">
            <w:pPr>
              <w:widowControl w:val="0"/>
              <w:ind w:left="206" w:right="259"/>
              <w:jc w:val="both"/>
            </w:pPr>
          </w:p>
          <w:p w:rsidR="00401328" w:rsidRPr="001229E1" w:rsidRDefault="00401328" w:rsidP="006D302B">
            <w:pPr>
              <w:widowControl w:val="0"/>
              <w:ind w:left="142" w:right="259"/>
              <w:jc w:val="both"/>
            </w:pPr>
            <w:r w:rsidRPr="001229E1">
              <w:t>ОЗ линий сооружений связи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both"/>
            </w:pPr>
            <w:r w:rsidRPr="001229E1">
              <w:t>Постановление Правительства Российской Федерации от 24.02.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401328" w:rsidRPr="001229E1" w:rsidTr="006D302B">
        <w:trPr>
          <w:cantSplit/>
          <w:trHeight w:val="541"/>
        </w:trPr>
        <w:tc>
          <w:tcPr>
            <w:tcW w:w="1211" w:type="pct"/>
            <w:vMerge/>
            <w:shd w:val="clear" w:color="auto" w:fill="auto"/>
          </w:tcPr>
          <w:p w:rsidR="00401328" w:rsidRPr="001229E1" w:rsidRDefault="00401328" w:rsidP="006D302B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1229E1" w:rsidRDefault="00401328" w:rsidP="006D302B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both"/>
            </w:pPr>
            <w:r w:rsidRPr="001229E1">
              <w:t>Федеральный закон от 07.07.2003г.</w:t>
            </w:r>
          </w:p>
          <w:p w:rsidR="00401328" w:rsidRPr="001229E1" w:rsidRDefault="00401328" w:rsidP="006D302B">
            <w:pPr>
              <w:widowControl w:val="0"/>
              <w:ind w:left="142" w:right="145"/>
              <w:jc w:val="both"/>
            </w:pPr>
            <w:r w:rsidRPr="001229E1">
              <w:t>№ 126-ФЗ «О связи»</w:t>
            </w:r>
          </w:p>
        </w:tc>
      </w:tr>
      <w:tr w:rsidR="00401328" w:rsidRPr="001229E1" w:rsidTr="006D302B">
        <w:trPr>
          <w:cantSplit/>
          <w:trHeight w:val="905"/>
        </w:trPr>
        <w:tc>
          <w:tcPr>
            <w:tcW w:w="1211" w:type="pct"/>
            <w:vMerge/>
            <w:shd w:val="clear" w:color="auto" w:fill="auto"/>
          </w:tcPr>
          <w:p w:rsidR="00401328" w:rsidRPr="001229E1" w:rsidRDefault="00401328" w:rsidP="006D302B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1229E1" w:rsidRDefault="00401328" w:rsidP="006D302B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both"/>
            </w:pPr>
            <w:r w:rsidRPr="001229E1"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401328" w:rsidRPr="001229E1" w:rsidTr="006D302B">
        <w:trPr>
          <w:cantSplit/>
          <w:trHeight w:val="905"/>
        </w:trPr>
        <w:tc>
          <w:tcPr>
            <w:tcW w:w="1211" w:type="pc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snapToGrid w:val="0"/>
              <w:ind w:left="137" w:right="142" w:firstLine="10"/>
              <w:jc w:val="center"/>
            </w:pPr>
            <w:r w:rsidRPr="001229E1">
              <w:t>Зоны санитарной охраны источника водоснабжения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206" w:right="259"/>
              <w:jc w:val="center"/>
            </w:pPr>
            <w:r w:rsidRPr="001229E1">
              <w:t>ЗСО источников водоснабжения</w:t>
            </w:r>
          </w:p>
          <w:p w:rsidR="00401328" w:rsidRPr="001229E1" w:rsidRDefault="00401328" w:rsidP="006D302B">
            <w:pPr>
              <w:widowControl w:val="0"/>
              <w:ind w:left="206" w:right="259"/>
              <w:jc w:val="center"/>
            </w:pPr>
            <w:r w:rsidRPr="001229E1">
              <w:t>СЗ полоса водоводов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center"/>
              <w:rPr>
                <w:highlight w:val="yellow"/>
              </w:rPr>
            </w:pPr>
            <w:r w:rsidRPr="001229E1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401328" w:rsidRPr="001229E1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37" w:right="142" w:firstLine="10"/>
              <w:jc w:val="both"/>
            </w:pPr>
            <w:r w:rsidRPr="001229E1">
              <w:lastRenderedPageBreak/>
              <w:t>Водоохранные зоны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206" w:right="259"/>
              <w:jc w:val="both"/>
            </w:pPr>
            <w:r w:rsidRPr="001229E1">
              <w:t>ВЗ водных объектов;</w:t>
            </w:r>
          </w:p>
          <w:p w:rsidR="00401328" w:rsidRPr="001229E1" w:rsidRDefault="00401328" w:rsidP="006D302B">
            <w:pPr>
              <w:widowControl w:val="0"/>
              <w:ind w:left="206" w:right="259" w:hanging="30"/>
              <w:jc w:val="both"/>
            </w:pPr>
            <w:r w:rsidRPr="001229E1">
              <w:t>ПЗП (прибрежная защитная полоса) водных объектов с учетом береговой полосы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both"/>
              <w:rPr>
                <w:highlight w:val="yellow"/>
              </w:rPr>
            </w:pPr>
            <w:r w:rsidRPr="001229E1">
              <w:t>Водный кодекс Российской Федерации от 03.06.2006 г. №74-ФЗ</w:t>
            </w:r>
          </w:p>
        </w:tc>
      </w:tr>
      <w:tr w:rsidR="00401328" w:rsidRPr="001229E1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ind w:left="137" w:right="142" w:firstLine="10"/>
              <w:jc w:val="both"/>
            </w:pPr>
            <w:r w:rsidRPr="001229E1">
              <w:t>Государственная охрана объектов культурного наследия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ind w:left="206" w:right="259"/>
              <w:jc w:val="both"/>
            </w:pPr>
            <w:r w:rsidRPr="001229E1">
              <w:t>Защитная зона объектов культурного наследия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both"/>
            </w:pPr>
            <w:r w:rsidRPr="001229E1">
              <w:t>Федеральный закон от 25.06.2002 №73-ФЗ "Об объектах культурного наследия (памятниках истории и культуры) народов Российской Федерации"</w:t>
            </w:r>
          </w:p>
        </w:tc>
      </w:tr>
      <w:tr w:rsidR="00401328" w:rsidRPr="001229E1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7"/>
              <w:jc w:val="both"/>
              <w:rPr>
                <w:highlight w:val="yellow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206" w:right="259"/>
              <w:jc w:val="both"/>
              <w:rPr>
                <w:highlight w:val="yellow"/>
              </w:rPr>
            </w:pPr>
            <w:r w:rsidRPr="001229E1">
              <w:t>Территория объекта культурного наследия, границы территории объекта культурного наследия</w:t>
            </w:r>
          </w:p>
        </w:tc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ind w:left="142" w:right="145"/>
              <w:jc w:val="both"/>
              <w:rPr>
                <w:highlight w:val="yellow"/>
              </w:rPr>
            </w:pPr>
          </w:p>
        </w:tc>
      </w:tr>
    </w:tbl>
    <w:p w:rsidR="00E84B66" w:rsidRPr="001229E1" w:rsidRDefault="00E84B66" w:rsidP="007A77D3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3" w:name="_Toc118843424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FA6D48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9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23"/>
    </w:p>
    <w:p w:rsidR="00E84B66" w:rsidRPr="001229E1" w:rsidRDefault="00E84B66" w:rsidP="00B639B5">
      <w:pPr>
        <w:ind w:firstLine="851"/>
        <w:jc w:val="both"/>
      </w:pPr>
      <w:r w:rsidRPr="001229E1">
        <w:t xml:space="preserve">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правовые акты в </w:t>
      </w:r>
      <w:r w:rsidR="00401328" w:rsidRPr="001229E1">
        <w:t>таблице 2</w:t>
      </w:r>
      <w:r w:rsidRPr="001229E1">
        <w:t xml:space="preserve"> статьи </w:t>
      </w:r>
      <w:r w:rsidR="00401328" w:rsidRPr="001229E1">
        <w:t>8</w:t>
      </w:r>
      <w:r w:rsidRPr="001229E1">
        <w:t xml:space="preserve"> настоящих </w:t>
      </w:r>
      <w:r w:rsidR="008E4782">
        <w:t>П</w:t>
      </w:r>
      <w:r w:rsidRPr="001229E1">
        <w:t>равил.</w:t>
      </w:r>
    </w:p>
    <w:p w:rsidR="00E84B66" w:rsidRPr="001229E1" w:rsidRDefault="00E84B66" w:rsidP="00B639B5">
      <w:pPr>
        <w:ind w:firstLine="851"/>
        <w:jc w:val="both"/>
      </w:pPr>
      <w:r w:rsidRPr="001229E1">
        <w:t>В случае изменения нормативных правовых актов, установивших ограничения использования земельных участков и объектов капитального строительства в части содержания установленных ограничений, подлежат применению ограничения, установленные федеральным законом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ограничения.</w:t>
      </w:r>
    </w:p>
    <w:p w:rsidR="00E84B66" w:rsidRPr="001229E1" w:rsidRDefault="0035024E" w:rsidP="003620B4">
      <w:pPr>
        <w:tabs>
          <w:tab w:val="left" w:pos="1134"/>
        </w:tabs>
        <w:spacing w:line="276" w:lineRule="auto"/>
        <w:ind w:firstLine="851"/>
        <w:jc w:val="both"/>
        <w:rPr>
          <w:b/>
        </w:rPr>
      </w:pPr>
      <w:r>
        <w:rPr>
          <w:b/>
        </w:rPr>
        <w:t>9.</w:t>
      </w:r>
      <w:r w:rsidR="00D06695" w:rsidRPr="001229E1">
        <w:rPr>
          <w:b/>
        </w:rPr>
        <w:t>1</w:t>
      </w:r>
      <w:r w:rsidR="00E84B66" w:rsidRPr="001229E1">
        <w:rPr>
          <w:b/>
        </w:rPr>
        <w:t>. Охранные зоны объектов инженерной инфраструктуры</w:t>
      </w:r>
    </w:p>
    <w:p w:rsidR="00E84B66" w:rsidRPr="001229E1" w:rsidRDefault="00E84B66" w:rsidP="003620B4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электрических сетей.</w:t>
      </w:r>
    </w:p>
    <w:p w:rsidR="00E84B66" w:rsidRPr="001229E1" w:rsidRDefault="00E84B66" w:rsidP="003620B4">
      <w:pPr>
        <w:tabs>
          <w:tab w:val="left" w:pos="1134"/>
        </w:tabs>
        <w:spacing w:line="276" w:lineRule="auto"/>
        <w:ind w:firstLine="851"/>
        <w:jc w:val="both"/>
      </w:pPr>
      <w:r w:rsidRPr="001229E1">
        <w:t>В пределах охранных зон ЛЭП без письменного согласия организации, в ведении которых находятся эти сети, запрещается:</w:t>
      </w:r>
    </w:p>
    <w:p w:rsidR="00E84B66" w:rsidRPr="001229E1" w:rsidRDefault="00E84B66" w:rsidP="003620B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производить строительство, капитальный ремонт, снос любых зданий и сооружений;</w:t>
      </w:r>
    </w:p>
    <w:p w:rsidR="00E84B66" w:rsidRPr="001229E1" w:rsidRDefault="00E84B66" w:rsidP="003620B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E84B66" w:rsidRPr="001229E1" w:rsidRDefault="00E84B66" w:rsidP="003620B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размещать автозаправочные станции;</w:t>
      </w:r>
    </w:p>
    <w:p w:rsidR="00E84B66" w:rsidRPr="001229E1" w:rsidRDefault="00E84B66" w:rsidP="003620B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устраивать свалки снега, мусора и грунта;</w:t>
      </w:r>
    </w:p>
    <w:p w:rsidR="00E84B66" w:rsidRPr="001229E1" w:rsidRDefault="00E84B66" w:rsidP="003620B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складировать корма, удобрения, солому, разводить огонь;</w:t>
      </w:r>
    </w:p>
    <w:p w:rsidR="00E84B66" w:rsidRPr="001229E1" w:rsidRDefault="00E84B66" w:rsidP="003620B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E84B66" w:rsidRPr="001229E1" w:rsidRDefault="00E84B66" w:rsidP="003620B4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линий и сооружений связи.</w:t>
      </w:r>
    </w:p>
    <w:p w:rsidR="00E84B66" w:rsidRPr="001229E1" w:rsidRDefault="00E84B66" w:rsidP="003620B4">
      <w:pPr>
        <w:tabs>
          <w:tab w:val="left" w:pos="1134"/>
        </w:tabs>
        <w:spacing w:line="276" w:lineRule="auto"/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E84B66" w:rsidRPr="001229E1" w:rsidRDefault="00E84B66" w:rsidP="003620B4">
      <w:pPr>
        <w:tabs>
          <w:tab w:val="left" w:pos="1134"/>
        </w:tabs>
        <w:spacing w:line="276" w:lineRule="auto"/>
        <w:ind w:firstLine="851"/>
        <w:jc w:val="both"/>
      </w:pPr>
      <w:r w:rsidRPr="001229E1">
        <w:t>1) 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м);</w:t>
      </w:r>
    </w:p>
    <w:p w:rsidR="00E84B66" w:rsidRPr="001229E1" w:rsidRDefault="00E84B66" w:rsidP="00B639B5">
      <w:pPr>
        <w:tabs>
          <w:tab w:val="left" w:pos="1134"/>
        </w:tabs>
        <w:ind w:firstLine="851"/>
        <w:jc w:val="both"/>
      </w:pPr>
      <w:r w:rsidRPr="001229E1">
        <w:t>2) производить геолого-съемочные, поисковые, геодезические и др. изыскательские работы, которые с бурением скважин, шурфованием, взятием проб грунта, осуществлением взрывных работ;</w:t>
      </w:r>
    </w:p>
    <w:p w:rsidR="00E84B66" w:rsidRPr="001229E1" w:rsidRDefault="00E84B66" w:rsidP="00B639B5">
      <w:pPr>
        <w:tabs>
          <w:tab w:val="left" w:pos="1134"/>
        </w:tabs>
        <w:ind w:firstLine="851"/>
        <w:jc w:val="both"/>
      </w:pPr>
      <w:r w:rsidRPr="001229E1"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E84B66" w:rsidRPr="001229E1" w:rsidRDefault="00E84B66" w:rsidP="00B639B5">
      <w:pPr>
        <w:tabs>
          <w:tab w:val="left" w:pos="1134"/>
        </w:tabs>
        <w:ind w:firstLine="851"/>
        <w:jc w:val="both"/>
      </w:pPr>
      <w:r w:rsidRPr="001229E1">
        <w:lastRenderedPageBreak/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E84B66" w:rsidRPr="001229E1" w:rsidRDefault="00E84B66" w:rsidP="00B639B5">
      <w:pPr>
        <w:tabs>
          <w:tab w:val="left" w:pos="1134"/>
        </w:tabs>
        <w:ind w:firstLine="851"/>
        <w:jc w:val="both"/>
      </w:pPr>
      <w:r w:rsidRPr="001229E1">
        <w:t>5) производить строительство и реконструкцию ЛЭП, радиостанций и др. объектов, излучающих электромагнитную энергию и оказывающих опасное воздействие на линии связи и линии радиофикации;</w:t>
      </w:r>
    </w:p>
    <w:p w:rsidR="00E84B66" w:rsidRPr="001229E1" w:rsidRDefault="00E84B66" w:rsidP="00B639B5">
      <w:pPr>
        <w:tabs>
          <w:tab w:val="left" w:pos="1134"/>
        </w:tabs>
        <w:ind w:firstLine="851"/>
        <w:jc w:val="both"/>
      </w:pPr>
      <w:r w:rsidRPr="001229E1">
        <w:t>6) производить защиту от коррозии без учета проходящих подземных кабельных линий связи;</w:t>
      </w:r>
    </w:p>
    <w:p w:rsidR="007E58F6" w:rsidRPr="001229E1" w:rsidRDefault="00E84B66" w:rsidP="00B639B5">
      <w:pPr>
        <w:tabs>
          <w:tab w:val="left" w:pos="1134"/>
        </w:tabs>
        <w:ind w:firstLine="851"/>
        <w:jc w:val="both"/>
      </w:pPr>
      <w:r w:rsidRPr="001229E1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производить добычу рыбы производить добычу рыбы, а также водных животных и растения придонными орудиями лова, устраивать водопои, производить колку и заготовку льда.</w:t>
      </w:r>
    </w:p>
    <w:p w:rsidR="003620B4" w:rsidRPr="001229E1" w:rsidRDefault="003620B4" w:rsidP="00B639B5">
      <w:pPr>
        <w:tabs>
          <w:tab w:val="left" w:pos="1134"/>
        </w:tabs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газораспределительных сетей.</w:t>
      </w:r>
    </w:p>
    <w:p w:rsidR="00953B6E" w:rsidRPr="001229E1" w:rsidRDefault="00953B6E" w:rsidP="00B639B5">
      <w:pPr>
        <w:tabs>
          <w:tab w:val="left" w:pos="1134"/>
        </w:tabs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газораспределительные сети, запрещается: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строить объекты жилищно-гражданского и производственного назначения;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устраивать свалки и склады, разливать растворы кислот, солей, щелочей и других химически активных веществ;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разводить огонь и размещать источники огня;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3620B4" w:rsidRPr="001229E1" w:rsidRDefault="003620B4" w:rsidP="00B639B5">
      <w:pPr>
        <w:numPr>
          <w:ilvl w:val="0"/>
          <w:numId w:val="18"/>
        </w:numPr>
        <w:tabs>
          <w:tab w:val="left" w:pos="1134"/>
        </w:tabs>
        <w:ind w:left="0" w:firstLine="851"/>
        <w:jc w:val="both"/>
      </w:pPr>
      <w:r w:rsidRPr="001229E1"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2184E" w:rsidRDefault="00401328" w:rsidP="00B12C83">
      <w:pPr>
        <w:widowControl w:val="0"/>
        <w:tabs>
          <w:tab w:val="left" w:pos="0"/>
        </w:tabs>
        <w:spacing w:before="240" w:after="240"/>
        <w:contextualSpacing/>
        <w:jc w:val="both"/>
        <w:rPr>
          <w:b/>
        </w:rPr>
      </w:pPr>
      <w:r w:rsidRPr="001229E1">
        <w:rPr>
          <w:b/>
        </w:rPr>
        <w:tab/>
      </w:r>
    </w:p>
    <w:p w:rsidR="00401328" w:rsidRPr="001229E1" w:rsidRDefault="00D2184E" w:rsidP="00B12C83">
      <w:pPr>
        <w:widowControl w:val="0"/>
        <w:tabs>
          <w:tab w:val="left" w:pos="0"/>
        </w:tabs>
        <w:spacing w:before="240" w:after="240"/>
        <w:contextualSpacing/>
        <w:jc w:val="both"/>
      </w:pPr>
      <w:r>
        <w:rPr>
          <w:b/>
        </w:rPr>
        <w:tab/>
      </w:r>
      <w:r w:rsidR="0035024E">
        <w:rPr>
          <w:b/>
        </w:rPr>
        <w:t>9.</w:t>
      </w:r>
      <w:r w:rsidR="00D06695" w:rsidRPr="001229E1">
        <w:rPr>
          <w:b/>
        </w:rPr>
        <w:t>2</w:t>
      </w:r>
      <w:r w:rsidR="00E84B66" w:rsidRPr="001229E1">
        <w:rPr>
          <w:b/>
        </w:rPr>
        <w:t xml:space="preserve"> </w:t>
      </w:r>
      <w:r w:rsidR="00401328" w:rsidRPr="001229E1">
        <w:rPr>
          <w:b/>
        </w:rPr>
        <w:t>Зоны санитарной охраны источников питьевого водоснабжения</w:t>
      </w:r>
      <w:r w:rsidR="00401328" w:rsidRPr="001229E1">
        <w:t xml:space="preserve"> </w:t>
      </w:r>
    </w:p>
    <w:p w:rsidR="00401328" w:rsidRPr="001229E1" w:rsidRDefault="00401328" w:rsidP="00401328">
      <w:pPr>
        <w:widowControl w:val="0"/>
        <w:tabs>
          <w:tab w:val="left" w:pos="0"/>
        </w:tabs>
        <w:contextualSpacing/>
        <w:jc w:val="both"/>
      </w:pPr>
      <w:r w:rsidRPr="001229E1">
        <w:tab/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Н</w:t>
      </w:r>
      <w:r w:rsidRPr="001229E1">
        <w:rPr>
          <w:shd w:val="clear" w:color="auto" w:fill="FFFFFF"/>
        </w:rPr>
        <w:t>азначение - защита места водозабора и водозаборных сооружений от случайного или умышленного загрязнения и повреждения.</w:t>
      </w:r>
      <w:r w:rsidRPr="001229E1">
        <w:t xml:space="preserve">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401328" w:rsidRPr="001229E1" w:rsidRDefault="00401328" w:rsidP="00401328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1229E1">
        <w:t>Санитарная охрана водоводов обеспечивается санитарно-защитной полосой.</w:t>
      </w:r>
    </w:p>
    <w:p w:rsidR="00401328" w:rsidRPr="001229E1" w:rsidRDefault="00401328" w:rsidP="00401328">
      <w:pPr>
        <w:pStyle w:val="s10"/>
        <w:shd w:val="clear" w:color="auto" w:fill="FFFFFF"/>
        <w:spacing w:before="0" w:beforeAutospacing="0" w:after="0" w:afterAutospacing="0"/>
        <w:jc w:val="both"/>
      </w:pPr>
      <w:r w:rsidRPr="001229E1">
        <w:tab/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D2184E" w:rsidRDefault="00D2184E" w:rsidP="00EF20A1">
      <w:pPr>
        <w:tabs>
          <w:tab w:val="left" w:pos="1134"/>
        </w:tabs>
        <w:ind w:left="851"/>
        <w:jc w:val="right"/>
        <w:rPr>
          <w:spacing w:val="-13"/>
        </w:rPr>
      </w:pPr>
    </w:p>
    <w:p w:rsidR="00D2184E" w:rsidRDefault="00D2184E" w:rsidP="00EF20A1">
      <w:pPr>
        <w:tabs>
          <w:tab w:val="left" w:pos="1134"/>
        </w:tabs>
        <w:ind w:left="851"/>
        <w:jc w:val="right"/>
        <w:rPr>
          <w:spacing w:val="-13"/>
        </w:rPr>
      </w:pPr>
    </w:p>
    <w:p w:rsidR="00EF20A1" w:rsidRPr="001229E1" w:rsidRDefault="00EF20A1" w:rsidP="00EF20A1">
      <w:pPr>
        <w:tabs>
          <w:tab w:val="left" w:pos="1134"/>
        </w:tabs>
        <w:ind w:left="851"/>
        <w:jc w:val="right"/>
        <w:rPr>
          <w:spacing w:val="-13"/>
        </w:rPr>
      </w:pPr>
      <w:r w:rsidRPr="001229E1">
        <w:rPr>
          <w:spacing w:val="-13"/>
        </w:rPr>
        <w:t>Таблица 3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401328" w:rsidRPr="001229E1" w:rsidRDefault="00401328" w:rsidP="00401328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01328" w:rsidRPr="001229E1" w:rsidTr="006D302B">
        <w:trPr>
          <w:trHeight w:val="542"/>
          <w:tblHeader/>
        </w:trPr>
        <w:tc>
          <w:tcPr>
            <w:tcW w:w="4928" w:type="dxa"/>
            <w:shd w:val="clear" w:color="auto" w:fill="BFBFBF"/>
            <w:vAlign w:val="center"/>
          </w:tcPr>
          <w:p w:rsidR="00401328" w:rsidRPr="001229E1" w:rsidRDefault="00401328" w:rsidP="006D302B">
            <w:pPr>
              <w:jc w:val="center"/>
              <w:rPr>
                <w:b/>
              </w:rPr>
            </w:pPr>
            <w:r w:rsidRPr="001229E1">
              <w:rPr>
                <w:b/>
              </w:rPr>
              <w:lastRenderedPageBreak/>
              <w:t>Мероприятия по первому поясу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401328" w:rsidRPr="001229E1" w:rsidRDefault="00401328" w:rsidP="006D302B">
            <w:pPr>
              <w:jc w:val="center"/>
              <w:rPr>
                <w:b/>
              </w:rPr>
            </w:pPr>
            <w:r w:rsidRPr="001229E1">
              <w:rPr>
                <w:b/>
              </w:rPr>
              <w:t>Мероприятия по второму и третьему поясам</w:t>
            </w:r>
          </w:p>
        </w:tc>
      </w:tr>
      <w:tr w:rsidR="00401328" w:rsidRPr="001229E1" w:rsidTr="006D302B">
        <w:tc>
          <w:tcPr>
            <w:tcW w:w="4928" w:type="dxa"/>
            <w:shd w:val="clear" w:color="auto" w:fill="auto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</w:t>
            </w:r>
          </w:p>
        </w:tc>
        <w:tc>
          <w:tcPr>
            <w:tcW w:w="4961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</w:t>
            </w:r>
          </w:p>
        </w:tc>
      </w:tr>
      <w:tr w:rsidR="00401328" w:rsidRPr="001229E1" w:rsidTr="006D302B">
        <w:tc>
          <w:tcPr>
            <w:tcW w:w="4928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</w:t>
            </w:r>
          </w:p>
        </w:tc>
        <w:tc>
          <w:tcPr>
            <w:tcW w:w="4961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</w:t>
            </w:r>
          </w:p>
        </w:tc>
      </w:tr>
      <w:tr w:rsidR="00401328" w:rsidRPr="001229E1" w:rsidTr="006D302B">
        <w:tc>
          <w:tcPr>
            <w:tcW w:w="4928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</w:t>
            </w:r>
          </w:p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</w:t>
            </w:r>
          </w:p>
        </w:tc>
        <w:tc>
          <w:tcPr>
            <w:tcW w:w="4961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Запрещение закачки отработанных вод в подземные горизонты, подземного складирования твердых отходов и разработки недр земли.</w:t>
            </w:r>
          </w:p>
        </w:tc>
      </w:tr>
      <w:tr w:rsidR="00401328" w:rsidRPr="001229E1" w:rsidTr="006D302B">
        <w:tc>
          <w:tcPr>
            <w:tcW w:w="4928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961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</w:t>
            </w:r>
          </w:p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</w:tr>
      <w:tr w:rsidR="00401328" w:rsidRPr="001229E1" w:rsidTr="006D302B">
        <w:tc>
          <w:tcPr>
            <w:tcW w:w="4928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</w:t>
            </w:r>
          </w:p>
        </w:tc>
        <w:tc>
          <w:tcPr>
            <w:tcW w:w="4961" w:type="dxa"/>
            <w:vAlign w:val="center"/>
          </w:tcPr>
          <w:p w:rsidR="00401328" w:rsidRPr="001229E1" w:rsidRDefault="00401328" w:rsidP="006D302B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      </w:r>
          </w:p>
        </w:tc>
      </w:tr>
    </w:tbl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rPr>
          <w:highlight w:val="yellow"/>
        </w:rPr>
      </w:pP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tab/>
        <w:t xml:space="preserve">Кроме того, </w:t>
      </w:r>
      <w:r w:rsidRPr="001229E1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1) не допускается: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  <w:lang w:bidi="he-IL"/>
        </w:rPr>
        <w:tab/>
        <w:t xml:space="preserve">– </w:t>
      </w:r>
      <w:r w:rsidRPr="001229E1">
        <w:rPr>
          <w:shd w:val="clear" w:color="auto" w:fill="FFFFFF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применение удобрений и ядохимикатов;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рубка леса главного пользования и реконструкции.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contextualSpacing/>
        <w:jc w:val="both"/>
        <w:rPr>
          <w:shd w:val="clear" w:color="auto" w:fill="FFFFFF"/>
        </w:rPr>
      </w:pPr>
      <w:r w:rsidRPr="001229E1">
        <w:rPr>
          <w:lang w:bidi="he-IL"/>
        </w:rPr>
        <w:tab/>
        <w:t xml:space="preserve">2) необходимо </w:t>
      </w:r>
      <w:r w:rsidRPr="001229E1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401328" w:rsidRPr="001229E1" w:rsidRDefault="00401328" w:rsidP="00401328">
      <w:pPr>
        <w:widowControl w:val="0"/>
        <w:tabs>
          <w:tab w:val="left" w:pos="0"/>
        </w:tabs>
        <w:spacing w:before="120" w:after="120"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</w:rPr>
        <w:t xml:space="preserve">Мероприятия </w:t>
      </w:r>
      <w:r w:rsidRPr="001229E1">
        <w:rPr>
          <w:b/>
          <w:shd w:val="clear" w:color="auto" w:fill="FFFFFF"/>
        </w:rPr>
        <w:t>по санитарно-защитной полосе водоводов:</w:t>
      </w:r>
    </w:p>
    <w:p w:rsidR="00401328" w:rsidRPr="001229E1" w:rsidRDefault="00401328" w:rsidP="00401328">
      <w:pPr>
        <w:widowControl w:val="0"/>
        <w:tabs>
          <w:tab w:val="left" w:pos="0"/>
        </w:tabs>
        <w:spacing w:before="120" w:after="120" w:line="20" w:lineRule="atLeast"/>
        <w:contextualSpacing/>
        <w:jc w:val="both"/>
        <w:rPr>
          <w:shd w:val="clear" w:color="auto" w:fill="FFFFFF"/>
        </w:rPr>
      </w:pPr>
      <w:r w:rsidRPr="001229E1">
        <w:rPr>
          <w:b/>
          <w:shd w:val="clear" w:color="auto" w:fill="FFFFFF"/>
        </w:rPr>
        <w:tab/>
      </w:r>
      <w:r w:rsidRPr="001229E1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401328" w:rsidRPr="001229E1" w:rsidRDefault="00401328" w:rsidP="00401328">
      <w:pPr>
        <w:widowControl w:val="0"/>
        <w:tabs>
          <w:tab w:val="left" w:pos="0"/>
        </w:tabs>
        <w:spacing w:line="20" w:lineRule="atLeast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401328" w:rsidRPr="001229E1" w:rsidRDefault="00401328" w:rsidP="005D1BEE">
      <w:pPr>
        <w:spacing w:line="276" w:lineRule="auto"/>
        <w:ind w:firstLine="851"/>
        <w:jc w:val="both"/>
        <w:rPr>
          <w:b/>
        </w:rPr>
      </w:pPr>
    </w:p>
    <w:p w:rsidR="00E84B66" w:rsidRPr="001229E1" w:rsidRDefault="0035024E" w:rsidP="0035024E">
      <w:pPr>
        <w:ind w:firstLine="851"/>
        <w:jc w:val="both"/>
        <w:rPr>
          <w:b/>
        </w:rPr>
      </w:pPr>
      <w:r>
        <w:rPr>
          <w:b/>
        </w:rPr>
        <w:t>9.</w:t>
      </w:r>
      <w:r w:rsidR="00D06695" w:rsidRPr="001229E1">
        <w:rPr>
          <w:b/>
        </w:rPr>
        <w:t>3</w:t>
      </w:r>
      <w:r>
        <w:rPr>
          <w:b/>
        </w:rPr>
        <w:t>.</w:t>
      </w:r>
      <w:r w:rsidR="00B639B5">
        <w:rPr>
          <w:b/>
        </w:rPr>
        <w:t xml:space="preserve"> </w:t>
      </w:r>
      <w:r w:rsidR="00E84B66" w:rsidRPr="001229E1">
        <w:rPr>
          <w:b/>
        </w:rPr>
        <w:t>Водоохранные зоны и прибрежные защитные полосы</w:t>
      </w:r>
    </w:p>
    <w:p w:rsidR="00E84B66" w:rsidRPr="001229E1" w:rsidRDefault="00E84B66" w:rsidP="0035024E">
      <w:pPr>
        <w:ind w:firstLine="851"/>
        <w:jc w:val="both"/>
      </w:pPr>
      <w:r w:rsidRPr="001229E1">
        <w:t>В отношении земельных участков, находящихся в границах водоохра</w:t>
      </w:r>
      <w:r w:rsidR="00F54BCD" w:rsidRPr="001229E1">
        <w:t>н</w:t>
      </w:r>
      <w:r w:rsidRPr="001229E1">
        <w:t>ной зоны запрещается:</w:t>
      </w:r>
    </w:p>
    <w:p w:rsidR="00E84B66" w:rsidRPr="001229E1" w:rsidRDefault="00E84B66" w:rsidP="0035024E">
      <w:pPr>
        <w:ind w:firstLine="851"/>
        <w:jc w:val="both"/>
      </w:pPr>
      <w:r w:rsidRPr="001229E1">
        <w:t>1) использование сточных вод</w:t>
      </w:r>
      <w:r w:rsidRPr="001229E1">
        <w:rPr>
          <w:rStyle w:val="WW8Num31z0"/>
          <w:rFonts w:ascii="Times New Roman" w:hAnsi="Times New Roman"/>
        </w:rPr>
        <w:t xml:space="preserve"> </w:t>
      </w:r>
      <w:r w:rsidRPr="001229E1">
        <w:rPr>
          <w:rStyle w:val="blk"/>
        </w:rPr>
        <w:t>в целях регулирования плодородия почв</w:t>
      </w:r>
      <w:r w:rsidRPr="001229E1">
        <w:t>;</w:t>
      </w:r>
    </w:p>
    <w:p w:rsidR="00E84B66" w:rsidRPr="001229E1" w:rsidRDefault="00E84B66" w:rsidP="0035024E">
      <w:pPr>
        <w:ind w:firstLine="851"/>
        <w:jc w:val="both"/>
      </w:pPr>
      <w:r w:rsidRPr="001229E1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84B66" w:rsidRPr="001229E1" w:rsidRDefault="00E84B66" w:rsidP="0035024E">
      <w:pPr>
        <w:ind w:firstLine="851"/>
        <w:jc w:val="both"/>
      </w:pPr>
      <w:r w:rsidRPr="001229E1">
        <w:t>3) осуществление авиационных мер по борьбе с вредителями и болезнями растений;</w:t>
      </w:r>
    </w:p>
    <w:p w:rsidR="00E84B66" w:rsidRPr="001229E1" w:rsidRDefault="00E84B66" w:rsidP="0035024E">
      <w:pPr>
        <w:ind w:firstLine="851"/>
        <w:jc w:val="both"/>
      </w:pPr>
      <w:r w:rsidRPr="001229E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оборудованных местах, имеющих твердое покрытие;</w:t>
      </w:r>
    </w:p>
    <w:p w:rsidR="00E84B66" w:rsidRPr="001229E1" w:rsidRDefault="00E84B66" w:rsidP="0035024E">
      <w:pPr>
        <w:shd w:val="clear" w:color="auto" w:fill="FFFFFF"/>
        <w:ind w:firstLine="851"/>
        <w:jc w:val="both"/>
      </w:pPr>
      <w:r w:rsidRPr="001229E1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84B66" w:rsidRPr="001229E1" w:rsidRDefault="00E84B66" w:rsidP="0035024E">
      <w:pPr>
        <w:shd w:val="clear" w:color="auto" w:fill="FFFFFF"/>
        <w:ind w:firstLine="851"/>
        <w:jc w:val="both"/>
      </w:pPr>
      <w:r w:rsidRPr="001229E1">
        <w:rPr>
          <w:rStyle w:val="blk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E84B66" w:rsidRPr="001229E1" w:rsidRDefault="00E84B66" w:rsidP="005D1BEE">
      <w:pPr>
        <w:shd w:val="clear" w:color="auto" w:fill="FFFFFF"/>
        <w:spacing w:line="276" w:lineRule="auto"/>
        <w:ind w:firstLine="851"/>
        <w:jc w:val="both"/>
      </w:pPr>
      <w:r w:rsidRPr="001229E1">
        <w:rPr>
          <w:rStyle w:val="blk"/>
        </w:rPr>
        <w:t>7) сброс сточных, в том числе дренажных, вод;</w:t>
      </w:r>
    </w:p>
    <w:p w:rsidR="00E84B66" w:rsidRPr="001229E1" w:rsidRDefault="00E84B66" w:rsidP="0035024E">
      <w:pPr>
        <w:shd w:val="clear" w:color="auto" w:fill="FFFFFF"/>
        <w:ind w:firstLine="851"/>
        <w:jc w:val="both"/>
      </w:pPr>
      <w:r w:rsidRPr="001229E1">
        <w:rPr>
          <w:rStyle w:val="blk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</w:t>
      </w:r>
      <w:r w:rsidR="00EF0553" w:rsidRPr="001229E1">
        <w:rPr>
          <w:rStyle w:val="blk"/>
        </w:rPr>
        <w:t>в границах,</w:t>
      </w:r>
      <w:r w:rsidRPr="001229E1">
        <w:rPr>
          <w:rStyle w:val="blk"/>
        </w:rPr>
        <w:t xml:space="preserve">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проекта. </w:t>
      </w:r>
    </w:p>
    <w:p w:rsidR="00E84B66" w:rsidRPr="001229E1" w:rsidRDefault="00E84B66" w:rsidP="0035024E">
      <w:pPr>
        <w:ind w:firstLine="851"/>
        <w:jc w:val="both"/>
      </w:pPr>
      <w:r w:rsidRPr="001229E1">
        <w:t>В границах водоохранных зон устанавливаются прибрежные защитные полосы, на территории которых вводятся дополнительные ограничения хозяйственной деятельности. Запрещается:</w:t>
      </w:r>
    </w:p>
    <w:p w:rsidR="00E84B66" w:rsidRPr="001229E1" w:rsidRDefault="00E84B66" w:rsidP="0035024E">
      <w:pPr>
        <w:ind w:firstLine="851"/>
        <w:jc w:val="both"/>
      </w:pPr>
      <w:r w:rsidRPr="001229E1">
        <w:t>1) распашка земель;</w:t>
      </w:r>
    </w:p>
    <w:p w:rsidR="00E84B66" w:rsidRPr="001229E1" w:rsidRDefault="00E84B66" w:rsidP="0035024E">
      <w:pPr>
        <w:ind w:firstLine="851"/>
        <w:jc w:val="both"/>
      </w:pPr>
      <w:r w:rsidRPr="001229E1">
        <w:t>2) размещение отвалов размываемых грунтов;</w:t>
      </w:r>
    </w:p>
    <w:p w:rsidR="00E84B66" w:rsidRPr="001229E1" w:rsidRDefault="00E84B66" w:rsidP="0035024E">
      <w:pPr>
        <w:ind w:firstLine="851"/>
        <w:jc w:val="both"/>
      </w:pPr>
      <w:r w:rsidRPr="001229E1">
        <w:t>3) выпас сельскохозяйственных животных и организация для них летних лагерей, ванн.</w:t>
      </w:r>
    </w:p>
    <w:p w:rsidR="00E84B66" w:rsidRPr="001229E1" w:rsidRDefault="00E84B66" w:rsidP="0035024E">
      <w:pPr>
        <w:ind w:firstLine="851"/>
        <w:jc w:val="both"/>
      </w:pPr>
      <w:r w:rsidRPr="001229E1">
        <w:t xml:space="preserve">В границах водоохранных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</w:t>
      </w:r>
      <w:r w:rsidRPr="001229E1">
        <w:lastRenderedPageBreak/>
        <w:t xml:space="preserve">загрязнения, засорения и истощения вод, в соответствии с </w:t>
      </w:r>
      <w:hyperlink r:id="rId12" w:history="1">
        <w:r w:rsidRPr="001229E1">
          <w:rPr>
            <w:rStyle w:val="a5"/>
            <w:b w:val="0"/>
            <w:color w:val="auto"/>
          </w:rPr>
          <w:t>водным законодательством</w:t>
        </w:r>
      </w:hyperlink>
      <w:r w:rsidRPr="001229E1">
        <w:t xml:space="preserve"> и законодательством в области охраны окружающей среды.</w:t>
      </w:r>
    </w:p>
    <w:p w:rsidR="00E84B66" w:rsidRPr="001229E1" w:rsidRDefault="00E84B66" w:rsidP="0035024E">
      <w:pPr>
        <w:ind w:firstLine="851"/>
        <w:jc w:val="both"/>
      </w:pPr>
      <w:r w:rsidRPr="001229E1"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соответствии с федеральными законами.</w:t>
      </w:r>
    </w:p>
    <w:p w:rsidR="00401328" w:rsidRPr="001229E1" w:rsidRDefault="00D06695" w:rsidP="0035024E">
      <w:pPr>
        <w:shd w:val="clear" w:color="auto" w:fill="FFFFFF"/>
        <w:ind w:firstLine="851"/>
        <w:jc w:val="both"/>
        <w:rPr>
          <w:rStyle w:val="blk"/>
          <w:b/>
        </w:rPr>
      </w:pPr>
      <w:r w:rsidRPr="001229E1">
        <w:rPr>
          <w:b/>
        </w:rPr>
        <w:t>4</w:t>
      </w:r>
      <w:r w:rsidR="00E84B66" w:rsidRPr="001229E1">
        <w:rPr>
          <w:b/>
        </w:rPr>
        <w:t>.</w:t>
      </w:r>
      <w:r w:rsidR="005A097C" w:rsidRPr="001229E1">
        <w:rPr>
          <w:b/>
        </w:rPr>
        <w:t xml:space="preserve"> </w:t>
      </w:r>
      <w:r w:rsidR="00401328" w:rsidRPr="001229E1">
        <w:rPr>
          <w:rStyle w:val="blk"/>
          <w:b/>
        </w:rPr>
        <w:t>Защитная зона объектов культурного наследия</w:t>
      </w:r>
    </w:p>
    <w:p w:rsidR="00401328" w:rsidRPr="001229E1" w:rsidRDefault="00401328" w:rsidP="0035024E">
      <w:pPr>
        <w:shd w:val="clear" w:color="auto" w:fill="FFFFFF"/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 xml:space="preserve">В границах защитных зон </w:t>
      </w:r>
      <w:r w:rsidRPr="001229E1">
        <w:rPr>
          <w:rStyle w:val="blk"/>
        </w:rPr>
        <w:t>объектов культурного наследия</w:t>
      </w:r>
      <w:r w:rsidRPr="001229E1">
        <w:rPr>
          <w:shd w:val="clear" w:color="auto" w:fill="FFFFFF"/>
        </w:rPr>
        <w:t xml:space="preserve">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bookmarkEnd w:id="3"/>
    <w:p w:rsidR="008E6D5D" w:rsidRPr="001229E1" w:rsidRDefault="008E6D5D" w:rsidP="00E425DC">
      <w:pPr>
        <w:ind w:firstLine="851"/>
        <w:jc w:val="both"/>
        <w:outlineLvl w:val="0"/>
      </w:pPr>
    </w:p>
    <w:p w:rsidR="00BE5E01" w:rsidRPr="001229E1" w:rsidRDefault="00BE5E01" w:rsidP="0018330F">
      <w:pPr>
        <w:keepNext/>
        <w:keepLines/>
        <w:ind w:left="720"/>
        <w:jc w:val="center"/>
      </w:pPr>
    </w:p>
    <w:sectPr w:rsidR="00BE5E01" w:rsidRPr="001229E1" w:rsidSect="003E7E2B">
      <w:footerReference w:type="first" r:id="rId13"/>
      <w:pgSz w:w="11906" w:h="16838"/>
      <w:pgMar w:top="709" w:right="851" w:bottom="993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27" w:rsidRDefault="00E63027">
      <w:r>
        <w:separator/>
      </w:r>
    </w:p>
  </w:endnote>
  <w:endnote w:type="continuationSeparator" w:id="0">
    <w:p w:rsidR="00E63027" w:rsidRDefault="00E6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83" w:rsidRDefault="00B12C83">
    <w:pPr>
      <w:pStyle w:val="afa"/>
      <w:jc w:val="right"/>
    </w:pPr>
  </w:p>
  <w:p w:rsidR="00B12C83" w:rsidRDefault="00B12C8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27" w:rsidRDefault="00E63027">
      <w:r>
        <w:separator/>
      </w:r>
    </w:p>
  </w:footnote>
  <w:footnote w:type="continuationSeparator" w:id="0">
    <w:p w:rsidR="00E63027" w:rsidRDefault="00E6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 w15:restartNumberingAfterBreak="0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 w15:restartNumberingAfterBreak="0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 w15:restartNumberingAfterBreak="0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 w15:restartNumberingAfterBreak="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 w15:restartNumberingAfterBreak="0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 w15:restartNumberingAfterBreak="0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4AF6DCF"/>
    <w:multiLevelType w:val="multilevel"/>
    <w:tmpl w:val="C08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510DFF"/>
    <w:multiLevelType w:val="multilevel"/>
    <w:tmpl w:val="6C5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BD7291"/>
    <w:multiLevelType w:val="hybridMultilevel"/>
    <w:tmpl w:val="F5AED8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C7751B7"/>
    <w:multiLevelType w:val="hybridMultilevel"/>
    <w:tmpl w:val="E110D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928B3"/>
    <w:multiLevelType w:val="multilevel"/>
    <w:tmpl w:val="D1F67A8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6196274"/>
    <w:multiLevelType w:val="hybridMultilevel"/>
    <w:tmpl w:val="A800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BB06E48"/>
    <w:multiLevelType w:val="hybridMultilevel"/>
    <w:tmpl w:val="23AE3E4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5" w15:restartNumberingAfterBreak="0">
    <w:nsid w:val="29CA629D"/>
    <w:multiLevelType w:val="hybridMultilevel"/>
    <w:tmpl w:val="F43682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C2B9D"/>
    <w:multiLevelType w:val="hybridMultilevel"/>
    <w:tmpl w:val="AD1E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CE51CF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44400D66"/>
    <w:multiLevelType w:val="multilevel"/>
    <w:tmpl w:val="85B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3B3C2A"/>
    <w:multiLevelType w:val="hybridMultilevel"/>
    <w:tmpl w:val="8918DEA0"/>
    <w:lvl w:ilvl="0" w:tplc="648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46A1A"/>
    <w:multiLevelType w:val="multilevel"/>
    <w:tmpl w:val="634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E04C9"/>
    <w:multiLevelType w:val="multilevel"/>
    <w:tmpl w:val="7FE85A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CB0513F"/>
    <w:multiLevelType w:val="hybridMultilevel"/>
    <w:tmpl w:val="094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E2FC4"/>
    <w:multiLevelType w:val="multilevel"/>
    <w:tmpl w:val="575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3E44C3"/>
    <w:multiLevelType w:val="multilevel"/>
    <w:tmpl w:val="EECE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5F451861"/>
    <w:multiLevelType w:val="hybridMultilevel"/>
    <w:tmpl w:val="09CEA4CC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609337A4"/>
    <w:multiLevelType w:val="hybridMultilevel"/>
    <w:tmpl w:val="AA6A1DBC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30E6CCD"/>
    <w:multiLevelType w:val="hybridMultilevel"/>
    <w:tmpl w:val="762CD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8273A7"/>
    <w:multiLevelType w:val="hybridMultilevel"/>
    <w:tmpl w:val="3A0C4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A1F7686"/>
    <w:multiLevelType w:val="hybridMultilevel"/>
    <w:tmpl w:val="89A2B3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6C123331"/>
    <w:multiLevelType w:val="hybridMultilevel"/>
    <w:tmpl w:val="2348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35EC3"/>
    <w:multiLevelType w:val="hybridMultilevel"/>
    <w:tmpl w:val="4D06344C"/>
    <w:lvl w:ilvl="0" w:tplc="BDDE813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4412D5C"/>
    <w:multiLevelType w:val="hybridMultilevel"/>
    <w:tmpl w:val="96E42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779A29FB"/>
    <w:multiLevelType w:val="hybridMultilevel"/>
    <w:tmpl w:val="97808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78867727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8001AF"/>
    <w:multiLevelType w:val="hybridMultilevel"/>
    <w:tmpl w:val="A1EC5D60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9B27BBD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61" w15:restartNumberingAfterBreak="0">
    <w:nsid w:val="7B4C5C93"/>
    <w:multiLevelType w:val="hybridMultilevel"/>
    <w:tmpl w:val="21F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30"/>
  </w:num>
  <w:num w:numId="5">
    <w:abstractNumId w:val="51"/>
  </w:num>
  <w:num w:numId="6">
    <w:abstractNumId w:val="61"/>
  </w:num>
  <w:num w:numId="7">
    <w:abstractNumId w:val="27"/>
  </w:num>
  <w:num w:numId="8">
    <w:abstractNumId w:val="44"/>
  </w:num>
  <w:num w:numId="9">
    <w:abstractNumId w:val="55"/>
  </w:num>
  <w:num w:numId="10">
    <w:abstractNumId w:val="26"/>
  </w:num>
  <w:num w:numId="11">
    <w:abstractNumId w:val="53"/>
  </w:num>
  <w:num w:numId="12">
    <w:abstractNumId w:val="35"/>
  </w:num>
  <w:num w:numId="13">
    <w:abstractNumId w:val="57"/>
  </w:num>
  <w:num w:numId="14">
    <w:abstractNumId w:val="24"/>
  </w:num>
  <w:num w:numId="15">
    <w:abstractNumId w:val="48"/>
  </w:num>
  <w:num w:numId="16">
    <w:abstractNumId w:val="45"/>
  </w:num>
  <w:num w:numId="17">
    <w:abstractNumId w:val="31"/>
  </w:num>
  <w:num w:numId="18">
    <w:abstractNumId w:val="62"/>
  </w:num>
  <w:num w:numId="19">
    <w:abstractNumId w:val="50"/>
  </w:num>
  <w:num w:numId="20">
    <w:abstractNumId w:val="32"/>
  </w:num>
  <w:num w:numId="21">
    <w:abstractNumId w:val="60"/>
  </w:num>
  <w:num w:numId="22">
    <w:abstractNumId w:val="43"/>
  </w:num>
  <w:num w:numId="23">
    <w:abstractNumId w:val="58"/>
  </w:num>
  <w:num w:numId="24">
    <w:abstractNumId w:val="29"/>
  </w:num>
  <w:num w:numId="25">
    <w:abstractNumId w:val="46"/>
  </w:num>
  <w:num w:numId="26">
    <w:abstractNumId w:val="54"/>
  </w:num>
  <w:num w:numId="27">
    <w:abstractNumId w:val="52"/>
  </w:num>
  <w:num w:numId="28">
    <w:abstractNumId w:val="40"/>
  </w:num>
  <w:num w:numId="29">
    <w:abstractNumId w:val="38"/>
  </w:num>
  <w:num w:numId="30">
    <w:abstractNumId w:val="34"/>
  </w:num>
  <w:num w:numId="31">
    <w:abstractNumId w:val="28"/>
  </w:num>
  <w:num w:numId="32">
    <w:abstractNumId w:val="42"/>
  </w:num>
  <w:num w:numId="33">
    <w:abstractNumId w:val="59"/>
  </w:num>
  <w:num w:numId="34">
    <w:abstractNumId w:val="49"/>
  </w:num>
  <w:num w:numId="35">
    <w:abstractNumId w:val="47"/>
  </w:num>
  <w:num w:numId="36">
    <w:abstractNumId w:val="39"/>
  </w:num>
  <w:num w:numId="37">
    <w:abstractNumId w:val="56"/>
  </w:num>
  <w:num w:numId="38">
    <w:abstractNumId w:val="41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5D47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0F1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30BB"/>
    <w:rsid w:val="001E330E"/>
    <w:rsid w:val="001E3466"/>
    <w:rsid w:val="001E38F6"/>
    <w:rsid w:val="001E422C"/>
    <w:rsid w:val="001E43DD"/>
    <w:rsid w:val="001E47D8"/>
    <w:rsid w:val="001E4B9F"/>
    <w:rsid w:val="001E4F65"/>
    <w:rsid w:val="001E5608"/>
    <w:rsid w:val="001E5D52"/>
    <w:rsid w:val="001E5E80"/>
    <w:rsid w:val="001E6206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0D3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109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CF6"/>
    <w:rsid w:val="003156B6"/>
    <w:rsid w:val="00317E7F"/>
    <w:rsid w:val="00317FFC"/>
    <w:rsid w:val="003201A9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24E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5357"/>
    <w:rsid w:val="003E6426"/>
    <w:rsid w:val="003E6CAF"/>
    <w:rsid w:val="003E7E2B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3214"/>
    <w:rsid w:val="004537C4"/>
    <w:rsid w:val="00453D13"/>
    <w:rsid w:val="0045405E"/>
    <w:rsid w:val="004542CF"/>
    <w:rsid w:val="004550D7"/>
    <w:rsid w:val="00455ACD"/>
    <w:rsid w:val="00456892"/>
    <w:rsid w:val="00457B4A"/>
    <w:rsid w:val="00457B53"/>
    <w:rsid w:val="004605D9"/>
    <w:rsid w:val="00460B02"/>
    <w:rsid w:val="0046196E"/>
    <w:rsid w:val="00462143"/>
    <w:rsid w:val="00462B6F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D3C"/>
    <w:rsid w:val="00513D89"/>
    <w:rsid w:val="00513D99"/>
    <w:rsid w:val="00513FE4"/>
    <w:rsid w:val="0051573B"/>
    <w:rsid w:val="00515AA2"/>
    <w:rsid w:val="00515B96"/>
    <w:rsid w:val="0051739B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47C45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490D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1F2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596A"/>
    <w:rsid w:val="005E5BDA"/>
    <w:rsid w:val="005E6E35"/>
    <w:rsid w:val="005E764F"/>
    <w:rsid w:val="005F06E0"/>
    <w:rsid w:val="005F1783"/>
    <w:rsid w:val="005F3CCD"/>
    <w:rsid w:val="005F72B6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2631"/>
    <w:rsid w:val="006532C1"/>
    <w:rsid w:val="00655E7A"/>
    <w:rsid w:val="00656A64"/>
    <w:rsid w:val="00657ADD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390"/>
    <w:rsid w:val="006635C6"/>
    <w:rsid w:val="006644FA"/>
    <w:rsid w:val="006648AE"/>
    <w:rsid w:val="00664DDF"/>
    <w:rsid w:val="00665279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0C2F"/>
    <w:rsid w:val="0068111C"/>
    <w:rsid w:val="00681376"/>
    <w:rsid w:val="006816DE"/>
    <w:rsid w:val="006816F5"/>
    <w:rsid w:val="006825F2"/>
    <w:rsid w:val="00682C97"/>
    <w:rsid w:val="00682F41"/>
    <w:rsid w:val="006834C0"/>
    <w:rsid w:val="00683D48"/>
    <w:rsid w:val="006846A5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980"/>
    <w:rsid w:val="00695C98"/>
    <w:rsid w:val="00695F66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2862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9B6"/>
    <w:rsid w:val="006C1EAF"/>
    <w:rsid w:val="006C2974"/>
    <w:rsid w:val="006C4FC7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011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07571"/>
    <w:rsid w:val="008100B5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3F25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E6D5D"/>
    <w:rsid w:val="008F023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55B7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3C19"/>
    <w:rsid w:val="009F4373"/>
    <w:rsid w:val="009F4B41"/>
    <w:rsid w:val="009F5B9C"/>
    <w:rsid w:val="009F5ED0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3C50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70BA"/>
    <w:rsid w:val="00AC0BB7"/>
    <w:rsid w:val="00AC0DFB"/>
    <w:rsid w:val="00AC1959"/>
    <w:rsid w:val="00AC266B"/>
    <w:rsid w:val="00AC29A7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D709C"/>
    <w:rsid w:val="00AE10CB"/>
    <w:rsid w:val="00AE2652"/>
    <w:rsid w:val="00AE2A9F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C83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39B5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4FF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6A04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105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9EC"/>
    <w:rsid w:val="00C40D09"/>
    <w:rsid w:val="00C41232"/>
    <w:rsid w:val="00C42658"/>
    <w:rsid w:val="00C42DBD"/>
    <w:rsid w:val="00C43B7A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7932"/>
    <w:rsid w:val="00CB149B"/>
    <w:rsid w:val="00CB1565"/>
    <w:rsid w:val="00CB2170"/>
    <w:rsid w:val="00CB254B"/>
    <w:rsid w:val="00CB2567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C7149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D76D7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84E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946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63A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DF7791"/>
    <w:rsid w:val="00E01F17"/>
    <w:rsid w:val="00E0301F"/>
    <w:rsid w:val="00E04D4C"/>
    <w:rsid w:val="00E0570A"/>
    <w:rsid w:val="00E05873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5DC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3027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65F6"/>
    <w:rsid w:val="00EE718F"/>
    <w:rsid w:val="00EF041D"/>
    <w:rsid w:val="00EF0553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808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446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A29B63"/>
  <w15:docId w15:val="{0E5EEF41-F02F-4B98-8C7D-C6498CA9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uiPriority w:val="22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uiPriority w:val="99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uiPriority w:val="99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uiPriority w:val="99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semiHidden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759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AB64E31587B05D99F57890A123789B17099B0E8023274455AE3497218099150517C31F846F1A7nAM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C835-C1E0-475E-9EA0-C1138521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38058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root</cp:lastModifiedBy>
  <cp:revision>22</cp:revision>
  <cp:lastPrinted>2022-11-08T03:42:00Z</cp:lastPrinted>
  <dcterms:created xsi:type="dcterms:W3CDTF">2022-10-10T02:51:00Z</dcterms:created>
  <dcterms:modified xsi:type="dcterms:W3CDTF">2022-12-02T10:03:00Z</dcterms:modified>
</cp:coreProperties>
</file>