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5709CF">
        <w:rPr>
          <w:b/>
          <w:bCs/>
          <w:color w:val="FF0000"/>
          <w:sz w:val="28"/>
          <w:szCs w:val="28"/>
        </w:rPr>
        <w:t>16</w:t>
      </w:r>
      <w:r w:rsidR="00771E98">
        <w:rPr>
          <w:b/>
          <w:bCs/>
          <w:color w:val="FF0000"/>
          <w:sz w:val="28"/>
          <w:szCs w:val="28"/>
        </w:rPr>
        <w:t>31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160F6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_</w:t>
            </w:r>
            <w:r w:rsidR="008160F6">
              <w:rPr>
                <w:sz w:val="28"/>
                <w:szCs w:val="28"/>
              </w:rPr>
              <w:t>19</w:t>
            </w:r>
            <w:r w:rsidR="005709CF">
              <w:rPr>
                <w:sz w:val="28"/>
                <w:szCs w:val="28"/>
              </w:rPr>
              <w:t>___/__</w:t>
            </w:r>
            <w:r w:rsidR="008160F6">
              <w:rPr>
                <w:sz w:val="28"/>
                <w:szCs w:val="28"/>
              </w:rPr>
              <w:t>10</w:t>
            </w:r>
            <w:r w:rsidR="005709CF">
              <w:rPr>
                <w:sz w:val="28"/>
                <w:szCs w:val="28"/>
              </w:rPr>
              <w:t>_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>___</w:t>
            </w:r>
            <w:r w:rsidR="00C724EF" w:rsidRPr="005709CF">
              <w:rPr>
                <w:color w:val="FF0000"/>
                <w:sz w:val="20"/>
                <w:szCs w:val="20"/>
              </w:rPr>
              <w:t xml:space="preserve">с. </w:t>
            </w:r>
            <w:r w:rsidR="00771E98">
              <w:rPr>
                <w:color w:val="FF0000"/>
                <w:sz w:val="20"/>
                <w:szCs w:val="20"/>
              </w:rPr>
              <w:t>Фунтики</w:t>
            </w:r>
            <w:r w:rsidRPr="005709CF">
              <w:rPr>
                <w:color w:val="FF0000"/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31501C" w:rsidRPr="000B347B" w:rsidRDefault="0031501C" w:rsidP="0031501C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0B347B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proofErr w:type="spellStart"/>
      <w:r w:rsidRPr="00490206">
        <w:rPr>
          <w:color w:val="FF0000"/>
          <w:sz w:val="26"/>
          <w:szCs w:val="26"/>
        </w:rPr>
        <w:t>Фунтиковского</w:t>
      </w:r>
      <w:proofErr w:type="spellEnd"/>
      <w:r w:rsidRPr="00490206">
        <w:rPr>
          <w:sz w:val="26"/>
          <w:szCs w:val="26"/>
        </w:rPr>
        <w:t xml:space="preserve"> </w:t>
      </w:r>
      <w:r w:rsidRPr="000B347B">
        <w:rPr>
          <w:sz w:val="26"/>
          <w:szCs w:val="26"/>
        </w:rPr>
        <w:t xml:space="preserve">сельского Совета депутатов </w:t>
      </w:r>
      <w:proofErr w:type="spellStart"/>
      <w:r w:rsidRPr="000B347B">
        <w:rPr>
          <w:sz w:val="26"/>
          <w:szCs w:val="26"/>
        </w:rPr>
        <w:t>Топчихинского</w:t>
      </w:r>
      <w:proofErr w:type="spellEnd"/>
      <w:r w:rsidRPr="000B347B">
        <w:rPr>
          <w:sz w:val="26"/>
          <w:szCs w:val="26"/>
        </w:rPr>
        <w:t xml:space="preserve"> района Алтайского края седьмого созыва на июнь 2022 год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490206" w:rsidRDefault="0031501C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EA0648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EA0648">
        <w:rPr>
          <w:rFonts w:eastAsia="Calibri"/>
          <w:sz w:val="26"/>
          <w:szCs w:val="26"/>
          <w:lang w:eastAsia="en-US"/>
        </w:rPr>
        <w:t xml:space="preserve">с учетом </w:t>
      </w:r>
      <w:r w:rsidR="00490206" w:rsidRPr="00490206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="00490206" w:rsidRPr="00490206">
        <w:rPr>
          <w:sz w:val="26"/>
          <w:szCs w:val="26"/>
        </w:rPr>
        <w:t xml:space="preserve"> </w:t>
      </w:r>
      <w:r w:rsidR="00E4101C" w:rsidRPr="00490206">
        <w:rPr>
          <w:sz w:val="26"/>
          <w:szCs w:val="26"/>
        </w:rPr>
        <w:t xml:space="preserve">Избирательной комиссии Алтайского края от </w:t>
      </w:r>
      <w:proofErr w:type="spellStart"/>
      <w:r w:rsidR="00771E98" w:rsidRPr="00490206">
        <w:rPr>
          <w:sz w:val="26"/>
          <w:szCs w:val="26"/>
        </w:rPr>
        <w:t>от</w:t>
      </w:r>
      <w:proofErr w:type="spellEnd"/>
      <w:r w:rsidR="00771E98" w:rsidRPr="00490206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490206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490206">
        <w:rPr>
          <w:color w:val="FF0000"/>
          <w:sz w:val="26"/>
          <w:szCs w:val="26"/>
        </w:rPr>
        <w:t xml:space="preserve">1631 </w:t>
      </w:r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771E98" w:rsidRPr="00490206">
        <w:rPr>
          <w:rStyle w:val="a5"/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771E98" w:rsidRPr="00490206">
        <w:rPr>
          <w:color w:val="FF0000"/>
          <w:sz w:val="26"/>
          <w:szCs w:val="26"/>
        </w:rPr>
        <w:t>Фунтиковского</w:t>
      </w:r>
      <w:proofErr w:type="spellEnd"/>
      <w:r w:rsidR="00771E98" w:rsidRPr="00490206">
        <w:rPr>
          <w:sz w:val="26"/>
          <w:szCs w:val="26"/>
        </w:rPr>
        <w:t xml:space="preserve"> 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490206">
        <w:rPr>
          <w:color w:val="FF0000"/>
          <w:sz w:val="26"/>
          <w:szCs w:val="26"/>
        </w:rPr>
        <w:t>16</w:t>
      </w:r>
      <w:r w:rsidR="00363307" w:rsidRPr="00490206">
        <w:rPr>
          <w:color w:val="FF0000"/>
          <w:sz w:val="26"/>
          <w:szCs w:val="26"/>
        </w:rPr>
        <w:t>3</w:t>
      </w:r>
      <w:r w:rsidR="00771E98" w:rsidRPr="00490206">
        <w:rPr>
          <w:color w:val="FF0000"/>
          <w:sz w:val="26"/>
          <w:szCs w:val="26"/>
        </w:rPr>
        <w:t>1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8553A5" w:rsidRPr="00EA0648" w:rsidRDefault="008553A5" w:rsidP="008553A5">
      <w:pPr>
        <w:spacing w:before="0" w:after="0"/>
        <w:ind w:firstLine="743"/>
        <w:jc w:val="both"/>
        <w:rPr>
          <w:sz w:val="26"/>
          <w:szCs w:val="26"/>
        </w:rPr>
      </w:pPr>
      <w:r w:rsidRPr="00EA0648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proofErr w:type="spellStart"/>
      <w:r w:rsidRPr="00490206">
        <w:rPr>
          <w:color w:val="FF0000"/>
          <w:sz w:val="26"/>
          <w:szCs w:val="26"/>
        </w:rPr>
        <w:t>Фунтиковского</w:t>
      </w:r>
      <w:proofErr w:type="spellEnd"/>
      <w:r w:rsidRPr="00490206">
        <w:rPr>
          <w:sz w:val="26"/>
          <w:szCs w:val="26"/>
        </w:rPr>
        <w:t xml:space="preserve"> </w:t>
      </w:r>
      <w:r w:rsidRPr="00EA0648">
        <w:rPr>
          <w:sz w:val="26"/>
          <w:szCs w:val="26"/>
        </w:rPr>
        <w:t xml:space="preserve">сельского Совета депутатов </w:t>
      </w:r>
      <w:proofErr w:type="spellStart"/>
      <w:r w:rsidRPr="00EA0648">
        <w:rPr>
          <w:sz w:val="26"/>
          <w:szCs w:val="26"/>
        </w:rPr>
        <w:t>Топчихинского</w:t>
      </w:r>
      <w:proofErr w:type="spellEnd"/>
      <w:r w:rsidRPr="00EA0648">
        <w:rPr>
          <w:sz w:val="26"/>
          <w:szCs w:val="26"/>
        </w:rPr>
        <w:t xml:space="preserve"> района Алтайского края седьмого созыва на июнь 2022 год (приложение).</w:t>
      </w:r>
    </w:p>
    <w:p w:rsidR="00C724EF" w:rsidRDefault="008553A5" w:rsidP="008553A5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r w:rsidRPr="00EA0648">
        <w:rPr>
          <w:sz w:val="26"/>
          <w:szCs w:val="26"/>
        </w:rPr>
        <w:t>2. Выплату дополнительной оплаты труда (вознаграждения) членам</w:t>
      </w:r>
      <w:r w:rsidRPr="00EA0648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proofErr w:type="spellStart"/>
      <w:r w:rsidRPr="00490206">
        <w:rPr>
          <w:color w:val="FF0000"/>
          <w:sz w:val="26"/>
          <w:szCs w:val="26"/>
        </w:rPr>
        <w:t>Фунтиковск</w:t>
      </w:r>
      <w:r w:rsidRPr="00EA0648">
        <w:rPr>
          <w:color w:val="FF0000"/>
          <w:sz w:val="26"/>
          <w:szCs w:val="26"/>
        </w:rPr>
        <w:t>ий</w:t>
      </w:r>
      <w:proofErr w:type="spellEnd"/>
      <w:r w:rsidRPr="00EA0648">
        <w:rPr>
          <w:sz w:val="26"/>
          <w:szCs w:val="26"/>
        </w:rPr>
        <w:t xml:space="preserve"> сельсовет, выделенных на подготовку и проведение выборов депутатов </w:t>
      </w:r>
      <w:proofErr w:type="spellStart"/>
      <w:r w:rsidRPr="00490206">
        <w:rPr>
          <w:color w:val="FF0000"/>
          <w:sz w:val="26"/>
          <w:szCs w:val="26"/>
        </w:rPr>
        <w:t>Фунтиковского</w:t>
      </w:r>
      <w:proofErr w:type="spellEnd"/>
      <w:r w:rsidRPr="00490206">
        <w:rPr>
          <w:sz w:val="26"/>
          <w:szCs w:val="26"/>
        </w:rPr>
        <w:t xml:space="preserve"> </w:t>
      </w:r>
      <w:r w:rsidRPr="00EA0648">
        <w:rPr>
          <w:sz w:val="26"/>
          <w:szCs w:val="26"/>
        </w:rPr>
        <w:t xml:space="preserve">сельского Совета депутатов </w:t>
      </w:r>
      <w:proofErr w:type="spellStart"/>
      <w:r w:rsidRPr="00EA0648">
        <w:rPr>
          <w:sz w:val="26"/>
          <w:szCs w:val="26"/>
        </w:rPr>
        <w:t>Топчихинского</w:t>
      </w:r>
      <w:proofErr w:type="spellEnd"/>
      <w:r w:rsidRPr="00EA0648">
        <w:rPr>
          <w:sz w:val="26"/>
          <w:szCs w:val="26"/>
        </w:rPr>
        <w:t xml:space="preserve"> района Алтайского края седьмого созыва</w:t>
      </w:r>
      <w:r>
        <w:rPr>
          <w:sz w:val="26"/>
          <w:szCs w:val="26"/>
        </w:rPr>
        <w:t>.</w:t>
      </w:r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160F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Е.Н. </w:t>
            </w:r>
            <w:proofErr w:type="spellStart"/>
            <w:r>
              <w:rPr>
                <w:sz w:val="26"/>
                <w:szCs w:val="26"/>
                <w:u w:val="single"/>
              </w:rPr>
              <w:t>Сикулина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160F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Л.А. </w:t>
            </w:r>
            <w:bookmarkStart w:id="1" w:name="_GoBack"/>
            <w:bookmarkEnd w:id="1"/>
            <w:r>
              <w:rPr>
                <w:sz w:val="26"/>
                <w:szCs w:val="26"/>
                <w:u w:val="single"/>
              </w:rPr>
              <w:t>Юркевич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160F6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D3F91"/>
    <w:rsid w:val="00167C1B"/>
    <w:rsid w:val="0031501C"/>
    <w:rsid w:val="00363307"/>
    <w:rsid w:val="00490206"/>
    <w:rsid w:val="005709CF"/>
    <w:rsid w:val="00597F8F"/>
    <w:rsid w:val="005F29C0"/>
    <w:rsid w:val="007310BF"/>
    <w:rsid w:val="00771E98"/>
    <w:rsid w:val="008160F6"/>
    <w:rsid w:val="008553A5"/>
    <w:rsid w:val="00860DF3"/>
    <w:rsid w:val="0089185C"/>
    <w:rsid w:val="00AF46CB"/>
    <w:rsid w:val="00B716A8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9FA8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60F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0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Admin</cp:lastModifiedBy>
  <cp:revision>20</cp:revision>
  <cp:lastPrinted>2022-06-29T01:05:00Z</cp:lastPrinted>
  <dcterms:created xsi:type="dcterms:W3CDTF">2019-08-21T04:11:00Z</dcterms:created>
  <dcterms:modified xsi:type="dcterms:W3CDTF">2022-06-29T01:05:00Z</dcterms:modified>
</cp:coreProperties>
</file>