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5A" w:rsidRPr="00A14B2E" w:rsidRDefault="00113824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2E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</w:p>
    <w:p w:rsidR="00542D69" w:rsidRPr="00A14B2E" w:rsidRDefault="00113824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2E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A57831" w:rsidRPr="00A14B2E">
        <w:rPr>
          <w:rFonts w:ascii="Times New Roman" w:hAnsi="Times New Roman" w:cs="Times New Roman"/>
          <w:b/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4E01C3">
        <w:rPr>
          <w:rFonts w:ascii="Times New Roman" w:hAnsi="Times New Roman" w:cs="Times New Roman"/>
          <w:b/>
          <w:sz w:val="26"/>
          <w:szCs w:val="26"/>
        </w:rPr>
        <w:t xml:space="preserve"> за 2023</w:t>
      </w:r>
      <w:r w:rsidR="001C4C5A" w:rsidRPr="00A14B2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C4C5A" w:rsidRPr="00A14B2E" w:rsidRDefault="001C4C5A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824" w:rsidRPr="00A14B2E" w:rsidRDefault="00125381" w:rsidP="007A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Проведение муниципального </w:t>
      </w:r>
      <w:r w:rsidR="00A11997" w:rsidRPr="00A14B2E">
        <w:rPr>
          <w:rFonts w:ascii="Times New Roman" w:hAnsi="Times New Roman" w:cs="Times New Roman"/>
          <w:sz w:val="26"/>
          <w:szCs w:val="26"/>
        </w:rPr>
        <w:t xml:space="preserve">жилищного контроля на территории муниципального образования Топчихинский район Алтайского края (далее - муниципальный жилищный контроль) </w:t>
      </w:r>
      <w:r w:rsidR="001A2262" w:rsidRPr="00A14B2E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</w:t>
      </w:r>
      <w:r w:rsidR="009706C4" w:rsidRPr="00A14B2E">
        <w:rPr>
          <w:rFonts w:ascii="Times New Roman" w:hAnsi="Times New Roman" w:cs="Times New Roman"/>
          <w:sz w:val="26"/>
          <w:szCs w:val="26"/>
        </w:rPr>
        <w:t>и законами</w:t>
      </w:r>
      <w:r w:rsidR="001A2262" w:rsidRPr="00A14B2E">
        <w:rPr>
          <w:rFonts w:ascii="Times New Roman" w:hAnsi="Times New Roman" w:cs="Times New Roman"/>
          <w:sz w:val="26"/>
          <w:szCs w:val="26"/>
        </w:rPr>
        <w:t xml:space="preserve"> </w:t>
      </w:r>
      <w:r w:rsidR="009706C4" w:rsidRPr="00A14B2E">
        <w:rPr>
          <w:rFonts w:ascii="Times New Roman" w:hAnsi="Times New Roman" w:cs="Times New Roman"/>
          <w:sz w:val="26"/>
          <w:szCs w:val="26"/>
        </w:rPr>
        <w:t>от 27.07.2</w:t>
      </w:r>
      <w:r w:rsidR="007A1626" w:rsidRPr="00A14B2E">
        <w:rPr>
          <w:rFonts w:ascii="Times New Roman" w:hAnsi="Times New Roman" w:cs="Times New Roman"/>
          <w:sz w:val="26"/>
          <w:szCs w:val="26"/>
        </w:rPr>
        <w:t>010 № 190-ФЗ «О теплоснабжении»,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Топчихинского района Алтайского края, утвержденным нормативным правовым актом от 12.10.2021 № 10-рс, принятым решением Топчихинского района Совета депутатов от 12.10.2021 № 23.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уполномочен осуществлять комитет ЖКХ, дорожного хозяйства, транспорта, связи Администрации Топчихинского района.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теплоснабжения, требований Федерального закона от 27.07.2010 №</w:t>
      </w:r>
      <w:r w:rsidR="00C22F7E" w:rsidRPr="00A14B2E">
        <w:rPr>
          <w:rFonts w:ascii="Times New Roman" w:hAnsi="Times New Roman" w:cs="Times New Roman"/>
          <w:sz w:val="26"/>
          <w:szCs w:val="26"/>
        </w:rPr>
        <w:t xml:space="preserve"> </w:t>
      </w:r>
      <w:r w:rsidRPr="00A14B2E">
        <w:rPr>
          <w:rFonts w:ascii="Times New Roman" w:hAnsi="Times New Roman" w:cs="Times New Roman"/>
          <w:sz w:val="26"/>
          <w:szCs w:val="26"/>
        </w:rPr>
        <w:t>190-ФЗ «О теплоснабжении» и принятых в соответствии с ним иных нормативных правовых актов, в том числе в соответствие таких реализуемых мероприятий схеме теплоснабжения.</w:t>
      </w:r>
    </w:p>
    <w:p w:rsidR="00A14B2E" w:rsidRPr="00A14B2E" w:rsidRDefault="0037597A" w:rsidP="00A14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Порядок исполнения функций муниципального контроля за исполнением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контроля, утвержденной постановлением Администрации района от </w:t>
      </w:r>
      <w:r w:rsidR="00175096">
        <w:rPr>
          <w:rFonts w:ascii="Times New Roman" w:hAnsi="Times New Roman" w:cs="Times New Roman"/>
          <w:sz w:val="26"/>
          <w:szCs w:val="26"/>
        </w:rPr>
        <w:t>18.11.2022</w:t>
      </w:r>
      <w:r w:rsidRPr="00A14B2E">
        <w:rPr>
          <w:rFonts w:ascii="Times New Roman" w:hAnsi="Times New Roman" w:cs="Times New Roman"/>
          <w:sz w:val="26"/>
          <w:szCs w:val="26"/>
        </w:rPr>
        <w:t xml:space="preserve"> № </w:t>
      </w:r>
      <w:r w:rsidR="00175096">
        <w:rPr>
          <w:rFonts w:ascii="Times New Roman" w:hAnsi="Times New Roman" w:cs="Times New Roman"/>
          <w:sz w:val="26"/>
          <w:szCs w:val="26"/>
        </w:rPr>
        <w:t>602 на 2023</w:t>
      </w:r>
      <w:r w:rsidRPr="00A14B2E">
        <w:rPr>
          <w:rFonts w:ascii="Times New Roman" w:hAnsi="Times New Roman" w:cs="Times New Roman"/>
          <w:sz w:val="26"/>
          <w:szCs w:val="26"/>
        </w:rPr>
        <w:t xml:space="preserve">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Информирование по вопросам соблюдения обязательных требований осуществлялось посредством размещения соответствующих сведений на официальном сайте муниципального образования: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-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теплоснабжения: http://www.top-rayon.ru/2022/05/23/36054/. 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Консультирование не осущес</w:t>
      </w:r>
      <w:r w:rsidR="009706C4" w:rsidRPr="00A14B2E">
        <w:rPr>
          <w:rFonts w:ascii="Times New Roman" w:hAnsi="Times New Roman" w:cs="Times New Roman"/>
          <w:sz w:val="26"/>
          <w:szCs w:val="26"/>
        </w:rPr>
        <w:t xml:space="preserve">твлялось в связи с отсутствием </w:t>
      </w:r>
      <w:r w:rsidRPr="00A14B2E">
        <w:rPr>
          <w:rFonts w:ascii="Times New Roman" w:hAnsi="Times New Roman" w:cs="Times New Roman"/>
          <w:sz w:val="26"/>
          <w:szCs w:val="26"/>
        </w:rPr>
        <w:t>обращений контролируемых лиц и их представит</w:t>
      </w:r>
      <w:bookmarkStart w:id="0" w:name="_GoBack"/>
      <w:bookmarkEnd w:id="0"/>
      <w:r w:rsidRPr="00A14B2E">
        <w:rPr>
          <w:rFonts w:ascii="Times New Roman" w:hAnsi="Times New Roman" w:cs="Times New Roman"/>
          <w:sz w:val="26"/>
          <w:szCs w:val="26"/>
        </w:rPr>
        <w:t>елей.</w:t>
      </w:r>
    </w:p>
    <w:p w:rsidR="00AE67D3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sectPr w:rsidR="00AE67D3" w:rsidRPr="00A14B2E" w:rsidSect="00125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668"/>
    <w:multiLevelType w:val="hybridMultilevel"/>
    <w:tmpl w:val="CF5E02A8"/>
    <w:lvl w:ilvl="0" w:tplc="B84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824"/>
    <w:rsid w:val="000B1BE0"/>
    <w:rsid w:val="00113824"/>
    <w:rsid w:val="00125381"/>
    <w:rsid w:val="00175096"/>
    <w:rsid w:val="001A2262"/>
    <w:rsid w:val="001C4C5A"/>
    <w:rsid w:val="001F25C5"/>
    <w:rsid w:val="00202F45"/>
    <w:rsid w:val="00203966"/>
    <w:rsid w:val="0026686A"/>
    <w:rsid w:val="00323A6D"/>
    <w:rsid w:val="0037597A"/>
    <w:rsid w:val="00396465"/>
    <w:rsid w:val="003B0DC6"/>
    <w:rsid w:val="003C4528"/>
    <w:rsid w:val="003E449F"/>
    <w:rsid w:val="0049489B"/>
    <w:rsid w:val="004B1167"/>
    <w:rsid w:val="004E01C3"/>
    <w:rsid w:val="004F3283"/>
    <w:rsid w:val="00542D69"/>
    <w:rsid w:val="00572C04"/>
    <w:rsid w:val="00574152"/>
    <w:rsid w:val="006813CE"/>
    <w:rsid w:val="006B17A2"/>
    <w:rsid w:val="007A1626"/>
    <w:rsid w:val="007E3149"/>
    <w:rsid w:val="00864D67"/>
    <w:rsid w:val="008810AA"/>
    <w:rsid w:val="009706C4"/>
    <w:rsid w:val="009773C3"/>
    <w:rsid w:val="00984F3C"/>
    <w:rsid w:val="009A31A7"/>
    <w:rsid w:val="009D513F"/>
    <w:rsid w:val="009D7725"/>
    <w:rsid w:val="00A11997"/>
    <w:rsid w:val="00A14B2E"/>
    <w:rsid w:val="00A57831"/>
    <w:rsid w:val="00A80721"/>
    <w:rsid w:val="00A9174E"/>
    <w:rsid w:val="00AA1028"/>
    <w:rsid w:val="00AE67D3"/>
    <w:rsid w:val="00B724E3"/>
    <w:rsid w:val="00BC56AE"/>
    <w:rsid w:val="00C22F7E"/>
    <w:rsid w:val="00CC1506"/>
    <w:rsid w:val="00CD1B18"/>
    <w:rsid w:val="00E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3744"/>
  <w15:docId w15:val="{2F962CAC-9288-47C3-A88E-5566AA4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36</cp:revision>
  <dcterms:created xsi:type="dcterms:W3CDTF">2020-11-17T07:44:00Z</dcterms:created>
  <dcterms:modified xsi:type="dcterms:W3CDTF">2024-03-06T05:25:00Z</dcterms:modified>
</cp:coreProperties>
</file>