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Годовой отчет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ходе реализации мероприятий муниципальной программы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«Развитие культуры Топчихинского района» на 2016 - 2022 годы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 2021 год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Целями Программы являются: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сохранение объектов культурного и исторического наследия;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расширение доступа населения к культурным ценностям и информации;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сохранение культурного и исторического наследия района, расширение доступа населения к культурным ценностям;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расширение доступности и поддержка исполнительских искусств, народного творчества;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современных условий для реализации программных мероприятий, работы муниципальных учреждений культуры.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поставленных целей обозначены 9 приоритетных задач, решение которых должно обеспечить достижение этих целей. Задачами Программы являются: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сохранности и использования объектов культурного наследия;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доступности и качества услуг и работ в сфере библиотечного дела;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доступности и качества музейных услуг и работ;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условий для сохранения и развития исполнительских искусств и поддержки самодеятельного творчества;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сохранение и развитие традиционной народной культуры, нематериального культурного наследия народов Российской Федерации;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условий для организации и проведения мероприятий, обеспечения доступности услуг населению;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условий для поддержки творческих инициатив населения, творческих союзов, выдающихся деятелей и организаций в сфере культуры и искусства;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популяризация деятельности в сфере сохранения культурного наследия, развития культуры и искусства;</w:t>
      </w:r>
    </w:p>
    <w:p w:rsidR="00F03F9B" w:rsidRDefault="0094327C" w:rsidP="00F03F9B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организационно - техническое, информационно - методическое и ресурсное обеспечение деятельности учреждений культуры, повышение уровня безопасности, ремонт помещений и зданий учреждений культуры.</w:t>
      </w:r>
    </w:p>
    <w:p w:rsidR="00F03F9B" w:rsidRPr="00F03F9B" w:rsidRDefault="00F03F9B" w:rsidP="00F03F9B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03F9B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Программой предусмот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рена реализация 25 мероприятий.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муниципальной программы в 2021 году предусмотрено финансирование в размере 123 594,3 тыс. руб., по итогам 12 месяцев 2021 года освоено 111 077,2 тыс. руб., освоение составило 89,9 %. В том числе на </w:t>
      </w:r>
      <w:r w:rsidR="00F03F9B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 мероприятий из ФБ</w:t>
      </w:r>
      <w:r w:rsidRPr="009955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привлечено 20 </w:t>
      </w:r>
      <w:r w:rsidR="00F03F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000,0 тыс. руб., из КБ выделено 64 062,6 тыс. руб., из РБ выделено 27014,6 тыс. руб. </w:t>
      </w:r>
    </w:p>
    <w:p w:rsidR="00995532" w:rsidRDefault="00995532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95532" w:rsidRDefault="00995532" w:rsidP="00F03F9B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03F9B" w:rsidRDefault="00F03F9B" w:rsidP="00F03F9B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03F9B" w:rsidRDefault="00F03F9B" w:rsidP="00F03F9B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03F9B" w:rsidRDefault="00F03F9B" w:rsidP="00F03F9B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03F9B" w:rsidRDefault="00F03F9B" w:rsidP="00F03F9B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03F9B" w:rsidRDefault="00F03F9B" w:rsidP="00F03F9B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03F9B" w:rsidRDefault="00F03F9B" w:rsidP="00F03F9B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03F9B" w:rsidRDefault="00F03F9B" w:rsidP="00F03F9B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4327C" w:rsidRPr="0079629D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96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Оценка эффективности муниципальной программы</w:t>
      </w:r>
    </w:p>
    <w:p w:rsidR="0094327C" w:rsidRPr="0079629D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96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«Развитие культуры Топчихинского района» на 2016 - 2022 годы</w:t>
      </w:r>
    </w:p>
    <w:p w:rsidR="0094327C" w:rsidRPr="0079629D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I</w:t>
      </w:r>
      <w:r w:rsidRPr="0079629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.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Оценка степени достижения целей и решения задач муниципальной программы</w:t>
      </w:r>
    </w:p>
    <w:p w:rsidR="0079629D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Доля объектов культурного наследия, находящихся в удовлетворительном состоянии, в общем количестве объектов культурного наследия: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1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=70/70*100</w:t>
      </w:r>
      <w:r w:rsidR="0079629D"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=100%</w:t>
      </w:r>
    </w:p>
    <w:p w:rsidR="0079629D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Количество посещений Музея (тыс. чел.): 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=0,8/10,8*100% = 7,4%</w:t>
      </w:r>
    </w:p>
    <w:p w:rsidR="0079629D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Количество посещений общедоступных (публичных) библиотек (тыс. чел.):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=200,8/208</w:t>
      </w:r>
      <w:r w:rsidR="0079629D"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19*100%= 96,5 %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Количество посещений культурно-массовых мероприятий клубов и домов культуры (тыс. чел.):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  <w:lang w:val="en-US"/>
        </w:rPr>
        <w:t>S</w:t>
      </w:r>
      <w:r w:rsidRPr="0079629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4</w:t>
      </w:r>
      <w:r w:rsidRPr="0079629D">
        <w:rPr>
          <w:rFonts w:ascii="Times New Roman" w:hAnsi="Times New Roman" w:cs="Times New Roman"/>
          <w:color w:val="000000"/>
          <w:sz w:val="26"/>
          <w:szCs w:val="26"/>
        </w:rPr>
        <w:t>=187,17/184,89*100%= 101,2 % (100%)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Количество участников клубных формирований (тыс. чел.):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  <w:lang w:val="en-US"/>
        </w:rPr>
        <w:t>S</w:t>
      </w:r>
      <w:r w:rsidRPr="0079629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5</w:t>
      </w:r>
      <w:r w:rsidRPr="0079629D">
        <w:rPr>
          <w:rFonts w:ascii="Times New Roman" w:hAnsi="Times New Roman" w:cs="Times New Roman"/>
          <w:color w:val="000000"/>
          <w:sz w:val="26"/>
          <w:szCs w:val="26"/>
        </w:rPr>
        <w:t>=3,7/3,7*100%=100%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Число посещений культурных мероприятий, проводимых ДШИ (тыс. чел.):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  <w:lang w:val="en-US"/>
        </w:rPr>
        <w:t>S</w:t>
      </w:r>
      <w:r w:rsidRPr="0079629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6</w:t>
      </w:r>
      <w:r w:rsidRPr="0079629D">
        <w:rPr>
          <w:rFonts w:ascii="Times New Roman" w:hAnsi="Times New Roman" w:cs="Times New Roman"/>
          <w:color w:val="000000"/>
          <w:sz w:val="26"/>
          <w:szCs w:val="26"/>
        </w:rPr>
        <w:t>=0,585/0,667*100%=87,7 %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Средняя численность участников клубных формирований на 1 тыс. чел. населения (чел.):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  <w:lang w:val="en-US"/>
        </w:rPr>
        <w:t>S</w:t>
      </w:r>
      <w:r w:rsidRPr="0079629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7</w:t>
      </w:r>
      <w:r w:rsidRPr="0079629D">
        <w:rPr>
          <w:rFonts w:ascii="Times New Roman" w:hAnsi="Times New Roman" w:cs="Times New Roman"/>
          <w:color w:val="000000"/>
          <w:sz w:val="26"/>
          <w:szCs w:val="26"/>
        </w:rPr>
        <w:t>=174/166*100%=104</w:t>
      </w:r>
      <w:r w:rsidR="0079629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9629D" w:rsidRPr="0079629D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 %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8.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Количество посещений организаций культуры по отношению к уровню 2010 года </w:t>
      </w:r>
      <w:r w:rsidRPr="0079629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(%):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  <w:lang w:val="en-US"/>
        </w:rPr>
        <w:t>S</w:t>
      </w:r>
      <w:r w:rsidRPr="0079629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8</w:t>
      </w:r>
      <w:r w:rsidRPr="0079629D">
        <w:rPr>
          <w:rFonts w:ascii="Times New Roman" w:hAnsi="Times New Roman" w:cs="Times New Roman"/>
          <w:color w:val="000000"/>
          <w:sz w:val="26"/>
          <w:szCs w:val="26"/>
        </w:rPr>
        <w:t>=123/123*100%=100%</w:t>
      </w:r>
    </w:p>
    <w:p w:rsid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9.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Доля представленных (во всех формах) зрителю музейных предметов в общем количестве музейных предметов основного фонда Музея: 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9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=25,8/30*100%=86%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10.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Динамика примерных (индикативных) значений соотношения средней заработной платы работников учреждений культуры Топчихинского района и средней заработной платы в Алтайском крае: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  <w:lang w:val="en-US"/>
        </w:rPr>
        <w:t>S</w:t>
      </w:r>
      <w:r w:rsidRPr="0079629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10</w:t>
      </w:r>
      <w:r w:rsidRPr="0079629D">
        <w:rPr>
          <w:rFonts w:ascii="Times New Roman" w:hAnsi="Times New Roman" w:cs="Times New Roman"/>
          <w:color w:val="000000"/>
          <w:sz w:val="26"/>
          <w:szCs w:val="26"/>
        </w:rPr>
        <w:t>=100/100*100%=100%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11.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Уровень удовлетворенности жителей Топчихинского района качеством предоставления муниципальных услуг в сфере культуры: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  <w:lang w:val="en-US"/>
        </w:rPr>
        <w:t>S</w:t>
      </w:r>
      <w:r w:rsidRPr="0079629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11</w:t>
      </w:r>
      <w:r w:rsidRPr="0079629D">
        <w:rPr>
          <w:rFonts w:ascii="Times New Roman" w:hAnsi="Times New Roman" w:cs="Times New Roman"/>
          <w:color w:val="000000"/>
          <w:sz w:val="26"/>
          <w:szCs w:val="26"/>
        </w:rPr>
        <w:t>=90/90*100%=100%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12.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Количество объектов культурного наследия - памятников Великой Отечественной войны, на которых произведен текущий и капитальный ремонт, благоустройство территории:</w:t>
      </w:r>
    </w:p>
    <w:p w:rsidR="0094327C" w:rsidRPr="0079629D" w:rsidRDefault="0094327C" w:rsidP="005779F7">
      <w:pPr>
        <w:spacing w:before="60" w:line="240" w:lineRule="auto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  <w:lang w:val="en-US"/>
        </w:rPr>
        <w:t>S</w:t>
      </w:r>
      <w:r w:rsidRPr="00A32DA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12</w:t>
      </w:r>
      <w:r w:rsidRPr="00A32DAD">
        <w:rPr>
          <w:rFonts w:ascii="Times New Roman" w:hAnsi="Times New Roman" w:cs="Times New Roman"/>
          <w:color w:val="000000"/>
          <w:sz w:val="26"/>
          <w:szCs w:val="26"/>
        </w:rPr>
        <w:t>=3/3*100%=100%</w:t>
      </w:r>
    </w:p>
    <w:p w:rsidR="005D4728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327C">
        <w:rPr>
          <w:rFonts w:ascii="Times New Roman" w:hAnsi="Times New Roman" w:cs="Times New Roman"/>
          <w:color w:val="000000"/>
          <w:sz w:val="26"/>
          <w:szCs w:val="26"/>
        </w:rPr>
        <w:t xml:space="preserve">13. </w:t>
      </w:r>
      <w:r w:rsidRPr="009432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Доля зданий учреждений культуры, находящихся в аварийном состоянии или требующих капитального ремонта, в общем количестве зданий учреждений культуры (Домов культуры) Количество объектов культурного наследия -памятников Великой </w:t>
      </w:r>
      <w:r w:rsidRPr="0094327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Отечественной войны, на которых произведен текущий и капитальный ремонт, благоустройство территории: </w:t>
      </w:r>
    </w:p>
    <w:p w:rsidR="005D4728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327C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</w:t>
      </w:r>
      <w:r w:rsidRPr="0094327C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13</w:t>
      </w:r>
      <w:r w:rsidRPr="009432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=28,5/3,7*100%=770%(100%) </w:t>
      </w:r>
    </w:p>
    <w:p w:rsidR="005D4728" w:rsidRPr="005D4728" w:rsidRDefault="005D4728" w:rsidP="005D4728">
      <w:pPr>
        <w:tabs>
          <w:tab w:val="left" w:pos="709"/>
        </w:tabs>
        <w:spacing w:before="0" w:line="244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5D4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5D47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</w:t>
      </w:r>
    </w:p>
    <w:p w:rsidR="005D4728" w:rsidRPr="00F03F9B" w:rsidRDefault="005D4728" w:rsidP="005D4728">
      <w:pPr>
        <w:tabs>
          <w:tab w:val="left" w:pos="709"/>
        </w:tabs>
        <w:spacing w:before="0" w:line="244" w:lineRule="auto"/>
        <w:ind w:firstLine="0"/>
        <w:rPr>
          <w:rFonts w:ascii="Times New Roman" w:eastAsia="Times New Roman" w:hAnsi="Times New Roman" w:cs="Times New Roman"/>
          <w:b/>
          <w:lang w:eastAsia="ru-RU"/>
        </w:rPr>
      </w:pPr>
      <w:r w:rsidRPr="00F03F9B">
        <w:rPr>
          <w:rFonts w:ascii="Times New Roman" w:eastAsia="Times New Roman" w:hAnsi="Times New Roman" w:cs="Times New Roman"/>
          <w:b/>
          <w:lang w:val="en-US" w:eastAsia="ru-RU"/>
        </w:rPr>
        <w:t>Cel</w:t>
      </w:r>
      <w:r w:rsidRPr="00F03F9B">
        <w:rPr>
          <w:rFonts w:ascii="Times New Roman" w:eastAsia="Times New Roman" w:hAnsi="Times New Roman" w:cs="Times New Roman"/>
          <w:b/>
          <w:lang w:eastAsia="ru-RU"/>
        </w:rPr>
        <w:t xml:space="preserve"> = (1/</w:t>
      </w:r>
      <w:r w:rsidRPr="00F03F9B">
        <w:rPr>
          <w:rFonts w:ascii="Times New Roman" w:eastAsia="Times New Roman" w:hAnsi="Times New Roman" w:cs="Times New Roman"/>
          <w:b/>
          <w:lang w:val="en-US" w:eastAsia="ru-RU"/>
        </w:rPr>
        <w:t>m</w:t>
      </w:r>
      <w:r w:rsidRPr="00F03F9B">
        <w:rPr>
          <w:rFonts w:ascii="Times New Roman" w:eastAsia="Times New Roman" w:hAnsi="Times New Roman" w:cs="Times New Roman"/>
          <w:b/>
          <w:lang w:eastAsia="ru-RU"/>
        </w:rPr>
        <w:t>)*</w:t>
      </w:r>
      <w:r w:rsidRPr="00F03F9B">
        <w:rPr>
          <w:rFonts w:ascii="Times New Roman" w:eastAsia="Times New Roman" w:hAnsi="Times New Roman" w:cs="Times New Roman"/>
          <w:b/>
          <w:lang w:eastAsia="ru-RU"/>
        </w:rPr>
        <w:sym w:font="Symbol" w:char="00E5"/>
      </w:r>
      <w:r w:rsidRPr="00F03F9B">
        <w:rPr>
          <w:rFonts w:ascii="Times New Roman" w:eastAsia="Times New Roman" w:hAnsi="Times New Roman" w:cs="Times New Roman"/>
          <w:b/>
          <w:lang w:eastAsia="ru-RU"/>
        </w:rPr>
        <w:t>(</w:t>
      </w:r>
      <w:r w:rsidRPr="00F03F9B">
        <w:rPr>
          <w:rFonts w:ascii="Times New Roman" w:eastAsia="Times New Roman" w:hAnsi="Times New Roman" w:cs="Times New Roman"/>
          <w:b/>
          <w:lang w:val="en-US" w:eastAsia="ru-RU"/>
        </w:rPr>
        <w:t>S</w:t>
      </w:r>
      <w:r w:rsidRPr="00F03F9B">
        <w:rPr>
          <w:rFonts w:ascii="Times New Roman" w:eastAsia="Times New Roman" w:hAnsi="Times New Roman" w:cs="Times New Roman"/>
          <w:b/>
          <w:vertAlign w:val="subscript"/>
          <w:lang w:val="en-US" w:eastAsia="ru-RU"/>
        </w:rPr>
        <w:t>i</w:t>
      </w:r>
      <w:r w:rsidRPr="00F03F9B">
        <w:rPr>
          <w:rFonts w:ascii="Times New Roman" w:eastAsia="Times New Roman" w:hAnsi="Times New Roman" w:cs="Times New Roman"/>
          <w:b/>
          <w:lang w:eastAsia="ru-RU"/>
        </w:rPr>
        <w:t xml:space="preserve">) = (1/13)*(100+7,4+96,5+100+100+87,7+100+100+86+100+100+100+100)=90,6% </w:t>
      </w:r>
    </w:p>
    <w:p w:rsidR="001531A0" w:rsidRPr="00A32DAD" w:rsidRDefault="00F03F9B" w:rsidP="0079629D">
      <w:pPr>
        <w:shd w:val="clear" w:color="auto" w:fill="FFFFFF"/>
        <w:autoSpaceDE w:val="0"/>
        <w:autoSpaceDN w:val="0"/>
        <w:adjustRightInd w:val="0"/>
        <w:spacing w:before="0" w:after="120" w:line="240" w:lineRule="auto"/>
        <w:ind w:firstLine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32DA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</w:t>
      </w:r>
      <w:r w:rsidRPr="00F03F9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</w:t>
      </w:r>
      <w:r w:rsidRPr="00F03F9B">
        <w:rPr>
          <w:rFonts w:ascii="Times New Roman" w:hAnsi="Times New Roman" w:cs="Times New Roman"/>
          <w:b/>
          <w:color w:val="000000"/>
          <w:sz w:val="20"/>
          <w:szCs w:val="20"/>
        </w:rPr>
        <w:t>=</w:t>
      </w:r>
      <w:r w:rsidRPr="00A32DAD">
        <w:rPr>
          <w:rFonts w:ascii="Times New Roman" w:hAnsi="Times New Roman" w:cs="Times New Roman"/>
          <w:b/>
          <w:color w:val="000000"/>
          <w:sz w:val="20"/>
          <w:szCs w:val="20"/>
        </w:rPr>
        <w:t>13</w:t>
      </w:r>
    </w:p>
    <w:p w:rsidR="0094327C" w:rsidRDefault="0094327C" w:rsidP="0079629D">
      <w:pPr>
        <w:shd w:val="clear" w:color="auto" w:fill="FFFFFF"/>
        <w:autoSpaceDE w:val="0"/>
        <w:autoSpaceDN w:val="0"/>
        <w:adjustRightInd w:val="0"/>
        <w:spacing w:before="0" w:after="12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4327C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II</w:t>
      </w:r>
      <w:r w:rsidRPr="0094327C">
        <w:rPr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  <w:r w:rsidRPr="009432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4327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  <w:r w:rsidRPr="009432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Fin</w:t>
      </w:r>
      <w:r w:rsidRPr="009432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=111077,2/123594,3 *100%= 89,9%</w:t>
      </w:r>
    </w:p>
    <w:p w:rsidR="00A32DAD" w:rsidRPr="00A32DAD" w:rsidRDefault="00A32DAD" w:rsidP="0079629D">
      <w:pPr>
        <w:shd w:val="clear" w:color="auto" w:fill="FFFFFF"/>
        <w:autoSpaceDE w:val="0"/>
        <w:autoSpaceDN w:val="0"/>
        <w:adjustRightInd w:val="0"/>
        <w:spacing w:before="0" w:after="12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A32DAD">
        <w:rPr>
          <w:rFonts w:ascii="Times New Roman" w:hAnsi="Times New Roman" w:cs="Times New Roman"/>
          <w:sz w:val="20"/>
          <w:szCs w:val="20"/>
        </w:rPr>
        <w:t>*- плановые показатели финансирования муниципальных программ приведены в соответствии с решением РСД от 25.12.2020 № 35 с учетом изменений № 45 от 21.12.2021 (тыс. руб.)</w:t>
      </w:r>
    </w:p>
    <w:p w:rsidR="0094327C" w:rsidRPr="0094327C" w:rsidRDefault="0094327C" w:rsidP="0079629D">
      <w:pPr>
        <w:shd w:val="clear" w:color="auto" w:fill="FFFFFF"/>
        <w:autoSpaceDE w:val="0"/>
        <w:autoSpaceDN w:val="0"/>
        <w:adjustRightInd w:val="0"/>
        <w:spacing w:before="0" w:after="12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94327C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III</w:t>
      </w:r>
      <w:r w:rsidRPr="0094327C">
        <w:rPr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  <w:r w:rsidRPr="009432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4327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Оценка степени реализации мероприятий </w:t>
      </w:r>
      <w:r w:rsidR="001531A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(</w:t>
      </w:r>
      <w:r w:rsidRPr="0094327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достижения ожидаемых непосредственных результатов их реализации) муниципальной программы</w:t>
      </w:r>
    </w:p>
    <w:tbl>
      <w:tblPr>
        <w:tblW w:w="98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7474"/>
        <w:gridCol w:w="1714"/>
      </w:tblGrid>
      <w:tr w:rsidR="0094327C" w:rsidRPr="0094327C" w:rsidTr="0094327C">
        <w:trPr>
          <w:trHeight w:val="162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</w:t>
            </w:r>
            <w:r w:rsidR="00577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ыполнения в 2021 году:</w:t>
            </w:r>
            <w:r w:rsidR="00577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«1» выполнено;</w:t>
            </w:r>
            <w:r w:rsidR="00577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«0» </w:t>
            </w:r>
            <w:r w:rsidR="00577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                        н</w:t>
            </w: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выполнено</w:t>
            </w:r>
          </w:p>
        </w:tc>
      </w:tr>
      <w:tr w:rsidR="0094327C" w:rsidRPr="0094327C" w:rsidTr="0094327C">
        <w:trPr>
          <w:trHeight w:val="56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объектов культурного наследия (за исключением памятников Великой Отечественной войны)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779F7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94327C">
        <w:trPr>
          <w:trHeight w:val="84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  и   капитальный   ремонт,    благоустройство   территорий объектов культурного наследия - памятников Великой Отечественной войны (с. Макарьевка, с. Песчаное, с. Хабазино)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779F7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94327C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Паспортизация объектов культурного наследия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779F7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94327C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779F7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94327C">
        <w:trPr>
          <w:trHeight w:val="56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327C" w:rsidRPr="0094327C" w:rsidTr="0094327C">
        <w:trPr>
          <w:trHeight w:val="82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Подключение   библиотек   к   сети   Интернет   и   развитие   системы библиотечного дела с учетом задачи расширения инновационных технологий и оцифровки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779F7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94327C">
        <w:trPr>
          <w:trHeight w:val="56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  в   выставках,   конференциях,   фестивалях,   литературных чтениях, семинарах и других творческих акциях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779F7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94327C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музейного обслуживания населения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779F7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94327C">
        <w:trPr>
          <w:trHeight w:val="56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  посещения    группами    учащихся    образовательных организаций районного Музея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779F7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94327C">
        <w:trPr>
          <w:trHeight w:val="28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фондов Музея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779F7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94327C">
        <w:trPr>
          <w:trHeight w:val="84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коллективов самодеятельного творчества, народного театра и отдельных   исполнителей,   делегаций   в    конкурсах,    фестивалях, выставках, акциях различного уровня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779F7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94327C">
        <w:trPr>
          <w:trHeight w:val="82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и  проведение   фольклорных   фестивалей,   конкурсов, выставок,     национальных     праздников,     праздников     народного календаря, ярмарок народных промыслов и ремесел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4327C" w:rsidRPr="0094327C" w:rsidRDefault="005779F7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94327C">
        <w:trPr>
          <w:trHeight w:val="56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 предоставления   культурно-досугового   обслуживания населения района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4327C" w:rsidRPr="0094327C" w:rsidRDefault="005779F7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94327C">
        <w:trPr>
          <w:trHeight w:val="56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и  проведение  мероприятий,   посвященных  значимым событиям культуры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4327C" w:rsidRPr="0094327C" w:rsidRDefault="005779F7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94327C">
        <w:trPr>
          <w:trHeight w:val="85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поддержка:</w:t>
            </w:r>
          </w:p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лучших работников сельских учреждений культуры</w:t>
            </w:r>
          </w:p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лучших сельских учреждений культуры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327C" w:rsidRPr="0094327C" w:rsidTr="0094327C">
        <w:trPr>
          <w:trHeight w:val="84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    в    средствах    массовой    информации    мероприятий, направленных на сохранение и развитие культуры Топчихинского района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779F7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94327C">
        <w:trPr>
          <w:trHeight w:val="56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издание методических материалов, буклетов, справочной литературы, альбомов, каталогов, сборников, календарей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779F7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94327C">
        <w:trPr>
          <w:trHeight w:val="56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 и   проведение   тематических   фестивалей,   смотров, конкурсов, выставок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779F7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94327C">
        <w:trPr>
          <w:trHeight w:val="84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      материально-технической        базы,        приобретение специального     оборудования,     музыкальных    инструментов    для учреждений культуры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779F7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94327C">
        <w:trPr>
          <w:trHeight w:val="55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 ремонтных  работ  помещений  и  зданий  учреждений культуры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779F7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94327C">
        <w:trPr>
          <w:trHeight w:val="56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  ремонт   МБУК   «Топчихинский   центральный   Дом культуры»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779F7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94327C">
        <w:trPr>
          <w:trHeight w:val="83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  ремонты   оконных   и   дверных   блоков   Кировского сельского Дома культуры, Переясловского сельского Дома культуры, Покровского сельского Дома культуры, Чаузовского сельского клуба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779F7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94327C">
        <w:trPr>
          <w:trHeight w:val="82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модернизация учреждений культурно-досугового типа в сельской   местности,   включая   строительство,   реконструкцию   и</w:t>
            </w:r>
          </w:p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зданий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779F7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94327C">
        <w:trPr>
          <w:trHeight w:val="84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лечения работников учреждений культуры в санаторно-курортных учреждениях, расположенных на территории Алтайского края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779F7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5779F7">
        <w:trPr>
          <w:trHeight w:val="59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779F7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779F7" w:rsidRPr="005779F7" w:rsidRDefault="005779F7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</w:t>
      </w:r>
    </w:p>
    <w:p w:rsidR="005779F7" w:rsidRDefault="005779F7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779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Ме</w:t>
      </w:r>
      <w:r w:rsidRPr="005779F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r</w:t>
      </w:r>
      <w:r w:rsidRPr="005779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=</w:t>
      </w:r>
      <w:r w:rsidR="0094327C" w:rsidRPr="0094327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(1/</w:t>
      </w:r>
      <w:r w:rsidRPr="005779F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n</w:t>
      </w:r>
      <w:r w:rsidR="0094327C" w:rsidRPr="0094327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 * </w:t>
      </w:r>
      <w:r w:rsidRPr="005D4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00E5"/>
      </w:r>
      <w:r w:rsidRPr="005779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94327C" w:rsidRPr="0094327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="0094327C" w:rsidRPr="009432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R</w:t>
      </w:r>
      <w:r w:rsidR="0094327C" w:rsidRPr="0094327C"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bscript"/>
          <w:lang w:val="en-US"/>
        </w:rPr>
        <w:t>j</w:t>
      </w:r>
      <w:r w:rsidR="0094327C" w:rsidRPr="0094327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*100%) = </w:t>
      </w:r>
      <w:r w:rsidR="0094327C" w:rsidRPr="009432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(1/25)* (23*100%) =</w:t>
      </w:r>
      <w:r w:rsidR="0094327C" w:rsidRPr="0094327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94327C" w:rsidRPr="009432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92% </w:t>
      </w:r>
    </w:p>
    <w:p w:rsidR="0094327C" w:rsidRDefault="005779F7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</w:t>
      </w:r>
      <w:r w:rsidR="0094327C" w:rsidRPr="009432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j</w:t>
      </w:r>
      <w:r w:rsidR="0094327C" w:rsidRPr="009432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=25</w:t>
      </w:r>
    </w:p>
    <w:p w:rsidR="005779F7" w:rsidRPr="0094327C" w:rsidRDefault="005779F7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4327C" w:rsidRPr="0094327C" w:rsidRDefault="0094327C" w:rsidP="005779F7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327C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IV</w:t>
      </w:r>
      <w:r w:rsidRPr="0094327C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. </w:t>
      </w:r>
      <w:r w:rsidRPr="0094327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Комплексная оценка эффективности реализации муниципальной программы</w:t>
      </w:r>
    </w:p>
    <w:p w:rsidR="0094327C" w:rsidRPr="0094327C" w:rsidRDefault="005779F7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779F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</w:t>
      </w:r>
      <w:r w:rsidR="0094327C" w:rsidRPr="0094327C">
        <w:rPr>
          <w:rFonts w:ascii="Times New Roman" w:hAnsi="Times New Roman" w:cs="Times New Roman"/>
          <w:b/>
          <w:color w:val="000000"/>
          <w:sz w:val="26"/>
          <w:szCs w:val="26"/>
        </w:rPr>
        <w:t>= (90,6+89,9+92)/3= 90,8%</w:t>
      </w:r>
    </w:p>
    <w:p w:rsidR="0094327C" w:rsidRPr="0094327C" w:rsidRDefault="0094327C" w:rsidP="005779F7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4327C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Вывод:  в 2021 году муниципальная программа реализована с высоким уровнем эффективности 90,8 % (более 80%).</w:t>
      </w:r>
    </w:p>
    <w:p w:rsidR="005779F7" w:rsidRDefault="005779F7" w:rsidP="005779F7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779F7" w:rsidRDefault="005779F7" w:rsidP="005779F7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327C" w:rsidRPr="0094327C" w:rsidRDefault="0094327C" w:rsidP="005779F7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4327C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Заместитель главы Администрации</w:t>
      </w:r>
    </w:p>
    <w:p w:rsidR="0094327C" w:rsidRPr="0094327C" w:rsidRDefault="0094327C" w:rsidP="005779F7">
      <w:pPr>
        <w:spacing w:before="0"/>
        <w:ind w:firstLine="0"/>
      </w:pPr>
      <w:r w:rsidRPr="009432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района (вопросы социального </w:t>
      </w:r>
      <w:r w:rsidR="00F03F9B" w:rsidRPr="0094327C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развития)</w:t>
      </w:r>
      <w:r w:rsidR="00F03F9B" w:rsidRPr="0094327C">
        <w:rPr>
          <w:rFonts w:ascii="Arial" w:eastAsia="Times New Roman" w:hAnsi="Times New Roman" w:cs="Arial"/>
          <w:color w:val="000000"/>
          <w:sz w:val="26"/>
          <w:szCs w:val="26"/>
        </w:rPr>
        <w:t xml:space="preserve">  </w:t>
      </w:r>
      <w:r w:rsidRPr="0094327C"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</w:t>
      </w:r>
      <w:r w:rsidR="005779F7"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</w:t>
      </w:r>
      <w:r w:rsidRPr="0094327C"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</w:t>
      </w:r>
      <w:r w:rsidRPr="0094327C">
        <w:rPr>
          <w:rFonts w:ascii="Times New Roman" w:eastAsia="Times New Roman" w:hAnsi="Times New Roman" w:cs="Times New Roman"/>
          <w:color w:val="000000"/>
          <w:sz w:val="26"/>
          <w:szCs w:val="26"/>
        </w:rPr>
        <w:t>А. А. Назаренко</w:t>
      </w:r>
    </w:p>
    <w:sectPr w:rsidR="0094327C" w:rsidRPr="0094327C" w:rsidSect="0094327C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5B9" w:rsidRDefault="004365B9" w:rsidP="005D4728">
      <w:pPr>
        <w:spacing w:before="0" w:line="240" w:lineRule="auto"/>
      </w:pPr>
      <w:r>
        <w:separator/>
      </w:r>
    </w:p>
  </w:endnote>
  <w:endnote w:type="continuationSeparator" w:id="0">
    <w:p w:rsidR="004365B9" w:rsidRDefault="004365B9" w:rsidP="005D472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5B9" w:rsidRDefault="004365B9" w:rsidP="005D4728">
      <w:pPr>
        <w:spacing w:before="0" w:line="240" w:lineRule="auto"/>
      </w:pPr>
      <w:r>
        <w:separator/>
      </w:r>
    </w:p>
  </w:footnote>
  <w:footnote w:type="continuationSeparator" w:id="0">
    <w:p w:rsidR="004365B9" w:rsidRDefault="004365B9" w:rsidP="005D472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27C"/>
    <w:rsid w:val="00025BAB"/>
    <w:rsid w:val="001531A0"/>
    <w:rsid w:val="00191D9B"/>
    <w:rsid w:val="002F4090"/>
    <w:rsid w:val="003013C0"/>
    <w:rsid w:val="004365B9"/>
    <w:rsid w:val="004D6531"/>
    <w:rsid w:val="005642A8"/>
    <w:rsid w:val="005779F7"/>
    <w:rsid w:val="005D4728"/>
    <w:rsid w:val="0079629D"/>
    <w:rsid w:val="008977BB"/>
    <w:rsid w:val="008B4428"/>
    <w:rsid w:val="0094327C"/>
    <w:rsid w:val="00995532"/>
    <w:rsid w:val="00A32DAD"/>
    <w:rsid w:val="00C838BE"/>
    <w:rsid w:val="00C97338"/>
    <w:rsid w:val="00F0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D5CC"/>
  <w15:docId w15:val="{A945FF84-785E-43FB-8842-21CD11C9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472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4728"/>
  </w:style>
  <w:style w:type="paragraph" w:styleId="a5">
    <w:name w:val="footer"/>
    <w:basedOn w:val="a"/>
    <w:link w:val="a6"/>
    <w:uiPriority w:val="99"/>
    <w:semiHidden/>
    <w:unhideWhenUsed/>
    <w:rsid w:val="005D472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4728"/>
  </w:style>
  <w:style w:type="paragraph" w:styleId="a7">
    <w:name w:val="Balloon Text"/>
    <w:basedOn w:val="a"/>
    <w:link w:val="a8"/>
    <w:uiPriority w:val="99"/>
    <w:semiHidden/>
    <w:unhideWhenUsed/>
    <w:rsid w:val="00F03F9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root</cp:lastModifiedBy>
  <cp:revision>8</cp:revision>
  <cp:lastPrinted>2022-03-24T11:50:00Z</cp:lastPrinted>
  <dcterms:created xsi:type="dcterms:W3CDTF">2022-03-24T05:01:00Z</dcterms:created>
  <dcterms:modified xsi:type="dcterms:W3CDTF">2022-03-24T11:50:00Z</dcterms:modified>
</cp:coreProperties>
</file>