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79" w:rsidRPr="00080B79" w:rsidRDefault="00080B79" w:rsidP="00080B79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      </w:t>
      </w:r>
      <w:r w:rsidR="00EC0D55" w:rsidRPr="009F7A9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4D59A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80B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КЛЮЧЕВСКИЙ СЕЛЬСКИЙ СОВЕТ ДЕПУТАТОВ</w:t>
      </w:r>
    </w:p>
    <w:p w:rsidR="00080B79" w:rsidRPr="00080B79" w:rsidRDefault="00080B79" w:rsidP="00080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80B7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ТОПЧИХИНСКОГО РАЙОНА АЛТАЙСКОГО КРАЯ</w:t>
      </w:r>
    </w:p>
    <w:p w:rsidR="00080B79" w:rsidRPr="00080B79" w:rsidRDefault="00080B79" w:rsidP="00080B7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080B79" w:rsidRPr="00080B79" w:rsidRDefault="00080B79" w:rsidP="00080B7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080B79">
        <w:rPr>
          <w:rFonts w:eastAsia="Times New Roman" w:cs="Times New Roman"/>
          <w:b/>
          <w:sz w:val="28"/>
          <w:szCs w:val="28"/>
          <w:lang w:val="ru-RU"/>
        </w:rPr>
        <w:t>РЕШЕНИЕ</w:t>
      </w:r>
    </w:p>
    <w:p w:rsidR="00080B79" w:rsidRPr="00080B79" w:rsidRDefault="00080B79" w:rsidP="00080B7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080B79" w:rsidRPr="00080B79" w:rsidRDefault="00080B79" w:rsidP="00080B79">
      <w:pPr>
        <w:tabs>
          <w:tab w:val="left" w:pos="1984"/>
          <w:tab w:val="center" w:pos="4819"/>
        </w:tabs>
        <w:spacing w:after="0" w:line="240" w:lineRule="auto"/>
        <w:jc w:val="left"/>
        <w:rPr>
          <w:rFonts w:eastAsia="Times New Roman" w:cs="Times New Roman"/>
          <w:b/>
          <w:sz w:val="28"/>
          <w:szCs w:val="28"/>
          <w:lang w:val="ru-RU"/>
        </w:rPr>
      </w:pPr>
      <w:r w:rsidRPr="00080B79">
        <w:rPr>
          <w:rFonts w:eastAsia="Times New Roman" w:cs="Times New Roman"/>
          <w:sz w:val="24"/>
          <w:szCs w:val="24"/>
          <w:lang w:val="ru-RU"/>
        </w:rPr>
        <w:t>23.12.2021                                                                                                    № 20</w:t>
      </w:r>
    </w:p>
    <w:p w:rsidR="005672CD" w:rsidRPr="005672CD" w:rsidRDefault="005672CD" w:rsidP="005672CD">
      <w:pPr>
        <w:tabs>
          <w:tab w:val="left" w:pos="1984"/>
          <w:tab w:val="center" w:pos="4819"/>
        </w:tabs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val="ru-RU"/>
        </w:rPr>
      </w:pPr>
      <w:r w:rsidRPr="005672CD">
        <w:rPr>
          <w:rFonts w:eastAsia="Times New Roman" w:cs="Times New Roman"/>
          <w:b/>
          <w:sz w:val="18"/>
          <w:szCs w:val="18"/>
          <w:lang w:val="ru-RU"/>
        </w:rPr>
        <w:t>п. Ключи</w:t>
      </w:r>
    </w:p>
    <w:p w:rsidR="009F7A99" w:rsidRPr="009F7A99" w:rsidRDefault="009F7A99" w:rsidP="009F7A99">
      <w:pPr>
        <w:tabs>
          <w:tab w:val="left" w:pos="1984"/>
          <w:tab w:val="center" w:pos="4819"/>
        </w:tabs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9F7A99" w:rsidRPr="009F7A99" w:rsidRDefault="009F7A99" w:rsidP="009F7A99">
      <w:pPr>
        <w:tabs>
          <w:tab w:val="left" w:pos="192"/>
          <w:tab w:val="left" w:pos="1984"/>
          <w:tab w:val="center" w:pos="4819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9F7A99">
        <w:rPr>
          <w:rFonts w:ascii="Times New Roman" w:hAnsi="Times New Roman" w:cs="Times New Roman"/>
          <w:lang w:val="ru-RU"/>
        </w:rPr>
        <w:tab/>
      </w:r>
    </w:p>
    <w:p w:rsidR="009F7A99" w:rsidRPr="009F7A99" w:rsidRDefault="009F7A99" w:rsidP="009F7A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7A99">
        <w:rPr>
          <w:rFonts w:ascii="Times New Roman" w:hAnsi="Times New Roman" w:cs="Times New Roman"/>
          <w:sz w:val="28"/>
          <w:szCs w:val="28"/>
          <w:lang w:val="ru-RU"/>
        </w:rPr>
        <w:t>О       бюджете        муниципального</w:t>
      </w:r>
    </w:p>
    <w:p w:rsidR="009F7A99" w:rsidRPr="009F7A99" w:rsidRDefault="009F7A99" w:rsidP="009F7A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7A99">
        <w:rPr>
          <w:rFonts w:ascii="Times New Roman" w:hAnsi="Times New Roman" w:cs="Times New Roman"/>
          <w:sz w:val="28"/>
          <w:szCs w:val="28"/>
          <w:lang w:val="ru-RU"/>
        </w:rPr>
        <w:t>образования Ключевский сельсовет</w:t>
      </w:r>
    </w:p>
    <w:p w:rsidR="009F7A99" w:rsidRPr="009F7A99" w:rsidRDefault="009F7A99" w:rsidP="009F7A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7A99">
        <w:rPr>
          <w:rFonts w:ascii="Times New Roman" w:hAnsi="Times New Roman" w:cs="Times New Roman"/>
          <w:sz w:val="28"/>
          <w:szCs w:val="28"/>
          <w:lang w:val="ru-RU"/>
        </w:rPr>
        <w:t>Топчихинского района Алтайского</w:t>
      </w:r>
    </w:p>
    <w:p w:rsidR="009F7A99" w:rsidRPr="009F7A99" w:rsidRDefault="009F7A99" w:rsidP="009F7A9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7A99">
        <w:rPr>
          <w:rFonts w:ascii="Times New Roman" w:hAnsi="Times New Roman" w:cs="Times New Roman"/>
          <w:sz w:val="28"/>
          <w:szCs w:val="28"/>
          <w:lang w:val="ru-RU"/>
        </w:rPr>
        <w:t>края на 2022 год и плановый период</w:t>
      </w:r>
    </w:p>
    <w:p w:rsidR="009F7A99" w:rsidRPr="009F7A99" w:rsidRDefault="009F7A99" w:rsidP="009F7A99">
      <w:pPr>
        <w:rPr>
          <w:rFonts w:ascii="Times New Roman" w:hAnsi="Times New Roman" w:cs="Times New Roman"/>
          <w:sz w:val="28"/>
          <w:szCs w:val="28"/>
        </w:rPr>
      </w:pPr>
      <w:r w:rsidRPr="009F7A99">
        <w:rPr>
          <w:rFonts w:ascii="Times New Roman" w:hAnsi="Times New Roman" w:cs="Times New Roman"/>
          <w:sz w:val="28"/>
          <w:szCs w:val="28"/>
        </w:rPr>
        <w:t xml:space="preserve">2023 и 2024 </w:t>
      </w:r>
      <w:proofErr w:type="spellStart"/>
      <w:r w:rsidRPr="009F7A99">
        <w:rPr>
          <w:rFonts w:ascii="Times New Roman" w:hAnsi="Times New Roman" w:cs="Times New Roman"/>
          <w:sz w:val="28"/>
          <w:szCs w:val="28"/>
        </w:rPr>
        <w:t>годов</w:t>
      </w:r>
      <w:proofErr w:type="spellEnd"/>
    </w:p>
    <w:tbl>
      <w:tblPr>
        <w:tblW w:w="9507" w:type="dxa"/>
        <w:tblInd w:w="99" w:type="dxa"/>
        <w:tblLook w:val="04A0" w:firstRow="1" w:lastRow="0" w:firstColumn="1" w:lastColumn="0" w:noHBand="0" w:noVBand="1"/>
      </w:tblPr>
      <w:tblGrid>
        <w:gridCol w:w="9507"/>
      </w:tblGrid>
      <w:tr w:rsidR="009F7A99" w:rsidRPr="009F7A99" w:rsidTr="009F7A99">
        <w:trPr>
          <w:trHeight w:val="375"/>
        </w:trPr>
        <w:tc>
          <w:tcPr>
            <w:tcW w:w="9507" w:type="dxa"/>
            <w:hideMark/>
          </w:tcPr>
          <w:p w:rsidR="009F7A99" w:rsidRPr="009F7A99" w:rsidRDefault="009F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A99" w:rsidRPr="00602096" w:rsidTr="009F7A99">
        <w:trPr>
          <w:trHeight w:val="375"/>
        </w:trPr>
        <w:tc>
          <w:tcPr>
            <w:tcW w:w="9507" w:type="dxa"/>
          </w:tcPr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Рассмотрев представленный исполняющим полномочия главы Администрации сельсовета бюджет муниципального образования Ключевский сельсовет Топчихинского района Алтайского края на 2022 год и плановый период 2023 и 2024 годов в соответствии со статьей 24 Устава муниципального образования Ключевский сельсовет Топчихинского района Алтайского края, сельский Совет депутатов р е ш и л:</w:t>
            </w:r>
          </w:p>
          <w:p w:rsidR="009F7A99" w:rsidRPr="009F7A99" w:rsidRDefault="009F7A99" w:rsidP="009F7A99">
            <w:pPr>
              <w:numPr>
                <w:ilvl w:val="0"/>
                <w:numId w:val="1"/>
              </w:numPr>
              <w:spacing w:after="0" w:line="240" w:lineRule="auto"/>
              <w:ind w:right="-25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Утвердить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прилагаемый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бюджет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Ключевский сельсовет Топчихинского района Алтайского края на 2022 год и плановый период 2023 и 2024 годов.</w:t>
            </w:r>
          </w:p>
          <w:p w:rsidR="009F7A99" w:rsidRPr="009F7A99" w:rsidRDefault="009F7A99" w:rsidP="009F7A99">
            <w:pPr>
              <w:numPr>
                <w:ilvl w:val="0"/>
                <w:numId w:val="1"/>
              </w:numPr>
              <w:spacing w:after="0" w:line="240" w:lineRule="auto"/>
              <w:ind w:right="-25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Указанное решение обнародовать в установленном порядке и      </w:t>
            </w: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разместить на официальном сайте муниципального образования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Топчихин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-   </w:t>
            </w:r>
            <w:proofErr w:type="spellStart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ский</w:t>
            </w:r>
            <w:proofErr w:type="spellEnd"/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район.</w:t>
            </w:r>
          </w:p>
          <w:p w:rsidR="009F7A99" w:rsidRPr="009F7A99" w:rsidRDefault="009F7A99" w:rsidP="009F7A99">
            <w:pPr>
              <w:numPr>
                <w:ilvl w:val="0"/>
                <w:numId w:val="1"/>
              </w:numPr>
              <w:spacing w:after="0" w:line="240" w:lineRule="auto"/>
              <w:ind w:right="-250"/>
              <w:jc w:val="lef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Контроль за исполнением решения возложить на постоянную </w:t>
            </w: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комиссию по бюджету и вопросам местного самоуправления.</w:t>
            </w: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9F7A99" w:rsidRPr="009F7A99" w:rsidRDefault="009F7A99">
            <w:pPr>
              <w:ind w:right="-25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9F7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Глава сельсовета                                                                         В.И. Смирнов</w:t>
            </w:r>
          </w:p>
        </w:tc>
      </w:tr>
    </w:tbl>
    <w:p w:rsidR="009F7A99" w:rsidRDefault="009F7A99" w:rsidP="009F7A99">
      <w:pPr>
        <w:pStyle w:val="a4"/>
      </w:pPr>
    </w:p>
    <w:p w:rsidR="00D96F34" w:rsidRDefault="00EC0D55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</w:t>
      </w:r>
    </w:p>
    <w:p w:rsidR="00D96F34" w:rsidRDefault="00D96F34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96F34" w:rsidRDefault="00D96F34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96F34" w:rsidRDefault="00D96F34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96F34" w:rsidRDefault="00D96F34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02096" w:rsidRDefault="00EC0D55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r w:rsidR="00D96F3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</w:t>
      </w:r>
      <w:r w:rsidR="000B185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                </w:t>
      </w:r>
    </w:p>
    <w:p w:rsidR="00EC0D55" w:rsidRDefault="00602096" w:rsidP="00EC0D55">
      <w:p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                                                                                 </w:t>
      </w:r>
      <w:bookmarkStart w:id="0" w:name="_GoBack"/>
      <w:bookmarkEnd w:id="0"/>
      <w:r w:rsidR="00EC0D55" w:rsidRPr="00EC0D5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Утвержден</w:t>
      </w:r>
      <w:r w:rsidR="00EC0D5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решением</w:t>
      </w:r>
    </w:p>
    <w:p w:rsidR="00EC0D55" w:rsidRDefault="00EC0D55" w:rsidP="00EC0D55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сельского Совета депутатов</w:t>
      </w:r>
    </w:p>
    <w:p w:rsidR="00EC0D55" w:rsidRPr="00EC0D55" w:rsidRDefault="00DA609D" w:rsidP="00DA609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</w:t>
      </w:r>
      <w:r w:rsidR="00EC0D5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</w:t>
      </w:r>
      <w:r w:rsidR="003532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23</w:t>
      </w:r>
      <w:r w:rsidR="00EC0D5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.12.2021 №</w:t>
      </w:r>
      <w:r w:rsidR="003532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</w:t>
      </w:r>
      <w:r w:rsidR="00EC0D5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EC0D55" w:rsidRDefault="00EC0D5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C0D55" w:rsidRDefault="00EC0D5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5080B" w:rsidRPr="00436643" w:rsidRDefault="00EC0D55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Б</w:t>
      </w:r>
      <w:r w:rsidR="00262529"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юджет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</w:t>
      </w:r>
      <w:r w:rsidR="00262529"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Ключевск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ий</w:t>
      </w:r>
      <w:r w:rsidR="00262529"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62529"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Топчихинского района Алтайского края</w:t>
      </w:r>
    </w:p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 и на плановый период 2023 и 2024 годов</w:t>
      </w: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2022 год и на плановый период 2023 и 2024 годов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2022 год: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 w:rsidR="00746C04">
        <w:rPr>
          <w:rFonts w:ascii="Times New Roman" w:eastAsia="Times New Roman" w:hAnsi="Times New Roman" w:cs="Times New Roman"/>
          <w:sz w:val="28"/>
          <w:szCs w:val="28"/>
          <w:lang w:val="ru-RU"/>
        </w:rPr>
        <w:t>3077,1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746C04">
        <w:rPr>
          <w:rFonts w:ascii="Times New Roman" w:eastAsia="Times New Roman" w:hAnsi="Times New Roman" w:cs="Times New Roman"/>
          <w:sz w:val="28"/>
          <w:szCs w:val="28"/>
          <w:lang w:val="ru-RU"/>
        </w:rPr>
        <w:t>2216,6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 w:rsidR="00746C04">
        <w:rPr>
          <w:rFonts w:ascii="Times New Roman" w:eastAsia="Times New Roman" w:hAnsi="Times New Roman" w:cs="Times New Roman"/>
          <w:sz w:val="28"/>
          <w:szCs w:val="28"/>
          <w:lang w:val="ru-RU"/>
        </w:rPr>
        <w:t>3077,1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предел муниципального долга по состоянию на 1 января 2023 года в </w:t>
      </w:r>
      <w:r w:rsid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умме 0,0 тыс. рублей, в том числе верхний предел долга по муниципальным гарантиям в сумме 0,0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 и на 2024 год: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2023 год в сумме 2 852,0 тыс.  рублей, в том числе объем трансфертов, получаемых из других бюджетов, в сумме 1 961,4 тыс. рублей и на 2024 год в сумме 2 853,6 тыс. рублей, в том числе объем межбюджетных трансфертов, получаемых из других бюджетов, в сумме 1 928,2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на 2023 год в сумме 2 852,0 тыс. рублей, в том числе условно утвержденные расходы в сумме 23,0 тыс. рублей и 2024 год в сумме 2 853,6 тыс. рублей, в том числе условно утвержденные расходы в сумме 47,7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муниципального долга по состоянию на 1 января 2024 года в сумме 0,0 тыс. рублей, в том числе верхний предел долга по муниципальным гарантиям в сумме 0,0 тыс. рублей и верхний предел 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муниципального долга по состоянию на 1 января 2025 года в сумме 0,0 тыс. рублей, в том числе верхний предел долга по муниципальным гарантиям в сумме 0,0 тыс. рублей.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2023 год в сумме 0,0 тыс. рублей и на 2024 год в сумме 0,0 тыс. рублей.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2022 год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 и на плановый период 2023 и 2024 годов согласно приложению 2 к настоящему Решению.</w:t>
      </w:r>
    </w:p>
    <w:p w:rsidR="0015080B" w:rsidRPr="009F4365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2022 год и на плановый период 2023 и 2024 годов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2022 год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2023 и 2024 годы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2022 год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5 к настоящему Решению;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2023 и 2024 годы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6 к настоящему Решению;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2022 год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7 к настоящему Решению;</w:t>
      </w:r>
    </w:p>
    <w:p w:rsidR="0015080B" w:rsidRPr="009F4365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2023 и 2024 годы согласно приложению 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8 к настоящему Решению.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2022 год в сумме 10,6 тыс. рублей, на 2023 год в сумме 10,6 тыс. рублей и на 2024 год в сумме 10,6 тыс. рублей.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Ключевского сельсовета на 2022 год в сумме 5,0 тыс. рублей, на 2023 год в сумме 5,0 тыс. рублей, на 2024 год в сумме 5,0 тыс. рублей.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2022 году в бюджет Топчихинского района</w:t>
      </w:r>
      <w:r w:rsidR="009F43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="009F43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бюджета Ключевского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62,0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2023 году в бюджет Топчихинского района из бюджета Ключевского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60,0 тыс. рублей;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2024 году в бюджет Топчихинского района из бюджета Ключевского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60,0 тыс. рублей;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9F4365" w:rsidRDefault="00262529">
      <w:pPr>
        <w:ind w:firstLine="800"/>
        <w:rPr>
          <w:lang w:val="ru-RU"/>
        </w:rPr>
      </w:pP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43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Ключевского сельсовета Топчихинского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Ключевского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Ключевского сельсовета Топчихинского района Алтайского края в соответствие с настоящим Решением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Ключевского сельсовета Топчихинского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3664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15080B" w:rsidRPr="00436643" w:rsidRDefault="0015080B">
      <w:pPr>
        <w:ind w:firstLine="800"/>
        <w:rPr>
          <w:lang w:val="ru-RU"/>
        </w:rPr>
      </w:pPr>
    </w:p>
    <w:p w:rsidR="0015080B" w:rsidRPr="00436643" w:rsidRDefault="00262529">
      <w:pPr>
        <w:ind w:firstLine="800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15080B">
        <w:tc>
          <w:tcPr>
            <w:tcW w:w="2830" w:type="pct"/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Ключевского сельсовета Топчихинского района Алтайского края</w:t>
            </w:r>
          </w:p>
        </w:tc>
        <w:tc>
          <w:tcPr>
            <w:tcW w:w="2170" w:type="pct"/>
          </w:tcPr>
          <w:p w:rsidR="00EC0D55" w:rsidRPr="003532AF" w:rsidRDefault="00EC0D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5080B" w:rsidRDefault="002625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</w:t>
            </w:r>
            <w:proofErr w:type="spellEnd"/>
          </w:p>
        </w:tc>
      </w:tr>
    </w:tbl>
    <w:p w:rsidR="0015080B" w:rsidRDefault="0015080B">
      <w:pPr>
        <w:jc w:val="left"/>
      </w:pPr>
    </w:p>
    <w:p w:rsidR="0015080B" w:rsidRDefault="0015080B"/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15080B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5080B" w:rsidRPr="00602096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2768A4" w:rsidRDefault="00262529" w:rsidP="002768A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EC0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Ключевского </w:t>
            </w:r>
          </w:p>
          <w:p w:rsidR="0015080B" w:rsidRPr="00EC0D55" w:rsidRDefault="002768A4" w:rsidP="002768A4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  <w:r w:rsidR="00EC0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2768A4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Топчихинского района Алтайского края на 2022 год и на плановый период 2023 и 2024 годов»</w:t>
            </w:r>
          </w:p>
        </w:tc>
      </w:tr>
    </w:tbl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2022 год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  <w:gridCol w:w="3902"/>
        <w:gridCol w:w="1707"/>
      </w:tblGrid>
      <w:tr w:rsidR="0015080B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5080B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01 05 00 00 10 0000 0000 10 0000 000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15080B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15080B" w:rsidRPr="00080B79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</w:t>
            </w:r>
          </w:p>
          <w:p w:rsidR="002768A4" w:rsidRDefault="002768A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  <w:p w:rsidR="002768A4" w:rsidRDefault="002768A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Топчихинского района </w:t>
            </w:r>
          </w:p>
          <w:p w:rsidR="002768A4" w:rsidRPr="002768A4" w:rsidRDefault="002768A4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Алтайского края</w:t>
            </w: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2768A4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 района Алтайского края на 2022 год и на плановый период 2023 и 2024 годов»</w:t>
            </w:r>
          </w:p>
        </w:tc>
      </w:tr>
    </w:tbl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15080B">
      <w:pPr>
        <w:jc w:val="left"/>
        <w:rPr>
          <w:lang w:val="ru-RU"/>
        </w:rPr>
      </w:pPr>
    </w:p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2023 и 2024 годов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3491"/>
        <w:gridCol w:w="1447"/>
        <w:gridCol w:w="1447"/>
      </w:tblGrid>
      <w:tr w:rsidR="0015080B" w:rsidRPr="00602096">
        <w:tc>
          <w:tcPr>
            <w:tcW w:w="14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2023 год, тыс. рублей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2024 год, тыс. рублей</w:t>
            </w:r>
          </w:p>
        </w:tc>
      </w:tr>
      <w:tr w:rsidR="0015080B">
        <w:tc>
          <w:tcPr>
            <w:tcW w:w="14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01 05 00 00 10 0000 000</w:t>
            </w:r>
          </w:p>
        </w:tc>
        <w:tc>
          <w:tcPr>
            <w:tcW w:w="19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15080B">
        <w:tc>
          <w:tcPr>
            <w:tcW w:w="2500" w:type="pct"/>
          </w:tcPr>
          <w:p w:rsidR="0015080B" w:rsidRDefault="0015080B"/>
        </w:tc>
        <w:tc>
          <w:tcPr>
            <w:tcW w:w="2500" w:type="pct"/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15080B" w:rsidRPr="000B1858">
        <w:tc>
          <w:tcPr>
            <w:tcW w:w="2500" w:type="pct"/>
          </w:tcPr>
          <w:p w:rsidR="0015080B" w:rsidRDefault="0015080B"/>
        </w:tc>
        <w:tc>
          <w:tcPr>
            <w:tcW w:w="2500" w:type="pct"/>
          </w:tcPr>
          <w:p w:rsidR="0015080B" w:rsidRDefault="0026252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 </w:t>
            </w:r>
          </w:p>
          <w:p w:rsidR="002768A4" w:rsidRDefault="002768A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  <w:p w:rsidR="002768A4" w:rsidRDefault="002768A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 района</w:t>
            </w:r>
          </w:p>
          <w:p w:rsidR="002768A4" w:rsidRPr="002768A4" w:rsidRDefault="002768A4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Алтайского края</w:t>
            </w: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2768A4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ий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 района Алтайского края на 2022 год и на плановый период 2023 и 2024 годов»</w:t>
            </w:r>
          </w:p>
        </w:tc>
      </w:tr>
    </w:tbl>
    <w:p w:rsidR="0015080B" w:rsidRPr="00436643" w:rsidRDefault="0015080B">
      <w:pPr>
        <w:rPr>
          <w:lang w:val="ru-RU"/>
        </w:rPr>
      </w:pPr>
    </w:p>
    <w:p w:rsidR="0015080B" w:rsidRPr="00436643" w:rsidRDefault="0015080B">
      <w:pPr>
        <w:rPr>
          <w:lang w:val="ru-RU"/>
        </w:rPr>
      </w:pPr>
    </w:p>
    <w:p w:rsidR="0015080B" w:rsidRPr="00436643" w:rsidRDefault="0015080B">
      <w:pPr>
        <w:rPr>
          <w:lang w:val="ru-RU"/>
        </w:rPr>
      </w:pPr>
    </w:p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год</w:t>
      </w:r>
    </w:p>
    <w:p w:rsidR="0015080B" w:rsidRPr="00436643" w:rsidRDefault="0015080B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2947"/>
        <w:gridCol w:w="2945"/>
      </w:tblGrid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Ключевского сельсовета Топчихинского района Алтайского края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15080B">
            <w:pPr>
              <w:jc w:val="center"/>
              <w:rPr>
                <w:lang w:val="ru-RU"/>
              </w:rPr>
            </w:pP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8345D4" w:rsidRDefault="00902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902174" w:rsidP="009021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2766,3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902174" w:rsidRDefault="006B318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1564,4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БЕЗОПАСНОСТЬ И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ПРАВООХРАНИТЕЛЬНАЯ ДЕЯТЕЛЬНОСТЬ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8345D4" w:rsidP="008345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</w:tbl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15080B">
        <w:tc>
          <w:tcPr>
            <w:tcW w:w="2500" w:type="pct"/>
          </w:tcPr>
          <w:p w:rsidR="0015080B" w:rsidRDefault="0015080B"/>
        </w:tc>
        <w:tc>
          <w:tcPr>
            <w:tcW w:w="2500" w:type="pct"/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15080B" w:rsidRPr="00602096">
        <w:tc>
          <w:tcPr>
            <w:tcW w:w="2500" w:type="pct"/>
          </w:tcPr>
          <w:p w:rsidR="0015080B" w:rsidRDefault="0015080B"/>
        </w:tc>
        <w:tc>
          <w:tcPr>
            <w:tcW w:w="2500" w:type="pct"/>
          </w:tcPr>
          <w:p w:rsidR="002768A4" w:rsidRDefault="0026252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 </w:t>
            </w:r>
          </w:p>
          <w:p w:rsidR="0015080B" w:rsidRPr="002768A4" w:rsidRDefault="002768A4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2768A4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Топчихинского района Алтайского края на 2022 год и на плановый период 2023 и 2024 годов»</w:t>
            </w:r>
          </w:p>
        </w:tc>
      </w:tr>
    </w:tbl>
    <w:p w:rsidR="0015080B" w:rsidRPr="00436643" w:rsidRDefault="0015080B">
      <w:pPr>
        <w:rPr>
          <w:lang w:val="ru-RU"/>
        </w:rPr>
      </w:pPr>
    </w:p>
    <w:p w:rsidR="0015080B" w:rsidRPr="00436643" w:rsidRDefault="0015080B">
      <w:pPr>
        <w:rPr>
          <w:lang w:val="ru-RU"/>
        </w:rPr>
      </w:pPr>
    </w:p>
    <w:p w:rsidR="0015080B" w:rsidRPr="00436643" w:rsidRDefault="0015080B">
      <w:pPr>
        <w:rPr>
          <w:lang w:val="ru-RU"/>
        </w:rPr>
      </w:pPr>
    </w:p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и 2024 годы</w:t>
      </w:r>
    </w:p>
    <w:p w:rsidR="0015080B" w:rsidRPr="00436643" w:rsidRDefault="0015080B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998"/>
        <w:gridCol w:w="1592"/>
        <w:gridCol w:w="1592"/>
      </w:tblGrid>
      <w:tr w:rsidR="0015080B" w:rsidRPr="0060209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2023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2024 год, тыс. рублей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Ключевского сельсовета Топчихинского района Алтайского края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15080B">
            <w:pPr>
              <w:jc w:val="center"/>
              <w:rPr>
                <w:lang w:val="ru-RU"/>
              </w:rPr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2 584,3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2 559,7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1 410,8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left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15080B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</w:tbl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15080B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15080B" w:rsidRDefault="0015080B">
            <w:pPr>
              <w:jc w:val="left"/>
            </w:pPr>
          </w:p>
        </w:tc>
      </w:tr>
      <w:tr w:rsidR="0015080B" w:rsidRPr="00602096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2768A4" w:rsidRDefault="0026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 </w:t>
            </w:r>
          </w:p>
          <w:p w:rsidR="0015080B" w:rsidRPr="002768A4" w:rsidRDefault="002768A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</w:tc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2768A4">
            <w:pPr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Топчихинского района Алтайского края на 2022 год и на плановый период 2023 и 2024 годов»</w:t>
            </w: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</w:tbl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2022 год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  <w:gridCol w:w="722"/>
        <w:gridCol w:w="951"/>
        <w:gridCol w:w="2010"/>
        <w:gridCol w:w="706"/>
        <w:gridCol w:w="1151"/>
      </w:tblGrid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997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Ключевского сельсовета Топчихинского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8901FA" w:rsidP="0089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8901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2766,3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95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1564,4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«Профилактика преступлений и иных правонарушений на территории Ключевского сельсовета» на 2017-2022 годы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"Развитие малого и среднего предпринимательства в Ключевском сельсовете Топчихинского района на 2020-2024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"Обеспечение первичных мер пожарной безопасности на территории Ключевского сельсовета на 2018-2022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901FA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 w:rsidP="00997E59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8901FA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 w:rsidP="00997E59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8901FA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 w:rsidP="00997E59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8901FA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 w:rsidP="00997E59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92 9 00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89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01FA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3F550E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 w:rsidP="00997E59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 w:rsidP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92 9 00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50E" w:rsidRPr="00295E8C" w:rsidRDefault="003F5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1 325,0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1 325,0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1 265,0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1 265,0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9F4365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</w:t>
            </w:r>
            <w:r w:rsidR="00997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полномочий,</w:t>
            </w:r>
            <w:r w:rsidR="00997E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установленных законодательством РФ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«Благоустройство территории Ключевского сельсовета Топчихинского района» на 2019-2022 годы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108,5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108,5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"Развитие культуры на территории Ключевского сельсовета Топчихинского района на 2020-2022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"Развитие физической культуры, школьного спорта и массового спорта на территории Ключевского сельсовета" на 2020-2022 годы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 w:rsidRPr="00295E8C" w:rsidTr="00997E59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710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</w:tbl>
    <w:p w:rsidR="0015080B" w:rsidRDefault="0015080B"/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15080B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15080B" w:rsidRDefault="0015080B">
            <w:pPr>
              <w:jc w:val="left"/>
            </w:pPr>
          </w:p>
        </w:tc>
      </w:tr>
      <w:tr w:rsidR="0015080B" w:rsidRPr="00602096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</w:t>
            </w:r>
          </w:p>
          <w:p w:rsidR="002768A4" w:rsidRPr="002768A4" w:rsidRDefault="002768A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</w:tc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c>
          <w:tcPr>
            <w:tcW w:w="2500" w:type="pct"/>
          </w:tcPr>
          <w:p w:rsidR="0015080B" w:rsidRPr="002768A4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901401">
            <w:pPr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276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сельсовет Топчихинского района Алтайского края на 2022 год и на плановый период 2023 и 2024 годов»</w:t>
            </w: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rPr>
          <w:gridAfter w:val="1"/>
          <w:wAfter w:w="2500" w:type="dxa"/>
        </w:trPr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</w:tbl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и 2024 годы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7"/>
        <w:gridCol w:w="613"/>
        <w:gridCol w:w="887"/>
        <w:gridCol w:w="1774"/>
        <w:gridCol w:w="613"/>
        <w:gridCol w:w="994"/>
        <w:gridCol w:w="995"/>
      </w:tblGrid>
      <w:tr w:rsidR="0015080B" w:rsidRPr="0060209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2023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>
            <w:pPr>
              <w:jc w:val="center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2024 год, тыс. рублей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Ключевского сельсовета Топчихинского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2 584,3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2 559,7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1 410,8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"Развитие малого и среднего предпринимательства в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Ключевском сельсовете Топчихинского района на 2020-2024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1 408,8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1 408,8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1 373,4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1 348,8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1 373,4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1 348,8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9F4365" w:rsidP="00997E59">
            <w:pPr>
              <w:ind w:right="16"/>
              <w:rPr>
                <w:lang w:val="ru-RU"/>
              </w:rPr>
            </w:pPr>
            <w:r w:rsidRPr="009F4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РФ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6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15080B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</w:tbl>
    <w:p w:rsidR="0015080B" w:rsidRDefault="0015080B"/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1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33"/>
      </w:tblGrid>
      <w:tr w:rsidR="0015080B" w:rsidTr="00901401">
        <w:tc>
          <w:tcPr>
            <w:tcW w:w="2494" w:type="pct"/>
          </w:tcPr>
          <w:p w:rsidR="0015080B" w:rsidRDefault="0015080B">
            <w:pPr>
              <w:jc w:val="left"/>
            </w:pPr>
          </w:p>
        </w:tc>
        <w:tc>
          <w:tcPr>
            <w:tcW w:w="2506" w:type="pct"/>
          </w:tcPr>
          <w:p w:rsidR="0015080B" w:rsidRDefault="0026252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15080B" w:rsidRPr="00602096" w:rsidTr="00901401">
        <w:tc>
          <w:tcPr>
            <w:tcW w:w="2494" w:type="pct"/>
          </w:tcPr>
          <w:p w:rsidR="0015080B" w:rsidRDefault="0015080B">
            <w:pPr>
              <w:jc w:val="left"/>
            </w:pPr>
          </w:p>
        </w:tc>
        <w:tc>
          <w:tcPr>
            <w:tcW w:w="2506" w:type="pct"/>
          </w:tcPr>
          <w:p w:rsidR="00901401" w:rsidRDefault="0026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 </w:t>
            </w:r>
          </w:p>
          <w:p w:rsidR="0015080B" w:rsidRPr="00901401" w:rsidRDefault="00901401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</w:tc>
      </w:tr>
      <w:tr w:rsidR="0015080B" w:rsidRPr="00602096" w:rsidTr="00901401">
        <w:tc>
          <w:tcPr>
            <w:tcW w:w="2494" w:type="pct"/>
          </w:tcPr>
          <w:p w:rsidR="0015080B" w:rsidRPr="00901401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6" w:type="pct"/>
          </w:tcPr>
          <w:p w:rsidR="0015080B" w:rsidRPr="00436643" w:rsidRDefault="00262529" w:rsidP="00901401">
            <w:pPr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Топчихинского района Алтайского края на 2022 год и на плановый период 2023 и 2024 годов»</w:t>
            </w:r>
          </w:p>
        </w:tc>
      </w:tr>
      <w:tr w:rsidR="0015080B" w:rsidRPr="00602096" w:rsidTr="00901401">
        <w:tc>
          <w:tcPr>
            <w:tcW w:w="2494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6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 w:rsidTr="00901401">
        <w:tc>
          <w:tcPr>
            <w:tcW w:w="2494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6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 w:rsidTr="00901401">
        <w:tc>
          <w:tcPr>
            <w:tcW w:w="2494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6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</w:tbl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4"/>
        <w:gridCol w:w="919"/>
        <w:gridCol w:w="1884"/>
        <w:gridCol w:w="628"/>
        <w:gridCol w:w="1088"/>
      </w:tblGrid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Ключевского сельсовета Топчихинского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15080B">
            <w:pPr>
              <w:jc w:val="center"/>
              <w:rPr>
                <w:lang w:val="ru-RU"/>
              </w:rPr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15080B">
            <w:pPr>
              <w:jc w:val="center"/>
              <w:rPr>
                <w:lang w:val="ru-RU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15080B">
            <w:pPr>
              <w:jc w:val="center"/>
              <w:rPr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6B3180" w:rsidRDefault="006B318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6B3180" w:rsidRDefault="006B318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2766,3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95E8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1564,4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«Профилактика преступлений и иных правонарушений на территории Ключевского сельсовета» на 2017-2022 годы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"Развитие малого и среднего предпринимательства в Ключевском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сельсовете Топчихинского района на 2020-2024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"Обеспечение первичных мер пожарной безопасности на территории Ключевского сельсовета на 2018-2022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5E8C" w:rsidRPr="00295E8C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295E8C" w:rsidRPr="00295E8C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295E8C" w:rsidRPr="00295E8C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295E8C" w:rsidRPr="00295E8C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субсидии на уголь (отопление), потребляемый учреждениями бюджетной сферы за счет средств местного бюджета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92 9 00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295E8C" w:rsidRPr="00295E8C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92 9 00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5E8C" w:rsidRPr="00295E8C" w:rsidRDefault="00295E8C" w:rsidP="00295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227,4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1 325,0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1 325,0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1 265,0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9F4365" w:rsidP="00997E59">
            <w:pPr>
              <w:ind w:right="105"/>
              <w:rPr>
                <w:lang w:val="ru-RU"/>
              </w:rPr>
            </w:pPr>
            <w:r w:rsidRPr="009F4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реализацию мероприятий, направленных на участие в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предупреждении и ликвидации последствий чрезвычайных ситуаций в границах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</w:t>
            </w: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народов РФ, проживающих на территории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РФ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«Благоустройство территории Ключевского сельсовета Топчихинского района» на 2019-2022 годы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108,5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108,5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45 0 00 18090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"Развитие культуры на территории Ключевского сельсовета Топчихинского района на 2020-2022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"Развитие физической культуры, школьного спорта и массового спорта на территории Ключевского сельсовета" на 2020-2022 годы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436643" w:rsidRDefault="00262529" w:rsidP="00997E59">
            <w:pPr>
              <w:ind w:right="105"/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5080B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262529" w:rsidP="00997E59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Default="0015080B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95E8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3077,1</w:t>
            </w:r>
          </w:p>
        </w:tc>
      </w:tr>
    </w:tbl>
    <w:p w:rsidR="0015080B" w:rsidRDefault="0015080B"/>
    <w:p w:rsidR="0015080B" w:rsidRDefault="0015080B">
      <w:pPr>
        <w:sectPr w:rsidR="0015080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15080B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15080B" w:rsidRPr="00602096">
        <w:tc>
          <w:tcPr>
            <w:tcW w:w="2500" w:type="pct"/>
          </w:tcPr>
          <w:p w:rsidR="0015080B" w:rsidRDefault="0015080B">
            <w:pPr>
              <w:jc w:val="left"/>
            </w:pPr>
          </w:p>
        </w:tc>
        <w:tc>
          <w:tcPr>
            <w:tcW w:w="2500" w:type="pct"/>
          </w:tcPr>
          <w:p w:rsidR="0015080B" w:rsidRDefault="0026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Ключевского </w:t>
            </w:r>
          </w:p>
          <w:p w:rsidR="00901401" w:rsidRPr="00901401" w:rsidRDefault="00901401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сельского Совета депутатов</w:t>
            </w:r>
          </w:p>
        </w:tc>
      </w:tr>
      <w:tr w:rsidR="0015080B" w:rsidRPr="00602096">
        <w:tc>
          <w:tcPr>
            <w:tcW w:w="2500" w:type="pct"/>
          </w:tcPr>
          <w:p w:rsidR="0015080B" w:rsidRPr="00901401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262529" w:rsidP="00901401">
            <w:pPr>
              <w:rPr>
                <w:lang w:val="ru-RU"/>
              </w:rPr>
            </w:pP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 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Ключевск</w:t>
            </w:r>
            <w:r w:rsidR="009014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 сельсовет</w:t>
            </w:r>
            <w:r w:rsidRPr="00436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Топчихинского района Алтайского края на 2022 год и на плановый период 2023 и 2024 годов»</w:t>
            </w:r>
          </w:p>
        </w:tc>
      </w:tr>
      <w:tr w:rsidR="0015080B" w:rsidRPr="00602096"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  <w:tr w:rsidR="0015080B" w:rsidRPr="00602096"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15080B" w:rsidRPr="00436643" w:rsidRDefault="0015080B">
            <w:pPr>
              <w:jc w:val="left"/>
              <w:rPr>
                <w:lang w:val="ru-RU"/>
              </w:rPr>
            </w:pPr>
          </w:p>
        </w:tc>
      </w:tr>
    </w:tbl>
    <w:p w:rsidR="0015080B" w:rsidRPr="00436643" w:rsidRDefault="00262529">
      <w:pPr>
        <w:jc w:val="center"/>
        <w:rPr>
          <w:lang w:val="ru-RU"/>
        </w:rPr>
      </w:pPr>
      <w:r w:rsidRPr="0043664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и 2024 годы</w:t>
      </w:r>
    </w:p>
    <w:p w:rsidR="0015080B" w:rsidRPr="00436643" w:rsidRDefault="0015080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7"/>
        <w:gridCol w:w="875"/>
        <w:gridCol w:w="1657"/>
        <w:gridCol w:w="552"/>
        <w:gridCol w:w="967"/>
        <w:gridCol w:w="965"/>
      </w:tblGrid>
      <w:tr w:rsidR="0015080B" w:rsidRPr="0060209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2023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2024 год, тыс. рублей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Ключевского сельсовета Топчихинского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2 584,3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2 559,7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1 143,9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703,6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399,3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440,3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1 435,4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1 410,8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"Развитие малого и среднего предпринимательства в Ключевском сельсовете Топчихинского района на 2020-2024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1 433,4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1 408,8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1 433,4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1 408,8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1 373,4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1 348,8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1 373,4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1 348,8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503381" w:rsidP="00997E59">
            <w:pPr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746C04" w:rsidRPr="00295E8C" w:rsidRDefault="00746C04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ремонт и содержание дорог местного значения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РФ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99 9 00 64018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организации деятельности по сбору (в том числе раздельному </w:t>
            </w: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сбору) и транспортированию твердых коммунальных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99 9 00 64019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 w:rsidP="00997E59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15080B" w:rsidRPr="00295E8C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150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2 852,0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080B" w:rsidRPr="00295E8C" w:rsidRDefault="0026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E8C">
              <w:rPr>
                <w:rFonts w:ascii="Times New Roman" w:eastAsia="Times New Roman" w:hAnsi="Times New Roman" w:cs="Times New Roman"/>
                <w:sz w:val="24"/>
                <w:szCs w:val="24"/>
              </w:rPr>
              <w:t>2 853,6</w:t>
            </w:r>
          </w:p>
        </w:tc>
      </w:tr>
    </w:tbl>
    <w:p w:rsidR="0015080B" w:rsidRDefault="0015080B" w:rsidP="00503381"/>
    <w:sectPr w:rsidR="0015080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E2665"/>
    <w:multiLevelType w:val="hybridMultilevel"/>
    <w:tmpl w:val="0636AE64"/>
    <w:lvl w:ilvl="0" w:tplc="D108E0E4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0B"/>
    <w:rsid w:val="00080B79"/>
    <w:rsid w:val="000B1858"/>
    <w:rsid w:val="0015080B"/>
    <w:rsid w:val="00262529"/>
    <w:rsid w:val="002768A4"/>
    <w:rsid w:val="00295E8C"/>
    <w:rsid w:val="002E079D"/>
    <w:rsid w:val="003532AF"/>
    <w:rsid w:val="003F550E"/>
    <w:rsid w:val="00436643"/>
    <w:rsid w:val="004D59AD"/>
    <w:rsid w:val="00503381"/>
    <w:rsid w:val="005672CD"/>
    <w:rsid w:val="00602096"/>
    <w:rsid w:val="006B3180"/>
    <w:rsid w:val="00710C32"/>
    <w:rsid w:val="00746C04"/>
    <w:rsid w:val="008345D4"/>
    <w:rsid w:val="008901FA"/>
    <w:rsid w:val="00901401"/>
    <w:rsid w:val="00902174"/>
    <w:rsid w:val="00997E59"/>
    <w:rsid w:val="009F4365"/>
    <w:rsid w:val="009F7A99"/>
    <w:rsid w:val="00D96F34"/>
    <w:rsid w:val="00DA609D"/>
    <w:rsid w:val="00DC1C6F"/>
    <w:rsid w:val="00EC0D55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DA52"/>
  <w15:docId w15:val="{C527D6E4-33B5-431C-97D3-04E54ACE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9F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8772</Words>
  <Characters>50005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user1</cp:lastModifiedBy>
  <cp:revision>33</cp:revision>
  <dcterms:created xsi:type="dcterms:W3CDTF">2021-11-24T07:47:00Z</dcterms:created>
  <dcterms:modified xsi:type="dcterms:W3CDTF">2021-12-27T08:25:00Z</dcterms:modified>
  <cp:category/>
</cp:coreProperties>
</file>