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98"/>
        <w:tblW w:w="9900" w:type="dxa"/>
        <w:tblLayout w:type="fixed"/>
        <w:tblLook w:val="0000" w:firstRow="0" w:lastRow="0" w:firstColumn="0" w:lastColumn="0" w:noHBand="0" w:noVBand="0"/>
      </w:tblPr>
      <w:tblGrid>
        <w:gridCol w:w="4852"/>
        <w:gridCol w:w="1148"/>
        <w:gridCol w:w="3900"/>
      </w:tblGrid>
      <w:tr w:rsidR="004F1301" w:rsidRPr="00EC1634" w:rsidTr="00A85944">
        <w:trPr>
          <w:trHeight w:val="3125"/>
        </w:trPr>
        <w:tc>
          <w:tcPr>
            <w:tcW w:w="4852" w:type="dxa"/>
          </w:tcPr>
          <w:p w:rsidR="004F1301" w:rsidRPr="00D53C9F" w:rsidRDefault="004F1301" w:rsidP="00A85944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АДМИНИСТРАЦИЯ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ТОПЧИХИНСКОГО РАЙОНА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</w:rPr>
            </w:pPr>
            <w:r w:rsidRPr="002A2B3B">
              <w:rPr>
                <w:rFonts w:ascii="Times New Roman" w:hAnsi="Times New Roman"/>
              </w:rPr>
              <w:t>АЛТАЙСКОГО КРАЯ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3B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659070, село Топчиха, улица Куйбышева, 18</w:t>
            </w:r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B3B">
              <w:rPr>
                <w:rFonts w:ascii="Arial" w:hAnsi="Arial" w:cs="Arial"/>
                <w:sz w:val="16"/>
                <w:szCs w:val="16"/>
              </w:rPr>
              <w:t>Тел. (385-52) 2-22-42,</w:t>
            </w:r>
          </w:p>
          <w:p w:rsidR="004F1301" w:rsidRPr="004F1301" w:rsidRDefault="004F1301" w:rsidP="00A8594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B3B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482F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4F130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topcheconom@mail.ru</w:t>
              </w:r>
            </w:hyperlink>
          </w:p>
          <w:p w:rsidR="004F1301" w:rsidRPr="002A2B3B" w:rsidRDefault="004F1301" w:rsidP="00A85944">
            <w:pPr>
              <w:pStyle w:val="a8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  <w:p w:rsidR="004F1301" w:rsidRPr="00EC1634" w:rsidRDefault="00457DBB" w:rsidP="00A85944">
            <w:pPr>
              <w:pStyle w:val="a8"/>
              <w:jc w:val="center"/>
              <w:rPr>
                <w:rFonts w:ascii="Arial" w:hAnsi="Arial" w:cs="Arial"/>
                <w:lang w:val="en-US"/>
              </w:rPr>
            </w:pPr>
            <w:r w:rsidRPr="00EC1634">
              <w:rPr>
                <w:rFonts w:ascii="Arial" w:hAnsi="Arial" w:cs="Arial"/>
                <w:lang w:val="en-US"/>
              </w:rPr>
              <w:t>07.10.</w:t>
            </w:r>
            <w:r>
              <w:rPr>
                <w:rFonts w:ascii="Arial" w:hAnsi="Arial" w:cs="Arial"/>
                <w:lang w:val="en-US"/>
              </w:rPr>
              <w:t xml:space="preserve">2021 № </w:t>
            </w:r>
            <w:r w:rsidRPr="00EC1634">
              <w:rPr>
                <w:rFonts w:ascii="Arial" w:hAnsi="Arial" w:cs="Arial"/>
                <w:lang w:val="en-US"/>
              </w:rPr>
              <w:t>1086</w:t>
            </w:r>
          </w:p>
          <w:p w:rsidR="004F1301" w:rsidRPr="004F1301" w:rsidRDefault="004F1301" w:rsidP="00A85944">
            <w:pPr>
              <w:pStyle w:val="a8"/>
              <w:jc w:val="center"/>
              <w:rPr>
                <w:rFonts w:ascii="Arial" w:hAnsi="Arial" w:cs="Arial"/>
                <w:lang w:val="en-US"/>
              </w:rPr>
            </w:pPr>
          </w:p>
          <w:p w:rsidR="004F1301" w:rsidRPr="002A2B3B" w:rsidRDefault="004F1301" w:rsidP="00A85944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48" w:type="dxa"/>
          </w:tcPr>
          <w:p w:rsidR="004F1301" w:rsidRPr="002A2B3B" w:rsidRDefault="004F1301" w:rsidP="00A85944">
            <w:pPr>
              <w:ind w:left="-108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900" w:type="dxa"/>
            <w:vAlign w:val="center"/>
          </w:tcPr>
          <w:p w:rsidR="004F1301" w:rsidRPr="002A2B3B" w:rsidRDefault="004F1301" w:rsidP="00A85944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4F1301" w:rsidRDefault="004F1301" w:rsidP="004F1301">
      <w:pPr>
        <w:pStyle w:val="a8"/>
      </w:pPr>
      <w:bookmarkStart w:id="0" w:name="_GoBack"/>
      <w:bookmarkEnd w:id="0"/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7848">
        <w:rPr>
          <w:rFonts w:ascii="Times New Roman" w:hAnsi="Times New Roman"/>
          <w:bCs/>
          <w:sz w:val="28"/>
          <w:szCs w:val="28"/>
        </w:rPr>
        <w:t>АУКЦИОН!</w:t>
      </w:r>
    </w:p>
    <w:p w:rsidR="00D62A33" w:rsidRPr="007D4899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2A33" w:rsidRPr="007D4899" w:rsidRDefault="00D62A33" w:rsidP="00D6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D4899">
        <w:rPr>
          <w:rFonts w:ascii="Times New Roman" w:hAnsi="Times New Roman"/>
          <w:bCs/>
          <w:sz w:val="28"/>
          <w:szCs w:val="28"/>
        </w:rPr>
        <w:t>Комитет по управлению муниципальным имуществом Администрации Топчихинского района</w:t>
      </w:r>
      <w:r w:rsidRPr="007D4899">
        <w:rPr>
          <w:rFonts w:ascii="Times New Roman" w:hAnsi="Times New Roman"/>
          <w:sz w:val="28"/>
          <w:szCs w:val="28"/>
        </w:rPr>
        <w:t xml:space="preserve"> </w:t>
      </w:r>
      <w:r w:rsidRPr="007D4899">
        <w:rPr>
          <w:rFonts w:ascii="Times New Roman" w:hAnsi="Times New Roman"/>
          <w:bCs/>
          <w:sz w:val="28"/>
          <w:szCs w:val="28"/>
        </w:rPr>
        <w:t>проводит аукцион в электронной форме по продаже следующего имущества, находящегося в собственности муниципального образования Топчихинский район Алтайского края, а именно:</w:t>
      </w:r>
    </w:p>
    <w:p w:rsidR="00D62A33" w:rsidRPr="007D4899" w:rsidRDefault="00D62A33" w:rsidP="00D62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899">
        <w:rPr>
          <w:sz w:val="28"/>
          <w:szCs w:val="28"/>
        </w:rPr>
        <w:tab/>
      </w:r>
      <w:r w:rsidRPr="006009B6">
        <w:rPr>
          <w:rFonts w:ascii="Times New Roman" w:hAnsi="Times New Roman"/>
          <w:sz w:val="27"/>
          <w:szCs w:val="27"/>
        </w:rPr>
        <w:t xml:space="preserve">Автомобиль легковой, ГАЗ-3102, 2007 года выпуска, двигатель № 2.41 – </w:t>
      </w:r>
      <w:r w:rsidRPr="006009B6">
        <w:rPr>
          <w:rFonts w:ascii="Times New Roman" w:hAnsi="Times New Roman"/>
          <w:sz w:val="27"/>
          <w:szCs w:val="27"/>
          <w:lang w:val="en-US"/>
        </w:rPr>
        <w:t>DOHC</w:t>
      </w:r>
      <w:r w:rsidRPr="006009B6">
        <w:rPr>
          <w:rFonts w:ascii="Times New Roman" w:hAnsi="Times New Roman"/>
          <w:sz w:val="27"/>
          <w:szCs w:val="27"/>
        </w:rPr>
        <w:t>*131710318, кузов № 31020070162982, цвет кузова сильвер, мощность двигателя 137 кВт.</w:t>
      </w:r>
    </w:p>
    <w:p w:rsidR="00D62A33" w:rsidRPr="007D4899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начала приема заявок: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 октября 2021г.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окончания приема заявок: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 ноября 2021 г.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определение участников: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03 ноября 2021 г.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аукциона: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 ноября 2021 г.</w:t>
      </w:r>
    </w:p>
    <w:p w:rsidR="00D62A33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D62A33" w:rsidRPr="00007E7A" w:rsidRDefault="00D62A33" w:rsidP="00D62A3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A87848">
        <w:rPr>
          <w:rFonts w:ascii="Times New Roman" w:hAnsi="Times New Roman"/>
          <w:bCs/>
          <w:sz w:val="28"/>
          <w:szCs w:val="28"/>
        </w:rPr>
        <w:t>Содержание информационного сообщения.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1. Основные понятия.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2. Правовое регулирование.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3. Сведения об аукционе.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87848">
        <w:rPr>
          <w:rFonts w:ascii="Times New Roman" w:hAnsi="Times New Roman"/>
          <w:sz w:val="28"/>
          <w:szCs w:val="28"/>
        </w:rPr>
        <w:t>Место, сроки подачи (приема) заявок, определения участников и подведения итогов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5. Сроки и порядок регистрации на электронной площадке. 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 Порядок подачи (приема) и отзыва заявок.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 Перечень документов, представляемых участниками торгов и требования к их оформлению.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8. Ограничения участия в аукционе отдельных категорий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 Порядок внесения задатка и его возврата.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10. Порядок ознакомления со сведениями о государственном имуществе, выставляемом на аукционе.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 Порядок определения участников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lastRenderedPageBreak/>
        <w:t>12. Порядок проведения аукциона и определения победителя.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13. Срок заключения договора купли-продажи государственного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14. Переход права собственности на государственное имущество.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15. Заключительные положения.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Приложение 1 (заявка).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Приложение 2 (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A87848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A87848">
        <w:rPr>
          <w:rFonts w:ascii="Times New Roman" w:hAnsi="Times New Roman"/>
          <w:sz w:val="28"/>
          <w:szCs w:val="28"/>
        </w:rPr>
        <w:t xml:space="preserve"> купли-продажи).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1. Основные понятия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Имущество (лоты) аукциона (объекты) </w:t>
      </w:r>
      <w:r w:rsidRPr="00A87848">
        <w:rPr>
          <w:rFonts w:ascii="Times New Roman" w:hAnsi="Times New Roman"/>
          <w:sz w:val="28"/>
          <w:szCs w:val="28"/>
        </w:rPr>
        <w:t xml:space="preserve">– имущество, находящееся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 район </w:t>
      </w:r>
      <w:r w:rsidRPr="00A87848">
        <w:rPr>
          <w:rFonts w:ascii="Times New Roman" w:hAnsi="Times New Roman"/>
          <w:sz w:val="28"/>
          <w:szCs w:val="28"/>
        </w:rPr>
        <w:t>Алтайского края, права на которое передается по договору купли-продажи (далее – Имущество).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Лот </w:t>
      </w:r>
      <w:r w:rsidRPr="00A87848">
        <w:rPr>
          <w:rFonts w:ascii="Times New Roman" w:hAnsi="Times New Roman"/>
          <w:sz w:val="28"/>
          <w:szCs w:val="28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Предмет аукциона </w:t>
      </w:r>
      <w:r w:rsidRPr="00A87848">
        <w:rPr>
          <w:rFonts w:ascii="Times New Roman" w:hAnsi="Times New Roman"/>
          <w:sz w:val="28"/>
          <w:szCs w:val="28"/>
        </w:rPr>
        <w:t>– продажа Имущества (лота)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Цена предмета аукциона </w:t>
      </w:r>
      <w:r w:rsidRPr="00A87848">
        <w:rPr>
          <w:rFonts w:ascii="Times New Roman" w:hAnsi="Times New Roman"/>
          <w:sz w:val="28"/>
          <w:szCs w:val="28"/>
        </w:rPr>
        <w:t>– начальная цена продажи Имущества.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Шаг аукциона </w:t>
      </w:r>
      <w:r w:rsidRPr="00A87848">
        <w:rPr>
          <w:rFonts w:ascii="Times New Roman" w:hAnsi="Times New Roman"/>
          <w:sz w:val="28"/>
          <w:szCs w:val="28"/>
        </w:rPr>
        <w:t xml:space="preserve">– величина повышения начальной цены продажи Имущества. 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Информационное сообщение о проведении аукциона </w:t>
      </w:r>
      <w:r w:rsidRPr="00A87848">
        <w:rPr>
          <w:rFonts w:ascii="Times New Roman" w:hAnsi="Times New Roman"/>
          <w:sz w:val="28"/>
          <w:szCs w:val="28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D62A33" w:rsidRDefault="00D62A33" w:rsidP="00D62A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Продавец </w:t>
      </w:r>
      <w:r w:rsidRPr="00A87848">
        <w:rPr>
          <w:rFonts w:ascii="Times New Roman" w:hAnsi="Times New Roman"/>
          <w:sz w:val="28"/>
          <w:szCs w:val="28"/>
        </w:rPr>
        <w:t xml:space="preserve">– Комитет по управлению муниципальным имуществом Администрации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A87848">
        <w:rPr>
          <w:rFonts w:ascii="Times New Roman" w:hAnsi="Times New Roman"/>
          <w:sz w:val="28"/>
          <w:szCs w:val="28"/>
        </w:rPr>
        <w:t xml:space="preserve"> района Алтайского края, фактический и юридический адрес: </w:t>
      </w:r>
      <w:r w:rsidRPr="00007E7A">
        <w:rPr>
          <w:rFonts w:ascii="Times New Roman" w:hAnsi="Times New Roman"/>
          <w:sz w:val="28"/>
          <w:szCs w:val="28"/>
        </w:rPr>
        <w:t xml:space="preserve">659070, </w:t>
      </w:r>
      <w:r w:rsidRPr="00007E7A">
        <w:rPr>
          <w:rFonts w:ascii="Times New Roman" w:hAnsi="Times New Roman"/>
          <w:bCs/>
          <w:sz w:val="28"/>
          <w:szCs w:val="28"/>
        </w:rPr>
        <w:t>Алтайский край, Топчихинский район, село Топчиха, улица Куйбышева, 18.</w:t>
      </w:r>
    </w:p>
    <w:p w:rsidR="00D62A33" w:rsidRPr="00A87848" w:rsidRDefault="00D62A33" w:rsidP="00D62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Pr="00A87848">
        <w:rPr>
          <w:rFonts w:ascii="Times New Roman" w:hAnsi="Times New Roman"/>
          <w:sz w:val="28"/>
          <w:szCs w:val="28"/>
        </w:rPr>
        <w:t>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www.rts-tender.ru.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r w:rsidRPr="00A87848">
        <w:rPr>
          <w:rFonts w:ascii="Times New Roman" w:hAnsi="Times New Roman"/>
          <w:sz w:val="28"/>
          <w:szCs w:val="28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Аукционная комиссия </w:t>
      </w:r>
      <w:r w:rsidRPr="00A87848">
        <w:rPr>
          <w:rFonts w:ascii="Times New Roman" w:hAnsi="Times New Roman"/>
          <w:sz w:val="28"/>
          <w:szCs w:val="28"/>
        </w:rPr>
        <w:t>– комиссия по проведению аукциона, формируемая Продавцом.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Претендент </w:t>
      </w:r>
      <w:r w:rsidRPr="00A87848">
        <w:rPr>
          <w:rFonts w:ascii="Times New Roman" w:hAnsi="Times New Roman"/>
          <w:sz w:val="28"/>
          <w:szCs w:val="28"/>
        </w:rPr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подавшее в установленном порядке заявку и документы для участия в продаже, намеревающееся принять участие в аукционе.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Участник </w:t>
      </w:r>
      <w:r w:rsidRPr="00A87848">
        <w:rPr>
          <w:rFonts w:ascii="Times New Roman" w:hAnsi="Times New Roman"/>
          <w:sz w:val="28"/>
          <w:szCs w:val="28"/>
        </w:rPr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Имущества и допущенное в установленном порядке Продавцом для участия в продаже.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Победитель </w:t>
      </w:r>
      <w:r w:rsidRPr="00A87848">
        <w:rPr>
          <w:rFonts w:ascii="Times New Roman" w:hAnsi="Times New Roman"/>
          <w:sz w:val="28"/>
          <w:szCs w:val="28"/>
        </w:rPr>
        <w:t>– участник продажи, предложивший наиболее высокую цену за Имущество на аукционе и определенный в установленном законодательством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Открытая часть электронной площадки </w:t>
      </w:r>
      <w:r w:rsidRPr="00A87848">
        <w:rPr>
          <w:rFonts w:ascii="Times New Roman" w:hAnsi="Times New Roman"/>
          <w:sz w:val="28"/>
          <w:szCs w:val="28"/>
        </w:rPr>
        <w:t>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Закрытая часть электронной площадки </w:t>
      </w:r>
      <w:r w:rsidRPr="00A87848">
        <w:rPr>
          <w:rFonts w:ascii="Times New Roman" w:hAnsi="Times New Roman"/>
          <w:sz w:val="28"/>
          <w:szCs w:val="28"/>
        </w:rP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Электронная подпись </w:t>
      </w:r>
      <w:r w:rsidRPr="00A87848">
        <w:rPr>
          <w:rFonts w:ascii="Times New Roman" w:hAnsi="Times New Roman"/>
          <w:sz w:val="28"/>
          <w:szCs w:val="28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Электронный документ </w:t>
      </w:r>
      <w:r w:rsidRPr="00A87848">
        <w:rPr>
          <w:rFonts w:ascii="Times New Roman" w:hAnsi="Times New Roman"/>
          <w:sz w:val="28"/>
          <w:szCs w:val="28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Электронный образ документа </w:t>
      </w:r>
      <w:r w:rsidRPr="00A87848">
        <w:rPr>
          <w:rFonts w:ascii="Times New Roman" w:hAnsi="Times New Roman"/>
          <w:sz w:val="28"/>
          <w:szCs w:val="28"/>
        </w:rPr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Электронное сообщение (электронное уведомление) </w:t>
      </w:r>
      <w:r w:rsidRPr="00A87848">
        <w:rPr>
          <w:rFonts w:ascii="Times New Roman" w:hAnsi="Times New Roman"/>
          <w:sz w:val="28"/>
          <w:szCs w:val="28"/>
        </w:rPr>
        <w:t>– информация, направляемая пользователями электронной площадки друг другу в процессе работы на электронной площадке.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Электронный журнал </w:t>
      </w:r>
      <w:r w:rsidRPr="00A87848">
        <w:rPr>
          <w:rFonts w:ascii="Times New Roman" w:hAnsi="Times New Roman"/>
          <w:sz w:val="28"/>
          <w:szCs w:val="28"/>
        </w:rPr>
        <w:t>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Личный кабинет </w:t>
      </w:r>
      <w:r w:rsidRPr="00A87848">
        <w:rPr>
          <w:rFonts w:ascii="Times New Roman" w:hAnsi="Times New Roman"/>
          <w:sz w:val="28"/>
          <w:szCs w:val="28"/>
        </w:rPr>
        <w:t>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Официальные сайты по продаже имущества </w:t>
      </w:r>
      <w:r w:rsidRPr="00A87848">
        <w:rPr>
          <w:rFonts w:ascii="Times New Roman" w:hAnsi="Times New Roman"/>
          <w:sz w:val="28"/>
          <w:szCs w:val="28"/>
        </w:rPr>
        <w:t xml:space="preserve">- официальный сайт Российской Федерации для размещения информации о проведении торгов в сети «Интернет» www.torgi.gov.ru, сайт Организатора в сети «Интернет» </w:t>
      </w:r>
      <w:hyperlink r:id="rId8" w:history="1">
        <w:r w:rsidRPr="00884AE9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rts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tender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884AE9">
        <w:rPr>
          <w:rFonts w:ascii="Times New Roman" w:hAnsi="Times New Roman"/>
          <w:sz w:val="28"/>
          <w:szCs w:val="28"/>
        </w:rPr>
        <w:t xml:space="preserve">, официальный сайт Продавца в сети «Интернет» </w:t>
      </w:r>
      <w:hyperlink r:id="rId9" w:history="1"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84AE9">
        <w:rPr>
          <w:rFonts w:ascii="Times New Roman" w:hAnsi="Times New Roman"/>
          <w:sz w:val="28"/>
          <w:szCs w:val="28"/>
        </w:rPr>
        <w:t>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2. Правовое регулирование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Аукцион проводится в соответствии с:</w:t>
      </w:r>
    </w:p>
    <w:p w:rsidR="00D62A33" w:rsidRPr="00A87848" w:rsidRDefault="00D62A33" w:rsidP="00D62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D62A33" w:rsidRPr="00A87848" w:rsidRDefault="00D62A33" w:rsidP="00D62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D62A33" w:rsidRDefault="00D62A33" w:rsidP="00D62A3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7848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27 августа 2012 г. № 860 «Об организации и проведении продажи государственного или муниципального </w:t>
      </w:r>
      <w:r>
        <w:rPr>
          <w:rFonts w:ascii="Times New Roman" w:hAnsi="Times New Roman"/>
          <w:sz w:val="28"/>
          <w:szCs w:val="28"/>
        </w:rPr>
        <w:t>имущества в электронной форме»;</w:t>
      </w:r>
    </w:p>
    <w:p w:rsidR="00D62A33" w:rsidRPr="00A87848" w:rsidRDefault="00D62A33" w:rsidP="00D62A33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4F70">
        <w:rPr>
          <w:rFonts w:ascii="Times New Roman" w:hAnsi="Times New Roman"/>
          <w:sz w:val="28"/>
          <w:szCs w:val="28"/>
        </w:rPr>
        <w:t xml:space="preserve">Решением Топчихинского районного совета депутатов от </w:t>
      </w:r>
      <w:r>
        <w:rPr>
          <w:rFonts w:ascii="Times New Roman" w:hAnsi="Times New Roman"/>
          <w:sz w:val="28"/>
          <w:szCs w:val="28"/>
        </w:rPr>
        <w:t>25.06.2021</w:t>
      </w:r>
      <w:r w:rsidRPr="00604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4F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604F7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604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Прогнозного</w:t>
      </w:r>
      <w:r w:rsidRPr="00604F7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(программы</w:t>
      </w:r>
      <w:r w:rsidRPr="00604F70">
        <w:rPr>
          <w:rFonts w:ascii="Times New Roman" w:hAnsi="Times New Roman"/>
          <w:sz w:val="28"/>
          <w:szCs w:val="28"/>
        </w:rPr>
        <w:t xml:space="preserve">) приватизации муниципального имущества собственности муниципального образования Топчихинский район на </w:t>
      </w:r>
      <w:r>
        <w:rPr>
          <w:rFonts w:ascii="Times New Roman" w:hAnsi="Times New Roman"/>
          <w:sz w:val="28"/>
          <w:szCs w:val="28"/>
        </w:rPr>
        <w:t>плановый период с 15.07.2021 – 15.07.2022</w:t>
      </w:r>
      <w:r w:rsidRPr="00604F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3. Сведения об аукционе</w:t>
      </w:r>
    </w:p>
    <w:p w:rsidR="00D62A33" w:rsidRPr="006A216E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3.1. Основание проведения торгов </w:t>
      </w:r>
      <w:r w:rsidRPr="006A216E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6A216E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6A216E">
        <w:rPr>
          <w:rFonts w:ascii="Times New Roman" w:hAnsi="Times New Roman"/>
          <w:sz w:val="28"/>
          <w:szCs w:val="28"/>
        </w:rPr>
        <w:t xml:space="preserve"> района № </w:t>
      </w:r>
      <w:r>
        <w:rPr>
          <w:rFonts w:ascii="Times New Roman" w:hAnsi="Times New Roman"/>
          <w:sz w:val="28"/>
          <w:szCs w:val="28"/>
        </w:rPr>
        <w:t>209 - р</w:t>
      </w:r>
      <w:r w:rsidRPr="006A21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09.08.2021</w:t>
      </w:r>
      <w:r w:rsidRPr="006A216E">
        <w:rPr>
          <w:rFonts w:ascii="Times New Roman" w:hAnsi="Times New Roman"/>
          <w:sz w:val="28"/>
          <w:szCs w:val="28"/>
        </w:rPr>
        <w:t xml:space="preserve"> года.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3.2. Собственник выставляемого на торги имущества – </w:t>
      </w:r>
      <w:r>
        <w:rPr>
          <w:rFonts w:ascii="Times New Roman" w:hAnsi="Times New Roman"/>
          <w:sz w:val="28"/>
          <w:szCs w:val="28"/>
        </w:rPr>
        <w:t>муниципальное образование Топчихинский район Алтайский край</w:t>
      </w:r>
      <w:r w:rsidRPr="00A87848">
        <w:rPr>
          <w:rFonts w:ascii="Times New Roman" w:hAnsi="Times New Roman"/>
          <w:sz w:val="28"/>
          <w:szCs w:val="28"/>
        </w:rPr>
        <w:t>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3.3. Организатор: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Наименование – ООО «РТС-тендер».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Адрес – г. Москва, наб. Тараса Шевченко, 23А.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Сайт - http:// www.rts-tender.ru.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3.4. Продавец:</w:t>
      </w:r>
    </w:p>
    <w:p w:rsidR="00D62A33" w:rsidRPr="006A216E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16E">
        <w:rPr>
          <w:rFonts w:ascii="Times New Roman" w:hAnsi="Times New Roman"/>
          <w:sz w:val="28"/>
          <w:szCs w:val="28"/>
        </w:rPr>
        <w:t xml:space="preserve">Наименование – Комитет по управлению муниципальным имуществом Администрации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6A216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6A216E">
        <w:rPr>
          <w:rFonts w:ascii="Times New Roman" w:hAnsi="Times New Roman"/>
          <w:sz w:val="28"/>
          <w:szCs w:val="28"/>
        </w:rPr>
        <w:t>.</w:t>
      </w:r>
    </w:p>
    <w:p w:rsidR="00D62A33" w:rsidRPr="00A87848" w:rsidRDefault="00D62A33" w:rsidP="00D62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566">
        <w:rPr>
          <w:rFonts w:ascii="Times New Roman" w:hAnsi="Times New Roman"/>
          <w:sz w:val="28"/>
          <w:szCs w:val="28"/>
        </w:rPr>
        <w:t xml:space="preserve">Адрес </w:t>
      </w:r>
      <w:r w:rsidRPr="00AE3566">
        <w:rPr>
          <w:rFonts w:ascii="Times New Roman" w:hAnsi="Times New Roman"/>
          <w:bCs/>
          <w:sz w:val="28"/>
          <w:szCs w:val="28"/>
        </w:rPr>
        <w:t>659070, Алтайский край, Топчихинский район, село Топчиха, улица Куйбышева, 18.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Сайт – http://</w:t>
      </w:r>
      <w:r w:rsidRPr="00AE3566">
        <w:t xml:space="preserve"> </w:t>
      </w:r>
      <w:hyperlink r:id="rId10" w:history="1">
        <w:r w:rsidRPr="00AE356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AE356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E3566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AE3566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E3566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AE356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E35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E3566">
        <w:rPr>
          <w:rFonts w:ascii="Times New Roman" w:hAnsi="Times New Roman"/>
          <w:sz w:val="28"/>
          <w:szCs w:val="28"/>
        </w:rPr>
        <w:t>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Телефон – </w:t>
      </w:r>
      <w:r w:rsidRPr="00AE3566">
        <w:rPr>
          <w:rFonts w:ascii="Times New Roman" w:hAnsi="Times New Roman"/>
          <w:sz w:val="28"/>
          <w:szCs w:val="28"/>
        </w:rPr>
        <w:t>8(385-52) 2-22-42.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3.5. Форма аукциона (способ приватизации) – </w:t>
      </w:r>
      <w:r w:rsidRPr="00A87848">
        <w:rPr>
          <w:rFonts w:ascii="Times New Roman" w:hAnsi="Times New Roman"/>
          <w:sz w:val="28"/>
          <w:szCs w:val="28"/>
        </w:rPr>
        <w:t>аукцион в электронной форме, открытый по составу участников.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3.6. Сведения об Имуществе (лоте), выставляемом на аукционе в электронной форме:</w:t>
      </w:r>
    </w:p>
    <w:p w:rsidR="00D62A33" w:rsidRPr="006A216E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3.6.1. </w:t>
      </w:r>
    </w:p>
    <w:p w:rsidR="00D62A33" w:rsidRDefault="00D62A33" w:rsidP="00D62A33">
      <w:pPr>
        <w:pStyle w:val="a6"/>
        <w:ind w:firstLine="0"/>
        <w:rPr>
          <w:b/>
          <w:szCs w:val="28"/>
        </w:rPr>
      </w:pPr>
      <w:r w:rsidRPr="004A289D">
        <w:rPr>
          <w:b/>
          <w:szCs w:val="28"/>
        </w:rPr>
        <w:t>ЛОТ № 1:</w:t>
      </w:r>
    </w:p>
    <w:p w:rsidR="00D62A33" w:rsidRPr="007D4899" w:rsidRDefault="00D62A33" w:rsidP="00D62A3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Pr="006009B6">
        <w:rPr>
          <w:rFonts w:ascii="Times New Roman" w:hAnsi="Times New Roman"/>
          <w:sz w:val="27"/>
          <w:szCs w:val="27"/>
        </w:rPr>
        <w:t xml:space="preserve">Автомобиль легковой, ГАЗ-3102, 2007 года выпуска, двигатель № 2.41 – </w:t>
      </w:r>
      <w:r w:rsidRPr="006009B6">
        <w:rPr>
          <w:rFonts w:ascii="Times New Roman" w:hAnsi="Times New Roman"/>
          <w:sz w:val="27"/>
          <w:szCs w:val="27"/>
          <w:lang w:val="en-US"/>
        </w:rPr>
        <w:t>DOHC</w:t>
      </w:r>
      <w:r w:rsidRPr="006009B6">
        <w:rPr>
          <w:rFonts w:ascii="Times New Roman" w:hAnsi="Times New Roman"/>
          <w:sz w:val="27"/>
          <w:szCs w:val="27"/>
        </w:rPr>
        <w:t>*131710318, кузов № 31020070162982, цвет кузова сильвер, мощность двигателя 137 кВт.</w:t>
      </w:r>
    </w:p>
    <w:p w:rsidR="00D62A33" w:rsidRDefault="00D62A33" w:rsidP="00D62A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0BF2">
        <w:rPr>
          <w:b/>
          <w:bCs/>
          <w:szCs w:val="28"/>
        </w:rPr>
        <w:t xml:space="preserve">Начальная цена (лота) </w:t>
      </w:r>
      <w:r w:rsidRPr="00AC0BF2">
        <w:rPr>
          <w:szCs w:val="28"/>
        </w:rPr>
        <w:t xml:space="preserve"> </w:t>
      </w:r>
      <w:r w:rsidRPr="006009B6">
        <w:rPr>
          <w:rFonts w:ascii="Times New Roman" w:hAnsi="Times New Roman" w:cs="Times New Roman"/>
          <w:sz w:val="27"/>
          <w:szCs w:val="27"/>
        </w:rPr>
        <w:t>71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6009B6">
        <w:rPr>
          <w:rFonts w:ascii="Times New Roman" w:hAnsi="Times New Roman" w:cs="Times New Roman"/>
          <w:sz w:val="27"/>
          <w:szCs w:val="27"/>
        </w:rPr>
        <w:t>050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009B6">
        <w:rPr>
          <w:rFonts w:ascii="Times New Roman" w:hAnsi="Times New Roman" w:cs="Times New Roman"/>
          <w:sz w:val="27"/>
          <w:szCs w:val="27"/>
        </w:rPr>
        <w:t>(семьдесят одна тысяча пятьдесят)</w:t>
      </w:r>
      <w:r>
        <w:rPr>
          <w:rFonts w:ascii="Times New Roman" w:hAnsi="Times New Roman" w:cs="Times New Roman"/>
          <w:sz w:val="27"/>
          <w:szCs w:val="27"/>
        </w:rPr>
        <w:t xml:space="preserve"> рублей</w:t>
      </w:r>
    </w:p>
    <w:p w:rsidR="00D62A33" w:rsidRPr="00276189" w:rsidRDefault="00D62A33" w:rsidP="00D62A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C0BF2">
        <w:rPr>
          <w:b/>
          <w:bCs/>
          <w:szCs w:val="28"/>
        </w:rPr>
        <w:t>Шаг аукциона (величина повышения цены)</w:t>
      </w:r>
      <w:r w:rsidRPr="00AC0BF2">
        <w:rPr>
          <w:szCs w:val="28"/>
        </w:rPr>
        <w:t xml:space="preserve">– </w:t>
      </w:r>
      <w:r>
        <w:rPr>
          <w:szCs w:val="28"/>
        </w:rPr>
        <w:t>3552</w:t>
      </w:r>
      <w:r w:rsidRPr="00AC0BF2">
        <w:rPr>
          <w:szCs w:val="28"/>
        </w:rPr>
        <w:t xml:space="preserve"> (</w:t>
      </w:r>
      <w:r>
        <w:rPr>
          <w:szCs w:val="28"/>
        </w:rPr>
        <w:t>три тысячи пятьсот пятьдесят два</w:t>
      </w:r>
      <w:r w:rsidRPr="00AC0BF2">
        <w:rPr>
          <w:szCs w:val="28"/>
        </w:rPr>
        <w:t xml:space="preserve">) </w:t>
      </w:r>
      <w:r>
        <w:rPr>
          <w:szCs w:val="28"/>
        </w:rPr>
        <w:t>рубля 50 копеек</w:t>
      </w:r>
      <w:r w:rsidRPr="00AC0BF2">
        <w:rPr>
          <w:szCs w:val="28"/>
        </w:rPr>
        <w:t>.</w:t>
      </w:r>
    </w:p>
    <w:p w:rsidR="00D62A33" w:rsidRPr="00AC0BF2" w:rsidRDefault="00D62A33" w:rsidP="00D62A33">
      <w:pPr>
        <w:pStyle w:val="a6"/>
        <w:ind w:firstLine="0"/>
        <w:rPr>
          <w:szCs w:val="28"/>
        </w:rPr>
      </w:pPr>
      <w:r w:rsidRPr="00AC0BF2">
        <w:rPr>
          <w:b/>
          <w:bCs/>
          <w:szCs w:val="28"/>
        </w:rPr>
        <w:t xml:space="preserve">Размер задатка- </w:t>
      </w:r>
      <w:r>
        <w:rPr>
          <w:bCs/>
          <w:szCs w:val="28"/>
        </w:rPr>
        <w:t>14210</w:t>
      </w:r>
      <w:r w:rsidRPr="00AC0BF2">
        <w:rPr>
          <w:bCs/>
          <w:szCs w:val="28"/>
        </w:rPr>
        <w:t xml:space="preserve"> (</w:t>
      </w:r>
      <w:r>
        <w:rPr>
          <w:szCs w:val="28"/>
        </w:rPr>
        <w:t>четырнадцать тысяч двести десять</w:t>
      </w:r>
      <w:r w:rsidRPr="00AC0BF2">
        <w:rPr>
          <w:bCs/>
          <w:szCs w:val="28"/>
        </w:rPr>
        <w:t>) рублей.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Срок внесения задатка – </w:t>
      </w:r>
      <w:r w:rsidRPr="00DB061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08.10.2021</w:t>
      </w:r>
      <w:r w:rsidRPr="00DB061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01.11.2021</w:t>
      </w:r>
      <w:r w:rsidRPr="00DB061F">
        <w:rPr>
          <w:rFonts w:ascii="Times New Roman" w:hAnsi="Times New Roman"/>
          <w:sz w:val="28"/>
          <w:szCs w:val="28"/>
        </w:rPr>
        <w:t xml:space="preserve">. 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A87848">
        <w:rPr>
          <w:rFonts w:ascii="Times New Roman" w:hAnsi="Times New Roman"/>
          <w:bCs/>
          <w:sz w:val="28"/>
          <w:szCs w:val="28"/>
        </w:rPr>
        <w:t>не выставлялось.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4. Место, сроки подачи (приема) заявок, определения участников и проведения аукциона: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4.1. Место подачи (приема) Заявок и подведения итогов аукциона: электронная торговая площадка ООО «РТС-тендер», сайт - http:// www.rts-tender.ru.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 xml:space="preserve">4.2. Дата и время начала подачи (приема): </w:t>
      </w:r>
      <w:r>
        <w:rPr>
          <w:rFonts w:ascii="Times New Roman" w:hAnsi="Times New Roman"/>
          <w:sz w:val="28"/>
          <w:szCs w:val="28"/>
        </w:rPr>
        <w:t>08 октября 2021</w:t>
      </w:r>
      <w:r w:rsidRPr="00A97BF3">
        <w:rPr>
          <w:rFonts w:ascii="Times New Roman" w:hAnsi="Times New Roman"/>
          <w:sz w:val="28"/>
          <w:szCs w:val="28"/>
        </w:rPr>
        <w:t xml:space="preserve"> года в 05:00;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>Подача Заявок осуществляется круглосуточно.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 xml:space="preserve">4.3. Дата и время окончания подачи (приема): </w:t>
      </w:r>
      <w:r>
        <w:rPr>
          <w:rFonts w:ascii="Times New Roman" w:hAnsi="Times New Roman"/>
          <w:sz w:val="28"/>
          <w:szCs w:val="28"/>
        </w:rPr>
        <w:t>01 ноября</w:t>
      </w:r>
      <w:r w:rsidRPr="00A97B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97BF3">
        <w:rPr>
          <w:rFonts w:ascii="Times New Roman" w:hAnsi="Times New Roman"/>
          <w:sz w:val="28"/>
          <w:szCs w:val="28"/>
        </w:rPr>
        <w:t xml:space="preserve"> года в 13:00.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>4.4. Дата и время определен</w:t>
      </w:r>
      <w:r>
        <w:rPr>
          <w:rFonts w:ascii="Times New Roman" w:hAnsi="Times New Roman"/>
          <w:sz w:val="28"/>
          <w:szCs w:val="28"/>
        </w:rPr>
        <w:t>ия у</w:t>
      </w:r>
      <w:r w:rsidRPr="00A97BF3">
        <w:rPr>
          <w:rFonts w:ascii="Times New Roman" w:hAnsi="Times New Roman"/>
          <w:sz w:val="28"/>
          <w:szCs w:val="28"/>
        </w:rPr>
        <w:t xml:space="preserve">частников: </w:t>
      </w:r>
      <w:r>
        <w:rPr>
          <w:rFonts w:ascii="Times New Roman" w:hAnsi="Times New Roman"/>
          <w:sz w:val="28"/>
          <w:szCs w:val="28"/>
        </w:rPr>
        <w:t>03 ноября</w:t>
      </w:r>
      <w:r w:rsidRPr="00A97B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97BF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07:00.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 xml:space="preserve">4.5. Дата, время и срок проведения аукциона: </w:t>
      </w:r>
      <w:r>
        <w:rPr>
          <w:rFonts w:ascii="Times New Roman" w:hAnsi="Times New Roman"/>
          <w:sz w:val="28"/>
          <w:szCs w:val="28"/>
        </w:rPr>
        <w:t>09 ноября 2021 года</w:t>
      </w:r>
      <w:r w:rsidRPr="00A97BF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07:00</w:t>
      </w:r>
      <w:r w:rsidRPr="00A97BF3">
        <w:rPr>
          <w:rFonts w:ascii="Times New Roman" w:hAnsi="Times New Roman"/>
          <w:sz w:val="28"/>
          <w:szCs w:val="28"/>
        </w:rPr>
        <w:t xml:space="preserve"> и до последнего </w:t>
      </w:r>
      <w:r>
        <w:rPr>
          <w:rFonts w:ascii="Times New Roman" w:hAnsi="Times New Roman"/>
          <w:sz w:val="28"/>
          <w:szCs w:val="28"/>
        </w:rPr>
        <w:t>предложения у</w:t>
      </w:r>
      <w:r w:rsidRPr="00A97BF3">
        <w:rPr>
          <w:rFonts w:ascii="Times New Roman" w:hAnsi="Times New Roman"/>
          <w:sz w:val="28"/>
          <w:szCs w:val="28"/>
        </w:rPr>
        <w:t>частников.</w:t>
      </w:r>
    </w:p>
    <w:p w:rsidR="00D62A33" w:rsidRPr="00A97BF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BF3">
        <w:rPr>
          <w:rFonts w:ascii="Times New Roman" w:hAnsi="Times New Roman"/>
          <w:sz w:val="28"/>
          <w:szCs w:val="28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5. Срок и порядок регистрации на электронной площадке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5.1.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5.2.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5.3. Регистрация на электронной площадке осуществляется без взимания платы. 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5.4.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5.5. Регистрация на электронной площадке проводится в соответствии с Регламентом электронной площадки.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6. Порядок подачи (приема) и отзыва заявок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6.2.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        № 178- ФЗ «О приватизации государственного и муниципального имущества».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6.4. Одно лицо имеет право подать только одну заявку.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6.5. При приеме заявок от претендентов Организатор продаж обеспечивает: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- регистрацию заявок и прилагаемых к ним документов в журнале приема заявок (каждой заявке присваивается номер с указанием даты и времени приема);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6.6.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7. Перечень документов, представляемых участниками продажи и требования к их оформлению.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7.1.1. юридические лица: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1) заверенные копии учредительных документов;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2) </w:t>
      </w:r>
      <w:r w:rsidRPr="00A87848">
        <w:rPr>
          <w:rFonts w:ascii="Times New Roman" w:hAnsi="Times New Roman"/>
          <w:color w:val="000000"/>
          <w:sz w:val="28"/>
          <w:szCs w:val="28"/>
        </w:rPr>
        <w:t xml:space="preserve">документ о назначении исполнительного органа; 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color w:val="000000"/>
          <w:sz w:val="28"/>
          <w:szCs w:val="28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A87848">
        <w:rPr>
          <w:rFonts w:ascii="Times New Roman" w:hAnsi="Times New Roman"/>
          <w:sz w:val="28"/>
          <w:szCs w:val="28"/>
        </w:rPr>
        <w:t>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7.1.2. физические лица, в том числе индивидуальные предприниматели: </w:t>
      </w:r>
    </w:p>
    <w:p w:rsidR="00D62A33" w:rsidRPr="005A2479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79">
        <w:rPr>
          <w:rFonts w:ascii="Times New Roman" w:hAnsi="Times New Roman"/>
          <w:sz w:val="28"/>
          <w:szCs w:val="28"/>
        </w:rPr>
        <w:t>1) копию паспорта</w:t>
      </w:r>
      <w:r>
        <w:rPr>
          <w:rFonts w:ascii="Times New Roman" w:hAnsi="Times New Roman"/>
          <w:sz w:val="28"/>
          <w:szCs w:val="28"/>
        </w:rPr>
        <w:t xml:space="preserve"> (всех листов)</w:t>
      </w:r>
      <w:r w:rsidRPr="005A2479">
        <w:rPr>
          <w:rFonts w:ascii="Times New Roman" w:hAnsi="Times New Roman"/>
          <w:sz w:val="28"/>
          <w:szCs w:val="28"/>
        </w:rPr>
        <w:t>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87848">
        <w:rPr>
          <w:rFonts w:ascii="Times New Roman" w:hAnsi="Times New Roman"/>
          <w:color w:val="000000"/>
          <w:sz w:val="28"/>
          <w:szCs w:val="28"/>
        </w:rPr>
        <w:t>)</w:t>
      </w:r>
      <w:r w:rsidRPr="00A87848">
        <w:rPr>
          <w:rFonts w:ascii="Times New Roman" w:hAnsi="Times New Roman"/>
          <w:sz w:val="28"/>
          <w:szCs w:val="28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7.1.3. На представленные документы предоставляется  опись, подписанная претендентом или его уполномоченным представителем.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7.1.4.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7.1.6. Заявки подаются одновременно с полным комплектом документов, установленным в настоящем информационном сообщении.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Изменение заявки допускается только путем подачи претендентом новой заявки в сроки, установленные в информационном сообщении о проведении аукциона в электронной форме, при этом  первоначальная заявка должна быть отозвана.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8. Ограничения участия в аукционе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 отдельных категорий физических и юридических лиц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Покупателями государственного имущества могут быть любые физические и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юридические лица, за исключением случаев ограничения участия лиц, предусмотренных статьей 5 Федерального закона от 21 декабря 2001 г.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87848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 (далее – Закон):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9. Порядок внесения задатка и его возврата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9.1. Порядок внесения задатка</w:t>
      </w:r>
    </w:p>
    <w:p w:rsidR="00D62A33" w:rsidRPr="009541CA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9.1.1. </w:t>
      </w:r>
      <w:r w:rsidRPr="009541CA">
        <w:rPr>
          <w:rFonts w:ascii="Times New Roman" w:hAnsi="Times New Roman"/>
          <w:sz w:val="28"/>
          <w:szCs w:val="28"/>
        </w:rPr>
        <w:t>Настоящее информационное сообщение является публичной офертой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</w:rPr>
        <w:t>заключения договора о задатке в соответствии со статьей 437 Гражданского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</w:rPr>
        <w:t>Российской Федерации, а подача претендентом заявки и перечисление задатка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</w:rPr>
        <w:t>акцептом такой оферты, после чего договор о задатке считается заключенным 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CA">
        <w:rPr>
          <w:rFonts w:ascii="Times New Roman" w:hAnsi="Times New Roman"/>
          <w:sz w:val="28"/>
          <w:szCs w:val="28"/>
        </w:rPr>
        <w:t>форме.</w:t>
      </w:r>
    </w:p>
    <w:p w:rsidR="00D62A33" w:rsidRPr="0035255A" w:rsidRDefault="00D62A33" w:rsidP="00D62A3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5255A">
        <w:rPr>
          <w:rFonts w:ascii="Times New Roman" w:hAnsi="Times New Roman"/>
          <w:sz w:val="28"/>
          <w:szCs w:val="28"/>
        </w:rPr>
        <w:t xml:space="preserve">Задаток вносится в соответствии с договором о задатке, единым платежом </w:t>
      </w:r>
      <w:r>
        <w:rPr>
          <w:rFonts w:ascii="Times New Roman" w:hAnsi="Times New Roman"/>
          <w:sz w:val="28"/>
          <w:szCs w:val="28"/>
        </w:rPr>
        <w:t>не позднее 01.11.2021</w:t>
      </w:r>
      <w:r w:rsidRPr="0035255A">
        <w:rPr>
          <w:rFonts w:ascii="Times New Roman" w:hAnsi="Times New Roman"/>
          <w:sz w:val="28"/>
          <w:szCs w:val="28"/>
        </w:rPr>
        <w:t xml:space="preserve"> на счет: </w:t>
      </w:r>
    </w:p>
    <w:p w:rsidR="00D62A33" w:rsidRPr="0035255A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55A">
        <w:rPr>
          <w:rFonts w:ascii="Times New Roman" w:hAnsi="Times New Roman"/>
          <w:sz w:val="28"/>
          <w:szCs w:val="28"/>
        </w:rPr>
        <w:t xml:space="preserve">Задаток вносится в валюте Российской Федерации на счет электронной площадки </w:t>
      </w:r>
      <w:r w:rsidRPr="0035255A">
        <w:rPr>
          <w:rFonts w:ascii="Times New Roman" w:hAnsi="Times New Roman"/>
          <w:sz w:val="28"/>
          <w:szCs w:val="28"/>
          <w:lang w:val="en-US"/>
        </w:rPr>
        <w:t>www</w:t>
      </w:r>
      <w:r w:rsidRPr="0035255A">
        <w:rPr>
          <w:rFonts w:ascii="Times New Roman" w:hAnsi="Times New Roman"/>
          <w:sz w:val="28"/>
          <w:szCs w:val="28"/>
        </w:rPr>
        <w:t>.</w:t>
      </w:r>
      <w:r w:rsidRPr="0035255A">
        <w:rPr>
          <w:rFonts w:ascii="Times New Roman" w:hAnsi="Times New Roman"/>
          <w:sz w:val="28"/>
          <w:szCs w:val="28"/>
          <w:lang w:val="en-US"/>
        </w:rPr>
        <w:t>rts</w:t>
      </w:r>
      <w:r w:rsidRPr="0035255A">
        <w:rPr>
          <w:rFonts w:ascii="Times New Roman" w:hAnsi="Times New Roman"/>
          <w:sz w:val="28"/>
          <w:szCs w:val="28"/>
        </w:rPr>
        <w:t>-</w:t>
      </w:r>
      <w:r w:rsidRPr="0035255A">
        <w:rPr>
          <w:rFonts w:ascii="Times New Roman" w:hAnsi="Times New Roman"/>
          <w:sz w:val="28"/>
          <w:szCs w:val="28"/>
          <w:lang w:val="en-US"/>
        </w:rPr>
        <w:t>tender</w:t>
      </w:r>
      <w:r w:rsidRPr="0035255A">
        <w:rPr>
          <w:rFonts w:ascii="Times New Roman" w:hAnsi="Times New Roman"/>
          <w:sz w:val="28"/>
          <w:szCs w:val="28"/>
        </w:rPr>
        <w:t>.</w:t>
      </w:r>
      <w:r w:rsidRPr="0035255A">
        <w:rPr>
          <w:rFonts w:ascii="Times New Roman" w:hAnsi="Times New Roman"/>
          <w:sz w:val="28"/>
          <w:szCs w:val="28"/>
          <w:lang w:val="en-US"/>
        </w:rPr>
        <w:t>ru</w:t>
      </w:r>
      <w:r w:rsidRPr="0035255A">
        <w:rPr>
          <w:rFonts w:ascii="Times New Roman" w:hAnsi="Times New Roman"/>
          <w:sz w:val="28"/>
          <w:szCs w:val="28"/>
        </w:rPr>
        <w:t>:</w:t>
      </w:r>
    </w:p>
    <w:tbl>
      <w:tblPr>
        <w:tblW w:w="98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326"/>
      </w:tblGrid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ООО «РТС-тендер»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Филиал «Корпоративный» ПАО «Совкомбанк»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40702810412020016362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30101810445250000360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044525360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7710357167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773001001</w:t>
            </w:r>
          </w:p>
        </w:tc>
      </w:tr>
      <w:tr w:rsidR="00D62A33" w:rsidRPr="00881F83" w:rsidTr="009D7E1F">
        <w:trPr>
          <w:trHeight w:val="515"/>
          <w:tblCellSpacing w:w="15" w:type="dxa"/>
        </w:trPr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Style w:val="rts-text"/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D62A33" w:rsidRPr="004B60D7" w:rsidRDefault="00D62A33" w:rsidP="009D7E1F">
            <w:pPr>
              <w:spacing w:after="435" w:line="299" w:lineRule="atLeast"/>
              <w:rPr>
                <w:rStyle w:val="rts-text"/>
                <w:rFonts w:ascii="Arial" w:hAnsi="Arial" w:cs="Arial"/>
                <w:color w:val="000000"/>
              </w:rPr>
            </w:pPr>
            <w:r w:rsidRPr="004B60D7">
              <w:rPr>
                <w:rStyle w:val="rts-text"/>
                <w:rFonts w:ascii="Arial" w:hAnsi="Arial" w:cs="Arial"/>
                <w:color w:val="000000"/>
              </w:rPr>
              <w:t>Средства для обеспечения участия в закупках на ЭП «РТС-тендер» для корпоративных</w:t>
            </w:r>
            <w:r w:rsidRPr="004B60D7">
              <w:rPr>
                <w:rFonts w:ascii="Arial" w:hAnsi="Arial" w:cs="Arial"/>
                <w:color w:val="000000"/>
              </w:rPr>
              <w:br/>
            </w:r>
            <w:r w:rsidRPr="004B60D7">
              <w:rPr>
                <w:rStyle w:val="rts-text"/>
                <w:rFonts w:ascii="Arial" w:hAnsi="Arial" w:cs="Arial"/>
                <w:color w:val="000000"/>
              </w:rPr>
              <w:t>закупок (вирт. счет. № ……..) НДС не облагается.</w:t>
            </w:r>
          </w:p>
        </w:tc>
      </w:tr>
    </w:tbl>
    <w:p w:rsidR="00D62A33" w:rsidRPr="0035255A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255A">
        <w:rPr>
          <w:rFonts w:ascii="Times New Roman" w:hAnsi="Times New Roman"/>
          <w:b/>
          <w:sz w:val="28"/>
          <w:szCs w:val="28"/>
        </w:rPr>
        <w:t>(Номер аналитического счета(индивидуальный) можно найти в личном кабинете в разделе «ФИНАНСЫ И ДОКУМЕНТЫ», подраздел «СЧЕТА И ТРАНЗАКЦИИ».)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9.1.2. Задаток вносится единым платежом.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9.1.3. Документом, подтверждающим поступление задатка на счет Продавца, является выписка с указанного расчетного счета.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9.2. Порядок возврата задатка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9.2.1. Лицам, перечислившим задаток для участия в продаже государственного имущества на аукционе, денежные средства возвращаются в следующем порядке: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участникам (за исключением победителя) - в течение 5 (пяти) календарных дней со дня подведения итогов продажи имущества;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9.2.2.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Топчихинский район </w:t>
      </w:r>
      <w:r w:rsidRPr="00A87848">
        <w:rPr>
          <w:rFonts w:ascii="Times New Roman" w:hAnsi="Times New Roman"/>
          <w:sz w:val="28"/>
          <w:szCs w:val="28"/>
        </w:rPr>
        <w:t>Алтайского края  в течение 5 (пяти) календарных дней со дня истечения срока, установленного для заключения договора купли-продажи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9.2.4.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10. Порядок ознакомления со сведениями об Имуществе, 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выставляемом на аукционе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10.1. Информация о проведении аукциона размещается на официальном сайте Российской Федерации в сети «Интернет» </w:t>
      </w:r>
      <w:hyperlink r:id="rId11" w:history="1">
        <w:r w:rsidRPr="00EB6CD5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87848">
        <w:rPr>
          <w:rFonts w:ascii="Times New Roman" w:hAnsi="Times New Roman"/>
          <w:sz w:val="28"/>
          <w:szCs w:val="28"/>
        </w:rPr>
        <w:t xml:space="preserve">, на сайте в сети «Интернет» </w:t>
      </w:r>
      <w:hyperlink r:id="rId12" w:history="1"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848">
        <w:rPr>
          <w:rFonts w:ascii="Times New Roman" w:hAnsi="Times New Roman"/>
          <w:sz w:val="28"/>
          <w:szCs w:val="28"/>
        </w:rPr>
        <w:t xml:space="preserve"> и на сайте электронной площадки www.rts-tender.ru (п.3.3 настоящего Информационного сообщения) и содержит следующее: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информационное сообщение о проведении продажи имущества;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форма заявки (приложение № 1);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в) проект договор</w:t>
      </w:r>
      <w:r>
        <w:rPr>
          <w:rFonts w:ascii="Times New Roman" w:hAnsi="Times New Roman"/>
          <w:sz w:val="28"/>
          <w:szCs w:val="28"/>
        </w:rPr>
        <w:t>а</w:t>
      </w:r>
      <w:r w:rsidRPr="00A87848">
        <w:rPr>
          <w:rFonts w:ascii="Times New Roman" w:hAnsi="Times New Roman"/>
          <w:sz w:val="28"/>
          <w:szCs w:val="28"/>
        </w:rPr>
        <w:t xml:space="preserve"> купли-продажи имущества (приложение № 2);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10.2. 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hyperlink r:id="rId13" w:history="1"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top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-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rayon</w:t>
        </w:r>
        <w:r w:rsidRPr="00884AE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84A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7848">
        <w:rPr>
          <w:rFonts w:ascii="Times New Roman" w:hAnsi="Times New Roman"/>
          <w:sz w:val="28"/>
          <w:szCs w:val="28"/>
        </w:rPr>
        <w:t>, на сайте в сети «Интернет» Организатора (электронная площадка) www.lot-online.ru и по телефон</w:t>
      </w:r>
      <w:r>
        <w:rPr>
          <w:rFonts w:ascii="Times New Roman" w:hAnsi="Times New Roman"/>
          <w:sz w:val="28"/>
          <w:szCs w:val="28"/>
        </w:rPr>
        <w:t>у</w:t>
      </w:r>
      <w:r w:rsidRPr="00A87848">
        <w:rPr>
          <w:rFonts w:ascii="Times New Roman" w:hAnsi="Times New Roman"/>
          <w:sz w:val="28"/>
          <w:szCs w:val="28"/>
        </w:rPr>
        <w:t>: 8 (385</w:t>
      </w:r>
      <w:r>
        <w:rPr>
          <w:rFonts w:ascii="Times New Roman" w:hAnsi="Times New Roman"/>
          <w:sz w:val="28"/>
          <w:szCs w:val="28"/>
        </w:rPr>
        <w:t>52</w:t>
      </w:r>
      <w:r w:rsidRPr="00A878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22242</w:t>
      </w:r>
      <w:r w:rsidRPr="00A87848">
        <w:rPr>
          <w:rFonts w:ascii="Times New Roman" w:hAnsi="Times New Roman"/>
          <w:sz w:val="28"/>
          <w:szCs w:val="28"/>
        </w:rPr>
        <w:t>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За</w:t>
      </w:r>
      <w:r w:rsidRPr="00A87848">
        <w:rPr>
          <w:rFonts w:ascii="Times New Roman" w:hAnsi="Times New Roman"/>
          <w:sz w:val="28"/>
          <w:szCs w:val="28"/>
        </w:rPr>
        <w:t xml:space="preserve"> дополнительной информацией о приватизируемом имуществе можно ознакомиться по телефон</w:t>
      </w:r>
      <w:r>
        <w:rPr>
          <w:rFonts w:ascii="Times New Roman" w:hAnsi="Times New Roman"/>
          <w:sz w:val="28"/>
          <w:szCs w:val="28"/>
        </w:rPr>
        <w:t>у</w:t>
      </w:r>
      <w:r w:rsidRPr="00A87848">
        <w:rPr>
          <w:rFonts w:ascii="Times New Roman" w:hAnsi="Times New Roman"/>
          <w:sz w:val="28"/>
          <w:szCs w:val="28"/>
        </w:rPr>
        <w:t>: 8 (385</w:t>
      </w:r>
      <w:r>
        <w:rPr>
          <w:rFonts w:ascii="Times New Roman" w:hAnsi="Times New Roman"/>
          <w:sz w:val="28"/>
          <w:szCs w:val="28"/>
        </w:rPr>
        <w:t>52</w:t>
      </w:r>
      <w:r w:rsidRPr="00A878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22242.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11. Порядок определения участников аукциона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11.1. В день определения участников аукциона,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11.4. Информация о претендентах, не допущенных к участию в аукционе, размещается в открытой части электронной площадки Организатора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11.6. Претендент не допускается к участию в аукционе по следующим основаниям: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в) не подтверждено поступление в установленный срок задатка на счет Продавца, указанный в информационном сообщении;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г) заявка подана лицом, не уполномоченным Претендентом на осуществление таких действий.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11.7.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12. Порядок проведения аукциона и определения победителя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12.3. Со времени начала проведения процедуры аукциона Организатором размещается: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848">
        <w:rPr>
          <w:rFonts w:ascii="Times New Roman" w:hAnsi="Times New Roman"/>
          <w:sz w:val="28"/>
          <w:szCs w:val="28"/>
        </w:rPr>
        <w:t>предложение не поступило, аукцион с помощью программно-аппаратных средств электронной площадки завершается;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12.5. При этом программными средствами электронной площадки обеспечивается: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12.6. Победителем признается участник, предложивший наиболее высокую цену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12.10. Аукцион признается несостоявшимся в следующих случаях: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12.11. Решение о признании аукциона несостоявшимся оформляется протоколом.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62A33" w:rsidRPr="00A87848" w:rsidRDefault="00D62A33" w:rsidP="00D62A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87848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б) цена сделки;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в) фамилия, имя, отчество физического лица или наименование</w:t>
      </w:r>
      <w:r>
        <w:rPr>
          <w:rFonts w:ascii="Times New Roman" w:hAnsi="Times New Roman"/>
          <w:sz w:val="28"/>
          <w:szCs w:val="28"/>
        </w:rPr>
        <w:t xml:space="preserve"> юридического лица – победителя.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13. Срок заключения договора купли продажи имущества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13.1.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13.2.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43">
        <w:rPr>
          <w:rFonts w:ascii="Times New Roman" w:hAnsi="Times New Roman"/>
          <w:sz w:val="28"/>
          <w:szCs w:val="28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Топчихинский</w:t>
      </w:r>
      <w:r w:rsidRPr="0096204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Алтайский край </w:t>
      </w:r>
      <w:r w:rsidRPr="00962043">
        <w:rPr>
          <w:rFonts w:ascii="Times New Roman" w:hAnsi="Times New Roman"/>
          <w:sz w:val="28"/>
          <w:szCs w:val="28"/>
        </w:rPr>
        <w:t>по следующим реквизитам:</w:t>
      </w:r>
    </w:p>
    <w:p w:rsidR="00D62A33" w:rsidRPr="0096204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00"/>
        <w:gridCol w:w="7056"/>
      </w:tblGrid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 xml:space="preserve">УФК по Алтайскому краю (Комитет по управлению муниципальным имуществом Администрации Топчихинского района Алтайского края) 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2279004188/227901001</w:t>
            </w:r>
            <w:r w:rsidRPr="007D3B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 xml:space="preserve">Отделение Барнаул Банка  России//УФК по Алтайскому краю г.Барнаул 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БИК банка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010173001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40102810045370000009</w:t>
            </w:r>
          </w:p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03100643000000011700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16611402053050000410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01649000</w:t>
            </w:r>
          </w:p>
        </w:tc>
      </w:tr>
      <w:tr w:rsidR="00D62A33" w:rsidRPr="00562694" w:rsidTr="009D7E1F">
        <w:tc>
          <w:tcPr>
            <w:tcW w:w="2300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7056" w:type="dxa"/>
          </w:tcPr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D3BD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</w:t>
            </w:r>
          </w:p>
          <w:p w:rsidR="00D62A33" w:rsidRPr="007D3BD0" w:rsidRDefault="00D62A33" w:rsidP="009D7E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A33" w:rsidRPr="0096204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43">
        <w:rPr>
          <w:rFonts w:ascii="Times New Roman" w:hAnsi="Times New Roman"/>
          <w:sz w:val="28"/>
          <w:szCs w:val="28"/>
        </w:rPr>
        <w:t>13.4. Задаток, перечисленный покупателем для участия в аукционе, засчитывается в счет оплаты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479">
        <w:rPr>
          <w:rFonts w:ascii="Times New Roman" w:hAnsi="Times New Roman"/>
          <w:sz w:val="28"/>
          <w:szCs w:val="28"/>
        </w:rPr>
        <w:t>13.6.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 xml:space="preserve">14. Переход права собственности на </w:t>
      </w:r>
      <w:r>
        <w:rPr>
          <w:rFonts w:ascii="Times New Roman" w:hAnsi="Times New Roman"/>
          <w:b/>
          <w:bCs/>
          <w:sz w:val="28"/>
          <w:szCs w:val="28"/>
        </w:rPr>
        <w:t>муниципальное</w:t>
      </w:r>
      <w:r w:rsidRPr="00A87848">
        <w:rPr>
          <w:rFonts w:ascii="Times New Roman" w:hAnsi="Times New Roman"/>
          <w:b/>
          <w:bCs/>
          <w:sz w:val="28"/>
          <w:szCs w:val="28"/>
        </w:rPr>
        <w:t xml:space="preserve"> имущество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848">
        <w:rPr>
          <w:rFonts w:ascii="Times New Roman" w:hAnsi="Times New Roman"/>
          <w:b/>
          <w:bCs/>
          <w:sz w:val="28"/>
          <w:szCs w:val="28"/>
        </w:rPr>
        <w:t>15. Заключительные положения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848">
        <w:rPr>
          <w:rFonts w:ascii="Times New Roman" w:hAnsi="Times New Roman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D62A33" w:rsidRDefault="00D62A33" w:rsidP="00D6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Вильмискина</w:t>
      </w:r>
    </w:p>
    <w:p w:rsidR="00D62A33" w:rsidRPr="00A87848" w:rsidRDefault="00D62A33" w:rsidP="00D62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A33" w:rsidRDefault="00D62A33" w:rsidP="00D62A33"/>
    <w:p w:rsidR="00724346" w:rsidRDefault="00724346" w:rsidP="00D62A33">
      <w:pPr>
        <w:autoSpaceDE w:val="0"/>
        <w:autoSpaceDN w:val="0"/>
        <w:adjustRightInd w:val="0"/>
        <w:spacing w:after="0" w:line="240" w:lineRule="auto"/>
        <w:jc w:val="center"/>
      </w:pPr>
    </w:p>
    <w:sectPr w:rsidR="00724346" w:rsidSect="00843D6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13" w:rsidRDefault="00E50013" w:rsidP="00BD3B12">
      <w:pPr>
        <w:spacing w:after="0" w:line="240" w:lineRule="auto"/>
      </w:pPr>
      <w:r>
        <w:separator/>
      </w:r>
    </w:p>
  </w:endnote>
  <w:endnote w:type="continuationSeparator" w:id="0">
    <w:p w:rsidR="00E50013" w:rsidRDefault="00E50013" w:rsidP="00B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13" w:rsidRDefault="00E50013" w:rsidP="00BD3B12">
      <w:pPr>
        <w:spacing w:after="0" w:line="240" w:lineRule="auto"/>
      </w:pPr>
      <w:r>
        <w:separator/>
      </w:r>
    </w:p>
  </w:footnote>
  <w:footnote w:type="continuationSeparator" w:id="0">
    <w:p w:rsidR="00E50013" w:rsidRDefault="00E50013" w:rsidP="00BD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C8" w:rsidRDefault="00F50F5B">
    <w:pPr>
      <w:pStyle w:val="a3"/>
      <w:jc w:val="right"/>
    </w:pPr>
    <w:r>
      <w:fldChar w:fldCharType="begin"/>
    </w:r>
    <w:r w:rsidR="004F1301">
      <w:instrText>PAGE   \* MERGEFORMAT</w:instrText>
    </w:r>
    <w:r>
      <w:fldChar w:fldCharType="separate"/>
    </w:r>
    <w:r w:rsidR="00EC1634">
      <w:rPr>
        <w:noProof/>
      </w:rPr>
      <w:t>3</w:t>
    </w:r>
    <w:r>
      <w:fldChar w:fldCharType="end"/>
    </w:r>
  </w:p>
  <w:p w:rsidR="00E662C8" w:rsidRDefault="00E500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03"/>
    <w:multiLevelType w:val="hybridMultilevel"/>
    <w:tmpl w:val="1A4E83E4"/>
    <w:lvl w:ilvl="0" w:tplc="46D2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01"/>
    <w:rsid w:val="001465CE"/>
    <w:rsid w:val="00385DE3"/>
    <w:rsid w:val="003A2259"/>
    <w:rsid w:val="00457DBB"/>
    <w:rsid w:val="004D61FB"/>
    <w:rsid w:val="004F1301"/>
    <w:rsid w:val="005C5619"/>
    <w:rsid w:val="00724346"/>
    <w:rsid w:val="00775881"/>
    <w:rsid w:val="00901881"/>
    <w:rsid w:val="00986DB8"/>
    <w:rsid w:val="00AA78D2"/>
    <w:rsid w:val="00B15FBF"/>
    <w:rsid w:val="00BD3B12"/>
    <w:rsid w:val="00C4325E"/>
    <w:rsid w:val="00C92A5F"/>
    <w:rsid w:val="00CD6F08"/>
    <w:rsid w:val="00CE5FD1"/>
    <w:rsid w:val="00D62A33"/>
    <w:rsid w:val="00DB68F0"/>
    <w:rsid w:val="00E50013"/>
    <w:rsid w:val="00EC1634"/>
    <w:rsid w:val="00EF3420"/>
    <w:rsid w:val="00F50F5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39C5-F339-4007-BA5B-64CD2404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F130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F1301"/>
    <w:rPr>
      <w:color w:val="0000FF"/>
      <w:u w:val="single"/>
    </w:rPr>
  </w:style>
  <w:style w:type="paragraph" w:styleId="a6">
    <w:name w:val="Body Text Indent"/>
    <w:basedOn w:val="a"/>
    <w:link w:val="a7"/>
    <w:rsid w:val="004F13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1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F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paragraph" w:styleId="a8">
    <w:name w:val="No Spacing"/>
    <w:uiPriority w:val="1"/>
    <w:qFormat/>
    <w:rsid w:val="004F13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D6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p-ray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checonom@mail.ru" TargetMode="External"/><Relationship Id="rId12" Type="http://schemas.openxmlformats.org/officeDocument/2006/relationships/hyperlink" Target="http://www.top-ray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5014</Words>
  <Characters>28581</Characters>
  <Application>Microsoft Office Word</Application>
  <DocSecurity>0</DocSecurity>
  <Lines>238</Lines>
  <Paragraphs>67</Paragraphs>
  <ScaleCrop>false</ScaleCrop>
  <Company/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UItkina</dc:creator>
  <cp:lastModifiedBy>root</cp:lastModifiedBy>
  <cp:revision>4</cp:revision>
  <cp:lastPrinted>2021-09-13T03:42:00Z</cp:lastPrinted>
  <dcterms:created xsi:type="dcterms:W3CDTF">2021-08-12T05:13:00Z</dcterms:created>
  <dcterms:modified xsi:type="dcterms:W3CDTF">2021-10-11T02:07:00Z</dcterms:modified>
</cp:coreProperties>
</file>