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AF" w:rsidRPr="006C1BAF" w:rsidRDefault="006C1BAF" w:rsidP="006C1B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  <w:r w:rsidRPr="006C1BAF">
        <w:rPr>
          <w:rFonts w:ascii="Times New Roman" w:hAnsi="Times New Roman" w:cs="Times New Roman"/>
          <w:b/>
          <w:color w:val="000000"/>
          <w:sz w:val="34"/>
          <w:szCs w:val="34"/>
        </w:rPr>
        <w:t>ТОПЧИХИНСКАЯ РАЙОННАЯ</w:t>
      </w:r>
    </w:p>
    <w:p w:rsidR="006C1BAF" w:rsidRPr="006C1BAF" w:rsidRDefault="006C1BAF" w:rsidP="006C1BA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C1BAF">
        <w:rPr>
          <w:rFonts w:ascii="Times New Roman" w:hAnsi="Times New Roman" w:cs="Times New Roman"/>
          <w:b/>
          <w:color w:val="000000"/>
          <w:sz w:val="34"/>
          <w:szCs w:val="24"/>
        </w:rPr>
        <w:t>ТЕРРИТОРИАЛЬНАЯ ИЗБИРАТЕЛЬНАЯ КОМИССИЯ</w:t>
      </w:r>
    </w:p>
    <w:p w:rsidR="006C1BAF" w:rsidRPr="00BA27CC" w:rsidRDefault="006C1BAF" w:rsidP="006C1BAF">
      <w:pPr>
        <w:jc w:val="center"/>
        <w:rPr>
          <w:color w:val="000000"/>
        </w:rPr>
      </w:pPr>
    </w:p>
    <w:p w:rsidR="006C1BAF" w:rsidRPr="006C1BAF" w:rsidRDefault="006C1BAF" w:rsidP="006C1BAF">
      <w:pPr>
        <w:jc w:val="center"/>
        <w:rPr>
          <w:rFonts w:ascii="Times New Roman" w:hAnsi="Times New Roman" w:cs="Times New Roman"/>
          <w:b/>
          <w:color w:val="000000"/>
          <w:spacing w:val="60"/>
          <w:sz w:val="32"/>
        </w:rPr>
      </w:pPr>
      <w:r w:rsidRPr="006C1BAF">
        <w:rPr>
          <w:rFonts w:ascii="Times New Roman" w:hAnsi="Times New Roman" w:cs="Times New Roman"/>
          <w:b/>
          <w:color w:val="000000"/>
          <w:spacing w:val="60"/>
          <w:sz w:val="32"/>
        </w:rPr>
        <w:t>РЕШЕНИЕ</w:t>
      </w:r>
    </w:p>
    <w:p w:rsidR="006C1BAF" w:rsidRPr="00BA27CC" w:rsidRDefault="006C1BAF" w:rsidP="006C1BAF">
      <w:pPr>
        <w:rPr>
          <w:rFonts w:ascii="ༀЀ" w:hAnsi="ༀЀ"/>
          <w:color w:val="000000"/>
          <w:szCs w:val="2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6C1BAF" w:rsidRPr="006C1BAF" w:rsidTr="00824B19">
        <w:tc>
          <w:tcPr>
            <w:tcW w:w="3436" w:type="dxa"/>
          </w:tcPr>
          <w:p w:rsidR="006C1BAF" w:rsidRPr="006C1BAF" w:rsidRDefault="00CA3124" w:rsidP="00824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6C1BAF" w:rsidRPr="006C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июля 2021 года </w:t>
            </w:r>
          </w:p>
        </w:tc>
        <w:tc>
          <w:tcPr>
            <w:tcW w:w="3107" w:type="dxa"/>
          </w:tcPr>
          <w:p w:rsidR="006C1BAF" w:rsidRPr="006C1BAF" w:rsidRDefault="006C1BAF" w:rsidP="00824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4" w:type="dxa"/>
          </w:tcPr>
          <w:p w:rsidR="006C1BAF" w:rsidRPr="006C1BAF" w:rsidRDefault="006C1BAF" w:rsidP="00CA31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C46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7/32</w:t>
            </w:r>
          </w:p>
        </w:tc>
      </w:tr>
      <w:tr w:rsidR="006C1BAF" w:rsidRPr="006C1BAF" w:rsidTr="00824B19">
        <w:tc>
          <w:tcPr>
            <w:tcW w:w="3436" w:type="dxa"/>
          </w:tcPr>
          <w:p w:rsidR="006C1BAF" w:rsidRPr="006C1BAF" w:rsidRDefault="006C1BAF" w:rsidP="00824B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7" w:type="dxa"/>
          </w:tcPr>
          <w:p w:rsidR="006C1BAF" w:rsidRDefault="006C1BAF" w:rsidP="006C1B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AF" w:rsidRPr="006C1BAF" w:rsidRDefault="006C1BAF" w:rsidP="006C1B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:rsidR="006C1BAF" w:rsidRPr="006C1BAF" w:rsidRDefault="006C1BAF" w:rsidP="00824B1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C1BAF" w:rsidRDefault="006C1BAF" w:rsidP="006C1B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C1BAF" w:rsidRPr="006C1BAF" w:rsidRDefault="006C1BAF" w:rsidP="006C1B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2"/>
      </w:tblGrid>
      <w:tr w:rsidR="006C1BAF" w:rsidRPr="006C1BAF" w:rsidTr="00824B19">
        <w:trPr>
          <w:jc w:val="center"/>
        </w:trPr>
        <w:tc>
          <w:tcPr>
            <w:tcW w:w="5352" w:type="dxa"/>
          </w:tcPr>
          <w:p w:rsidR="006C1BAF" w:rsidRPr="006C1BAF" w:rsidRDefault="006C1BAF" w:rsidP="006C1BAF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мерах по дополнительному зачислению в резерв составов участковых комиссий </w:t>
            </w:r>
            <w:r w:rsidRPr="006C1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Pr="006C1BAF">
              <w:rPr>
                <w:rFonts w:ascii="Times New Roman" w:hAnsi="Times New Roman" w:cs="Times New Roman"/>
                <w:sz w:val="28"/>
                <w:szCs w:val="28"/>
              </w:rPr>
              <w:t>Топчихинской районной</w:t>
            </w:r>
            <w:r w:rsidRPr="006C1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территориальной избирательной комиссии</w:t>
            </w:r>
          </w:p>
        </w:tc>
      </w:tr>
    </w:tbl>
    <w:p w:rsidR="006C1BAF" w:rsidRPr="006C1BAF" w:rsidRDefault="006C1BAF" w:rsidP="006C1B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 статьи 26 и статьей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раздела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решения Избирательной комиссии Алтайского края 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12 апреля 2018 года № 32/303-7 «О резерве составов участковых комиссий на территории Алтайского края» </w:t>
      </w:r>
      <w:r w:rsidRPr="006C1BAF">
        <w:rPr>
          <w:rFonts w:ascii="Times New Roman" w:hAnsi="Times New Roman" w:cs="Times New Roman"/>
          <w:sz w:val="28"/>
          <w:szCs w:val="28"/>
        </w:rPr>
        <w:t>Топчихинская районная</w:t>
      </w:r>
      <w:r w:rsidRPr="00BA27CC">
        <w:rPr>
          <w:szCs w:val="24"/>
        </w:rPr>
        <w:t xml:space="preserve"> 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:rsidR="006C1BAF" w:rsidRPr="006C1BAF" w:rsidRDefault="006C1BAF" w:rsidP="00DF7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 связи с назначением на единый день голосования 19 сентября 2021 года выборов депутатов Государственной думы Федерального Собрания Российской Федерации восьмого созыва и выборов депутатов Алтайского краевого Законодательного Собрания восьмого созыва, выборов</w:t>
      </w:r>
      <w:r w:rsidRPr="006C1B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7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Чаузовского сельского Совета депутатов третьего созыва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дополнительному зачислению в резерв составов участковых комиссий.</w:t>
      </w: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Установить срок внесения предложений по кандидатурам для дополнительного зачисления в резерв составов участковых комиссий с </w:t>
      </w:r>
      <w:r w:rsidR="00DF7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по 19 августа 2021 года.</w:t>
      </w: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текст сообщения о дополнительном зачислении в резерв составов участковых комиссий</w:t>
      </w:r>
      <w:r w:rsidRPr="006C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указанное сообщение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«Наше слово» </w:t>
      </w:r>
      <w:r w:rsidRPr="00152A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152AC6">
        <w:rPr>
          <w:rFonts w:ascii="Times New Roman" w:hAnsi="Times New Roman" w:cs="Times New Roman"/>
          <w:sz w:val="28"/>
          <w:szCs w:val="28"/>
        </w:rPr>
        <w:t>азместить на официальном сайте муниципального образования Топчихинский район в разделе «Избирательная комиссия»</w:t>
      </w:r>
      <w:r w:rsidR="00152AC6" w:rsidRPr="00152AC6">
        <w:rPr>
          <w:rFonts w:ascii="Times New Roman" w:hAnsi="Times New Roman" w:cs="Times New Roman"/>
          <w:sz w:val="28"/>
          <w:szCs w:val="28"/>
        </w:rPr>
        <w:t xml:space="preserve"> </w:t>
      </w:r>
      <w:r w:rsidR="00152AC6">
        <w:rPr>
          <w:rFonts w:ascii="Times New Roman" w:hAnsi="Times New Roman" w:cs="Times New Roman"/>
          <w:sz w:val="28"/>
          <w:szCs w:val="28"/>
        </w:rPr>
        <w:t>в</w:t>
      </w:r>
      <w:r w:rsidR="00152AC6" w:rsidRPr="00152AC6">
        <w:rPr>
          <w:rFonts w:ascii="Times New Roman" w:hAnsi="Times New Roman" w:cs="Times New Roman"/>
          <w:sz w:val="28"/>
          <w:szCs w:val="28"/>
        </w:rPr>
        <w:t xml:space="preserve"> специальной рубрике «ТИК информирует»</w:t>
      </w:r>
      <w:r w:rsidR="00152AC6">
        <w:rPr>
          <w:rFonts w:ascii="Times New Roman" w:hAnsi="Times New Roman" w:cs="Times New Roman"/>
          <w:sz w:val="28"/>
          <w:szCs w:val="28"/>
        </w:rPr>
        <w:t>.</w:t>
      </w: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 </w:t>
      </w:r>
    </w:p>
    <w:p w:rsidR="006C1BAF" w:rsidRPr="006C1BAF" w:rsidRDefault="006C1BAF" w:rsidP="00DF77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AF" w:rsidRPr="006C1BAF" w:rsidRDefault="006C1BAF" w:rsidP="006C1B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6C1BAF" w:rsidRPr="006C1BAF" w:rsidTr="00824B19">
        <w:trPr>
          <w:cantSplit/>
        </w:trPr>
        <w:tc>
          <w:tcPr>
            <w:tcW w:w="5245" w:type="dxa"/>
          </w:tcPr>
          <w:p w:rsidR="006C1BAF" w:rsidRPr="006C1BAF" w:rsidRDefault="006C1BAF" w:rsidP="006C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6C1BAF" w:rsidRPr="006C1BAF" w:rsidRDefault="006C1BAF" w:rsidP="006C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4" w:type="dxa"/>
          </w:tcPr>
          <w:p w:rsidR="006C1BAF" w:rsidRPr="006C1BAF" w:rsidRDefault="00152AC6" w:rsidP="006C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Носевич</w:t>
            </w:r>
          </w:p>
        </w:tc>
      </w:tr>
    </w:tbl>
    <w:p w:rsidR="006C1BAF" w:rsidRPr="006C1BAF" w:rsidRDefault="006C1BAF" w:rsidP="006C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AF" w:rsidRPr="006C1BAF" w:rsidRDefault="006C1BAF" w:rsidP="006C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6C1BAF" w:rsidRPr="006C1BAF" w:rsidTr="00824B19">
        <w:trPr>
          <w:cantSplit/>
        </w:trPr>
        <w:tc>
          <w:tcPr>
            <w:tcW w:w="5245" w:type="dxa"/>
          </w:tcPr>
          <w:p w:rsidR="006C1BAF" w:rsidRPr="006C1BAF" w:rsidRDefault="006C1BAF" w:rsidP="006C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6C1BAF" w:rsidRPr="006C1BAF" w:rsidRDefault="006C1BAF" w:rsidP="006C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1BAF" w:rsidRPr="006C1BAF" w:rsidRDefault="00152AC6" w:rsidP="006C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Гасаева</w:t>
            </w:r>
          </w:p>
        </w:tc>
      </w:tr>
    </w:tbl>
    <w:p w:rsidR="006C1BAF" w:rsidRPr="006C1BAF" w:rsidRDefault="006C1BAF" w:rsidP="006C1B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AF" w:rsidRPr="006C1BAF" w:rsidRDefault="006C1BAF" w:rsidP="006C1B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24" w:rsidRDefault="00D10B24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Pr="00F23B53" w:rsidRDefault="00F23B53" w:rsidP="00F23B53">
      <w:pPr>
        <w:widowControl w:val="0"/>
        <w:snapToGrid w:val="0"/>
        <w:spacing w:after="0" w:line="240" w:lineRule="auto"/>
        <w:ind w:left="5529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избирательной комиссии </w:t>
      </w:r>
    </w:p>
    <w:p w:rsidR="00F23B53" w:rsidRPr="00F23B53" w:rsidRDefault="00F23B53" w:rsidP="00F23B53">
      <w:pPr>
        <w:widowControl w:val="0"/>
        <w:snapToGrid w:val="0"/>
        <w:spacing w:after="0" w:line="240" w:lineRule="auto"/>
        <w:ind w:left="5529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21.07.2021 № </w:t>
      </w:r>
      <w:r w:rsidR="00C461E2">
        <w:rPr>
          <w:rFonts w:ascii="Times New Roman" w:eastAsia="Times New Roman" w:hAnsi="Times New Roman" w:cs="Times New Roman"/>
          <w:sz w:val="28"/>
          <w:szCs w:val="28"/>
          <w:lang w:eastAsia="ru-RU"/>
        </w:rPr>
        <w:t>7/32</w:t>
      </w:r>
      <w:bookmarkStart w:id="0" w:name="_GoBack"/>
      <w:bookmarkEnd w:id="0"/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Топчихинской районной</w:t>
      </w: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</w:t>
      </w: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о дополнительном зачислении </w:t>
      </w: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резерв составов участковых комиссий</w:t>
      </w: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9 статьи 26 и статьей 27 Федерального закона «Об основных гарантиях избирательных прав и права на участие в референдуме граждан Российской Федерации», и на основании раздела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и в связи с назначением на единый день голосования 19 сентября 2021 года выборов депутатов Государственной Думы Федерального Собрания Российской Федерации восьмого созыва, выборов депутатов Алтайского краевого Законодательного Собрания восьмого созыва,</w:t>
      </w:r>
      <w:r w:rsidRPr="00F23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депутатов Чаузовского сельского Совета депутатов третьего созыва, Топчихинская районная территориальная избирательная комиссия объявляет прием предложений по кандидатурам для дополнительного зачисления в резерв составов участковых комиссий.</w:t>
      </w:r>
    </w:p>
    <w:p w:rsidR="00F23B53" w:rsidRPr="00F23B53" w:rsidRDefault="00F23B53" w:rsidP="00F23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зачисление в резерв составов участковых комиссий осуществляется в соответствии с положениями статей 22 и 27 Федерального закона «Об основных гарантиях избирательных прав и права на участие в референдуме граждан Российской Федерации». </w:t>
      </w:r>
    </w:p>
    <w:p w:rsidR="00F23B53" w:rsidRPr="00F23B53" w:rsidRDefault="00F23B53" w:rsidP="00F23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о выдвижении кандидатуры для дополнительного зачисления в резерв составов участковых комиссий прилагается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комиссий, а также иные необходимые документы согласно приложению № 2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 05.12.2012 № 152/1137-6. </w:t>
      </w:r>
    </w:p>
    <w:p w:rsidR="00F23B53" w:rsidRPr="00F23B53" w:rsidRDefault="00F23B53" w:rsidP="00F23B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предложений по кандидатурам для дополнительного зачисления в резерв составов участковых комиссий осуществляется Топчихинской районной территориальной избирательной комиссией в период с </w:t>
      </w:r>
      <w:r w:rsidRPr="00F2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июля по 19 августа 2021 года </w:t>
      </w: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F23B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 Топчиха, ул. Куйбышева, 18, здание Администрации района, 2 этаж, тел. 22408.</w:t>
      </w:r>
    </w:p>
    <w:p w:rsidR="00F23B53" w:rsidRDefault="00F23B53" w:rsidP="00F23B53">
      <w:pPr>
        <w:ind w:firstLine="709"/>
        <w:jc w:val="both"/>
      </w:pP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  <w:r w:rsidRPr="00F23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23B53">
        <w:rPr>
          <w:rFonts w:ascii="Times New Roman" w:eastAsia="Calibri" w:hAnsi="Times New Roman" w:cs="Times New Roman"/>
          <w:sz w:val="28"/>
          <w:szCs w:val="28"/>
        </w:rPr>
        <w:t>рабочие дни (с понедельника по пятницу) с  09.00 до 18.00, в выходные дни (суббота) с 10.00 до 14.00.</w:t>
      </w:r>
    </w:p>
    <w:sectPr w:rsidR="00F23B53" w:rsidSect="00F23B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51" w:rsidRDefault="00DA2151" w:rsidP="006C1BAF">
      <w:pPr>
        <w:spacing w:after="0" w:line="240" w:lineRule="auto"/>
      </w:pPr>
      <w:r>
        <w:separator/>
      </w:r>
    </w:p>
  </w:endnote>
  <w:endnote w:type="continuationSeparator" w:id="0">
    <w:p w:rsidR="00DA2151" w:rsidRDefault="00DA2151" w:rsidP="006C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51" w:rsidRDefault="00DA2151" w:rsidP="006C1BAF">
      <w:pPr>
        <w:spacing w:after="0" w:line="240" w:lineRule="auto"/>
      </w:pPr>
      <w:r>
        <w:separator/>
      </w:r>
    </w:p>
  </w:footnote>
  <w:footnote w:type="continuationSeparator" w:id="0">
    <w:p w:rsidR="00DA2151" w:rsidRDefault="00DA2151" w:rsidP="006C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AF"/>
    <w:rsid w:val="00152AC6"/>
    <w:rsid w:val="006C1BAF"/>
    <w:rsid w:val="00C44399"/>
    <w:rsid w:val="00C461E2"/>
    <w:rsid w:val="00CA3124"/>
    <w:rsid w:val="00D10B24"/>
    <w:rsid w:val="00DA2151"/>
    <w:rsid w:val="00DF7706"/>
    <w:rsid w:val="00F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BAF2"/>
  <w15:chartTrackingRefBased/>
  <w15:docId w15:val="{7048BD0F-3937-48A0-9C25-2EFC1E92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1B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1BAF"/>
    <w:rPr>
      <w:sz w:val="20"/>
      <w:szCs w:val="20"/>
    </w:rPr>
  </w:style>
  <w:style w:type="character" w:styleId="a5">
    <w:name w:val="footnote reference"/>
    <w:rsid w:val="006C1BA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4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6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2021-07-21T08:34:00Z</cp:lastPrinted>
  <dcterms:created xsi:type="dcterms:W3CDTF">2021-07-21T05:33:00Z</dcterms:created>
  <dcterms:modified xsi:type="dcterms:W3CDTF">2021-07-21T08:35:00Z</dcterms:modified>
</cp:coreProperties>
</file>