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F" w:rsidRPr="009F0394" w:rsidRDefault="00CA256F" w:rsidP="00CA256F">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536674" w:rsidRPr="008E76CB">
        <w:rPr>
          <w:rFonts w:ascii="Times New Roman" w:eastAsia="Times New Roman" w:hAnsi="Times New Roman" w:cs="Times New Roman"/>
          <w:bCs/>
          <w:sz w:val="28"/>
          <w:szCs w:val="28"/>
        </w:rPr>
        <w:t>Переясловского</w:t>
      </w:r>
      <w:r w:rsidRPr="008E76CB">
        <w:rPr>
          <w:rFonts w:ascii="Times New Roman" w:eastAsia="Times New Roman" w:hAnsi="Times New Roman" w:cs="Times New Roman"/>
          <w:sz w:val="28"/>
          <w:szCs w:val="28"/>
        </w:rPr>
        <w:t xml:space="preserve"> </w:t>
      </w:r>
      <w:r w:rsidRPr="009F0394">
        <w:rPr>
          <w:rFonts w:ascii="Times New Roman" w:eastAsia="Times New Roman" w:hAnsi="Times New Roman" w:cs="Times New Roman"/>
          <w:color w:val="000000"/>
          <w:sz w:val="28"/>
          <w:szCs w:val="28"/>
        </w:rPr>
        <w:t>сельского Совета депутатов</w:t>
      </w:r>
      <w:r>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CA256F" w:rsidRPr="009F0394" w:rsidRDefault="00CA256F" w:rsidP="00CA256F">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sidR="00425A60">
        <w:rPr>
          <w:rFonts w:ascii="Times New Roman" w:eastAsia="Times New Roman" w:hAnsi="Times New Roman" w:cs="Times New Roman"/>
          <w:bCs/>
          <w:color w:val="000000"/>
          <w:sz w:val="28"/>
          <w:szCs w:val="28"/>
        </w:rPr>
        <w:t>24.03.</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CA256F" w:rsidRPr="009F0394" w:rsidRDefault="00CA256F" w:rsidP="00CA256F">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sidR="00425A60">
        <w:rPr>
          <w:rFonts w:ascii="Times New Roman" w:eastAsia="Times New Roman" w:hAnsi="Times New Roman" w:cs="Times New Roman"/>
          <w:bCs/>
          <w:color w:val="000000"/>
          <w:sz w:val="28"/>
          <w:szCs w:val="28"/>
        </w:rPr>
        <w:t>4</w:t>
      </w: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
          <w:bCs/>
          <w:color w:val="000000"/>
          <w:sz w:val="28"/>
          <w:szCs w:val="28"/>
        </w:rPr>
        <w:t xml:space="preserve">                                                       </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CA256F" w:rsidRPr="009F0394" w:rsidRDefault="00536674" w:rsidP="00CA256F">
      <w:pPr>
        <w:suppressAutoHyphens/>
        <w:spacing w:after="0" w:line="240" w:lineRule="auto"/>
        <w:jc w:val="center"/>
        <w:rPr>
          <w:rFonts w:ascii="Times New Roman" w:eastAsia="Times New Roman" w:hAnsi="Times New Roman" w:cs="Times New Roman"/>
          <w:b/>
          <w:color w:val="000000"/>
          <w:sz w:val="40"/>
          <w:szCs w:val="40"/>
          <w:lang w:eastAsia="ru-RU"/>
        </w:rPr>
      </w:pPr>
      <w:r w:rsidRPr="008E76CB">
        <w:rPr>
          <w:rFonts w:ascii="Times New Roman" w:eastAsia="Times New Roman" w:hAnsi="Times New Roman" w:cs="Times New Roman"/>
          <w:b/>
          <w:sz w:val="40"/>
          <w:szCs w:val="40"/>
          <w:lang w:eastAsia="ru-RU"/>
        </w:rPr>
        <w:t>Переясловский</w:t>
      </w:r>
      <w:r w:rsidR="00CA256F"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CA256F" w:rsidRDefault="00CA256F" w:rsidP="00CA256F">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536674" w:rsidRPr="008E76CB">
        <w:rPr>
          <w:rFonts w:ascii="Times New Roman" w:eastAsia="Times New Roman" w:hAnsi="Times New Roman" w:cs="Times New Roman"/>
          <w:b/>
          <w:sz w:val="28"/>
          <w:szCs w:val="28"/>
          <w:lang w:eastAsia="ru-RU"/>
        </w:rPr>
        <w:t>Переясловский</w:t>
      </w:r>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536674"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8E76CB">
        <w:rPr>
          <w:rFonts w:ascii="Times New Roman" w:eastAsia="Times New Roman" w:hAnsi="Times New Roman" w:cs="Times New Roman"/>
          <w:sz w:val="28"/>
          <w:szCs w:val="28"/>
          <w:lang w:eastAsia="ru-RU"/>
        </w:rPr>
        <w:t>Переясловский</w:t>
      </w:r>
      <w:r w:rsidR="00CA256F" w:rsidRPr="008E76CB">
        <w:rPr>
          <w:rFonts w:ascii="Times New Roman" w:eastAsia="Times New Roman" w:hAnsi="Times New Roman" w:cs="Times New Roman"/>
          <w:sz w:val="28"/>
          <w:szCs w:val="28"/>
          <w:lang w:eastAsia="ru-RU"/>
        </w:rPr>
        <w:t xml:space="preserve"> </w:t>
      </w:r>
      <w:r w:rsidR="00CA256F" w:rsidRPr="00CA256F">
        <w:rPr>
          <w:rFonts w:ascii="Times New Roman" w:eastAsia="Times New Roman" w:hAnsi="Times New Roman" w:cs="Times New Roman"/>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8E76CB">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8E76CB">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CA256F">
        <w:rPr>
          <w:rFonts w:ascii="Times New Roman" w:eastAsia="Times New Roman" w:hAnsi="Times New Roman" w:cs="Times New Roman"/>
          <w:sz w:val="28"/>
          <w:szCs w:val="28"/>
          <w:lang w:eastAsia="ru-RU"/>
        </w:rPr>
        <w:t xml:space="preserve">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Pr="00CA256F">
        <w:rPr>
          <w:rFonts w:ascii="Times New Roman" w:eastAsia="Times New Roman" w:hAnsi="Times New Roman" w:cs="Times New Roman"/>
          <w:sz w:val="28"/>
          <w:szCs w:val="28"/>
          <w:lang w:eastAsia="ru-RU"/>
        </w:rPr>
        <w:t xml:space="preserve"> </w:t>
      </w:r>
      <w:r w:rsidR="00536674" w:rsidRPr="008E76CB">
        <w:rPr>
          <w:rFonts w:ascii="Times New Roman" w:eastAsia="Times New Roman" w:hAnsi="Times New Roman" w:cs="Times New Roman"/>
          <w:sz w:val="28"/>
          <w:szCs w:val="28"/>
          <w:lang w:eastAsia="ru-RU"/>
        </w:rPr>
        <w:t>Переясловский</w:t>
      </w:r>
      <w:r w:rsidRPr="00CA256F">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Pr="008E76CB">
        <w:rPr>
          <w:rFonts w:ascii="Times New Roman" w:eastAsia="Times New Roman" w:hAnsi="Times New Roman" w:cs="Times New Roman"/>
          <w:sz w:val="28"/>
          <w:szCs w:val="28"/>
          <w:lang w:eastAsia="ru-RU"/>
        </w:rPr>
        <w:t xml:space="preserve">село </w:t>
      </w:r>
      <w:r w:rsidR="008E76CB" w:rsidRPr="008E76CB">
        <w:rPr>
          <w:rFonts w:ascii="Times New Roman" w:eastAsia="Times New Roman" w:hAnsi="Times New Roman" w:cs="Times New Roman"/>
          <w:sz w:val="28"/>
          <w:szCs w:val="28"/>
          <w:lang w:eastAsia="ru-RU"/>
        </w:rPr>
        <w:t>Переясловка</w:t>
      </w:r>
      <w:r w:rsidRPr="008E76CB">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rPr>
      </w:pPr>
      <w:r w:rsidRPr="00CA256F">
        <w:rPr>
          <w:rFonts w:ascii="Times New Roman" w:eastAsia="Times New Roman" w:hAnsi="Times New Roman" w:cs="Times New Roman"/>
          <w:b/>
          <w:sz w:val="28"/>
          <w:szCs w:val="20"/>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8E76CB"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CA256F">
        <w:rPr>
          <w:rFonts w:ascii="Times New Roman" w:eastAsia="Times New Roman" w:hAnsi="Times New Roman" w:cs="Times New Roman"/>
          <w:sz w:val="28"/>
          <w:szCs w:val="28"/>
        </w:rPr>
        <w:t xml:space="preserve">2. В границах поселения находятся сельские населенные пункты: </w:t>
      </w:r>
      <w:r w:rsidR="008E76CB" w:rsidRPr="008E76CB">
        <w:rPr>
          <w:rFonts w:ascii="Times New Roman" w:eastAsia="Times New Roman" w:hAnsi="Times New Roman" w:cs="Times New Roman"/>
          <w:sz w:val="28"/>
          <w:szCs w:val="28"/>
          <w:lang w:eastAsia="ru-RU"/>
        </w:rPr>
        <w:t>село Переясловка</w:t>
      </w:r>
      <w:r w:rsidR="00F64457" w:rsidRPr="008E76CB">
        <w:rPr>
          <w:rFonts w:ascii="Times New Roman" w:eastAsia="Times New Roman" w:hAnsi="Times New Roman" w:cs="Times New Roman"/>
          <w:sz w:val="28"/>
          <w:szCs w:val="28"/>
          <w:lang w:eastAsia="ru-RU"/>
        </w:rPr>
        <w:t>,</w:t>
      </w:r>
      <w:r w:rsidR="00F64457" w:rsidRPr="008E76CB">
        <w:rPr>
          <w:rFonts w:ascii="Times New Roman" w:eastAsia="Times New Roman" w:hAnsi="Times New Roman" w:cs="Times New Roman"/>
          <w:sz w:val="28"/>
          <w:szCs w:val="28"/>
        </w:rPr>
        <w:t xml:space="preserve"> </w:t>
      </w:r>
      <w:r w:rsidR="008E76CB" w:rsidRPr="008E76CB">
        <w:rPr>
          <w:rFonts w:ascii="Times New Roman" w:eastAsia="Times New Roman" w:hAnsi="Times New Roman" w:cs="Times New Roman"/>
          <w:sz w:val="28"/>
          <w:szCs w:val="28"/>
        </w:rPr>
        <w:t>поселок Труд</w:t>
      </w:r>
      <w:r w:rsidRPr="008E76CB">
        <w:rPr>
          <w:rFonts w:ascii="Times New Roman" w:eastAsia="Times New Roman" w:hAnsi="Times New Roman" w:cs="Times New Roman"/>
          <w:sz w:val="28"/>
          <w:szCs w:val="28"/>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1787">
        <w:rPr>
          <w:rFonts w:ascii="Times New Roman" w:eastAsia="Times New Roman" w:hAnsi="Times New Roman" w:cs="Times New Roman"/>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536674" w:rsidRPr="008E76CB">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8E76CB"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8E76CB">
        <w:rPr>
          <w:rFonts w:ascii="Times New Roman" w:eastAsia="Times New Roman" w:hAnsi="Times New Roman" w:cs="Times New Roman"/>
          <w:b/>
          <w:sz w:val="28"/>
          <w:szCs w:val="28"/>
          <w:lang w:eastAsia="ru-RU"/>
        </w:rPr>
        <w:t>7) инициативные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536674" w:rsidRPr="008E76CB">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536674" w:rsidRPr="008E76CB">
        <w:rPr>
          <w:rFonts w:ascii="Times New Roman" w:hAnsi="Times New Roman" w:cs="Times New Roman"/>
          <w:sz w:val="28"/>
          <w:szCs w:val="28"/>
        </w:rPr>
        <w:t>Переясловского</w:t>
      </w:r>
      <w:r w:rsidR="00E62814" w:rsidRPr="00E62814">
        <w:rPr>
          <w:rFonts w:ascii="Times New Roman" w:hAnsi="Times New Roman" w:cs="Times New Roman"/>
          <w:sz w:val="28"/>
          <w:szCs w:val="28"/>
        </w:rPr>
        <w:t xml:space="preserve"> сельсовета Топчихинского района Алтайского края, </w:t>
      </w:r>
      <w:r w:rsidR="00F64457" w:rsidRPr="005D398E">
        <w:rPr>
          <w:rFonts w:ascii="Times New Roman" w:eastAsia="Times New Roman" w:hAnsi="Times New Roman" w:cs="Times New Roman"/>
          <w:sz w:val="28"/>
          <w:szCs w:val="28"/>
          <w:lang w:eastAsia="ru-RU"/>
        </w:rPr>
        <w:t xml:space="preserve">а также на информационном стенде в поселке </w:t>
      </w:r>
      <w:r w:rsidR="00A17C2C" w:rsidRPr="00A17C2C">
        <w:rPr>
          <w:rFonts w:ascii="Times New Roman" w:eastAsia="Times New Roman" w:hAnsi="Times New Roman" w:cs="Times New Roman"/>
          <w:sz w:val="28"/>
          <w:szCs w:val="28"/>
          <w:lang w:eastAsia="ru-RU"/>
        </w:rPr>
        <w:t>Труд</w:t>
      </w:r>
      <w:r w:rsidR="00F64457" w:rsidRPr="00E62814">
        <w:rPr>
          <w:rFonts w:ascii="Times New Roman" w:hAnsi="Times New Roman" w:cs="Times New Roman"/>
          <w:sz w:val="28"/>
          <w:szCs w:val="28"/>
        </w:rPr>
        <w:t xml:space="preserve"> </w:t>
      </w:r>
      <w:r w:rsidR="00E62814" w:rsidRPr="00E62814">
        <w:rPr>
          <w:rFonts w:ascii="Times New Roman" w:hAnsi="Times New Roman" w:cs="Times New Roman"/>
          <w:sz w:val="28"/>
          <w:szCs w:val="28"/>
        </w:rPr>
        <w:t xml:space="preserve">(далее </w:t>
      </w:r>
      <w:r w:rsidR="00F64457">
        <w:rPr>
          <w:rFonts w:ascii="Times New Roman" w:hAnsi="Times New Roman" w:cs="Times New Roman"/>
          <w:sz w:val="28"/>
          <w:szCs w:val="28"/>
        </w:rPr>
        <w:t>-</w:t>
      </w:r>
      <w:bookmarkStart w:id="0" w:name="_GoBack"/>
      <w:bookmarkEnd w:id="0"/>
      <w:r w:rsidR="00E62814" w:rsidRPr="00E6281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536674" w:rsidRPr="00A17C2C">
        <w:rPr>
          <w:rFonts w:ascii="Times New Roman" w:eastAsia="Times New Roman" w:hAnsi="Times New Roman" w:cs="Times New Roman"/>
          <w:sz w:val="28"/>
          <w:szCs w:val="28"/>
          <w:lang w:eastAsia="ru-RU"/>
        </w:rPr>
        <w:t>Переясловский</w:t>
      </w:r>
      <w:r w:rsidRPr="00A17C2C">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A17C2C">
        <w:rPr>
          <w:rFonts w:ascii="Times New Roman" w:eastAsia="Times New Roman" w:hAnsi="Times New Roman" w:cs="Times New Roman"/>
          <w:b/>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Статья 12. Инициативные проекты</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A17C2C" w:rsidRPr="00A17C2C">
        <w:rPr>
          <w:rFonts w:ascii="Times New Roman" w:eastAsia="Times New Roman" w:hAnsi="Times New Roman" w:cs="Times New Roman"/>
          <w:b/>
          <w:sz w:val="28"/>
          <w:szCs w:val="28"/>
          <w:lang w:eastAsia="ru-RU"/>
        </w:rPr>
        <w:t>решения,</w:t>
      </w:r>
      <w:r w:rsidR="005D398E" w:rsidRPr="00A17C2C">
        <w:rPr>
          <w:rFonts w:ascii="Times New Roman" w:eastAsia="Times New Roman" w:hAnsi="Times New Roman" w:cs="Times New Roman"/>
          <w:b/>
          <w:sz w:val="28"/>
          <w:szCs w:val="28"/>
          <w:lang w:eastAsia="ru-RU"/>
        </w:rPr>
        <w:t xml:space="preserve"> </w:t>
      </w:r>
      <w:r w:rsidRPr="00A17C2C">
        <w:rPr>
          <w:rFonts w:ascii="Times New Roman" w:eastAsia="Times New Roman" w:hAnsi="Times New Roman" w:cs="Times New Roman"/>
          <w:b/>
          <w:sz w:val="28"/>
          <w:szCs w:val="28"/>
          <w:lang w:eastAsia="ru-RU"/>
        </w:rPr>
        <w:t>которых предоставлено органам местного са</w:t>
      </w:r>
      <w:r w:rsidR="005D398E" w:rsidRPr="00A17C2C">
        <w:rPr>
          <w:rFonts w:ascii="Times New Roman" w:eastAsia="Times New Roman" w:hAnsi="Times New Roman" w:cs="Times New Roman"/>
          <w:b/>
          <w:sz w:val="28"/>
          <w:szCs w:val="28"/>
          <w:lang w:eastAsia="ru-RU"/>
        </w:rPr>
        <w:t xml:space="preserve">моуправления, в Администрацию </w:t>
      </w:r>
      <w:r w:rsidR="00536674" w:rsidRPr="00A17C2C">
        <w:rPr>
          <w:rFonts w:ascii="Times New Roman" w:eastAsia="Times New Roman" w:hAnsi="Times New Roman" w:cs="Times New Roman"/>
          <w:b/>
          <w:sz w:val="28"/>
          <w:szCs w:val="28"/>
          <w:lang w:eastAsia="ru-RU"/>
        </w:rPr>
        <w:t>Переясловского</w:t>
      </w:r>
      <w:r w:rsidRPr="00A17C2C">
        <w:rPr>
          <w:rFonts w:ascii="Times New Roman" w:eastAsia="Times New Roman" w:hAnsi="Times New Roman" w:cs="Times New Roman"/>
          <w:b/>
          <w:sz w:val="28"/>
          <w:szCs w:val="28"/>
          <w:lang w:eastAsia="ru-RU"/>
        </w:rPr>
        <w:t xml:space="preserve"> сельсовета </w:t>
      </w:r>
      <w:r w:rsidR="005D398E" w:rsidRPr="00A17C2C">
        <w:rPr>
          <w:rFonts w:ascii="Times New Roman" w:eastAsia="Times New Roman" w:hAnsi="Times New Roman" w:cs="Times New Roman"/>
          <w:b/>
          <w:sz w:val="28"/>
          <w:szCs w:val="28"/>
          <w:lang w:eastAsia="ru-RU"/>
        </w:rPr>
        <w:t>Топчихинского</w:t>
      </w:r>
      <w:r w:rsidRPr="00A17C2C">
        <w:rPr>
          <w:rFonts w:ascii="Times New Roman" w:eastAsia="Times New Roman" w:hAnsi="Times New Roman" w:cs="Times New Roman"/>
          <w:b/>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A17C2C">
        <w:rPr>
          <w:rFonts w:ascii="Times New Roman" w:eastAsia="Times New Roman" w:hAnsi="Times New Roman" w:cs="Times New Roman"/>
          <w:b/>
          <w:spacing w:val="-6"/>
          <w:sz w:val="28"/>
          <w:szCs w:val="28"/>
          <w:lang w:eastAsia="ru-RU"/>
        </w:rPr>
        <w:t xml:space="preserve">от </w:t>
      </w:r>
      <w:r w:rsidRPr="00A17C2C">
        <w:rPr>
          <w:rFonts w:ascii="Times New Roman" w:eastAsia="Times New Roman" w:hAnsi="Times New Roman" w:cs="Times New Roman"/>
          <w:b/>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w:t>
      </w:r>
      <w:r w:rsidRPr="00DE1787">
        <w:rPr>
          <w:rFonts w:ascii="Times New Roman" w:eastAsia="Times New Roman" w:hAnsi="Times New Roman" w:cs="Times New Roman"/>
          <w:sz w:val="28"/>
          <w:szCs w:val="28"/>
          <w:lang w:eastAsia="ru-RU"/>
        </w:rPr>
        <w:lastRenderedPageBreak/>
        <w:t>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A17C2C">
        <w:rPr>
          <w:rFonts w:ascii="Times New Roman" w:eastAsia="Times New Roman" w:hAnsi="Times New Roman" w:cs="Times New Roman"/>
          <w:b/>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A17C2C" w:rsidRDefault="00DE1787" w:rsidP="00460364">
      <w:pPr>
        <w:tabs>
          <w:tab w:val="left" w:pos="7371"/>
        </w:tabs>
        <w:spacing w:after="0" w:line="240" w:lineRule="auto"/>
        <w:ind w:firstLine="709"/>
        <w:jc w:val="both"/>
        <w:rPr>
          <w:rFonts w:ascii="Times New Roman" w:eastAsia="Times New Roman" w:hAnsi="Times New Roman" w:cs="Times New Roman"/>
          <w:b/>
          <w:bCs/>
          <w:sz w:val="28"/>
          <w:szCs w:val="28"/>
          <w:lang w:eastAsia="ru-RU"/>
        </w:rPr>
      </w:pPr>
      <w:r w:rsidRPr="00A17C2C">
        <w:rPr>
          <w:rFonts w:ascii="Times New Roman" w:eastAsia="Times New Roman" w:hAnsi="Times New Roman" w:cs="Times New Roman"/>
          <w:b/>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DE1787">
        <w:rPr>
          <w:rFonts w:ascii="Times New Roman" w:eastAsia="Times New Roman" w:hAnsi="Times New Roman" w:cs="Times New Roman"/>
          <w:sz w:val="28"/>
          <w:szCs w:val="28"/>
          <w:lang w:eastAsia="ru-RU"/>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A17C2C">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A17C2C">
        <w:rPr>
          <w:rFonts w:ascii="Times New Roman" w:eastAsia="Times New Roman" w:hAnsi="Times New Roman" w:cs="Times New Roman"/>
          <w:b/>
          <w:bCs/>
          <w:sz w:val="28"/>
          <w:szCs w:val="28"/>
          <w:lang w:eastAsia="ru-RU"/>
        </w:rPr>
        <w:t xml:space="preserve">обсуждения вопросов внесения инициативных проектов и их рассмотрения, </w:t>
      </w:r>
      <w:r w:rsidRPr="00DE1787">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DE1787">
        <w:rPr>
          <w:rFonts w:ascii="Times New Roman" w:eastAsia="Times New Roman" w:hAnsi="Times New Roman" w:cs="Times New Roman"/>
          <w:sz w:val="28"/>
          <w:szCs w:val="28"/>
          <w:lang w:eastAsia="ru-RU"/>
        </w:rPr>
        <w:t>на части территории</w:t>
      </w:r>
      <w:proofErr w:type="gramEnd"/>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A17C2C"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A17C2C">
        <w:rPr>
          <w:rFonts w:ascii="Times New Roman" w:eastAsia="Times New Roman" w:hAnsi="Times New Roman" w:cs="Times New Roman"/>
          <w:b/>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A17C2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7C2C">
        <w:rPr>
          <w:rFonts w:ascii="Times New Roman" w:eastAsia="Times New Roman" w:hAnsi="Times New Roman" w:cs="Times New Roman"/>
          <w:b/>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A17C2C">
        <w:rPr>
          <w:rFonts w:ascii="Times New Roman" w:eastAsia="Times New Roman" w:hAnsi="Times New Roman" w:cs="Times New Roman"/>
          <w:sz w:val="28"/>
          <w:szCs w:val="28"/>
          <w:lang w:eastAsia="ru-RU"/>
        </w:rPr>
        <w:t>10</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536674" w:rsidRPr="00A17C2C">
        <w:rPr>
          <w:rFonts w:ascii="Times New Roman" w:eastAsia="Times New Roman" w:hAnsi="Times New Roman" w:cs="Times New Roman"/>
          <w:sz w:val="28"/>
          <w:szCs w:val="28"/>
          <w:lang w:eastAsia="ru-RU"/>
        </w:rPr>
        <w:t>Переясловский</w:t>
      </w:r>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A17C2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A17C2C">
        <w:rPr>
          <w:rFonts w:ascii="Times New Roman" w:eastAsia="Times New Roman" w:hAnsi="Times New Roman" w:cs="Times New Roman"/>
          <w:sz w:val="28"/>
          <w:szCs w:val="28"/>
          <w:lang w:eastAsia="ru-RU"/>
        </w:rPr>
        <w:t>9. Местонахождение Совета депутатов: 659</w:t>
      </w:r>
      <w:r w:rsidR="00A17C2C" w:rsidRPr="00A17C2C">
        <w:rPr>
          <w:rFonts w:ascii="Times New Roman" w:eastAsia="Times New Roman" w:hAnsi="Times New Roman" w:cs="Times New Roman"/>
          <w:sz w:val="28"/>
          <w:szCs w:val="28"/>
          <w:lang w:eastAsia="ru-RU"/>
        </w:rPr>
        <w:t>091</w:t>
      </w:r>
      <w:r w:rsidRPr="00A17C2C">
        <w:rPr>
          <w:rFonts w:ascii="Times New Roman" w:eastAsia="Times New Roman" w:hAnsi="Times New Roman" w:cs="Times New Roman"/>
          <w:sz w:val="28"/>
          <w:szCs w:val="28"/>
          <w:lang w:eastAsia="ru-RU"/>
        </w:rPr>
        <w:t xml:space="preserve">, село </w:t>
      </w:r>
      <w:r w:rsidR="00A17C2C" w:rsidRPr="00A17C2C">
        <w:rPr>
          <w:rFonts w:ascii="Times New Roman" w:eastAsia="Times New Roman" w:hAnsi="Times New Roman" w:cs="Times New Roman"/>
          <w:sz w:val="28"/>
          <w:szCs w:val="28"/>
          <w:lang w:eastAsia="ru-RU"/>
        </w:rPr>
        <w:t>Переясловка</w:t>
      </w:r>
      <w:r w:rsidRPr="00A17C2C">
        <w:rPr>
          <w:rFonts w:ascii="Times New Roman" w:eastAsia="Times New Roman" w:hAnsi="Times New Roman" w:cs="Times New Roman"/>
          <w:sz w:val="28"/>
          <w:szCs w:val="28"/>
          <w:lang w:eastAsia="ru-RU"/>
        </w:rPr>
        <w:t xml:space="preserve"> </w:t>
      </w:r>
      <w:r w:rsidR="00166036" w:rsidRPr="00A17C2C">
        <w:rPr>
          <w:rFonts w:ascii="Times New Roman" w:eastAsia="Times New Roman" w:hAnsi="Times New Roman" w:cs="Times New Roman"/>
          <w:sz w:val="28"/>
          <w:szCs w:val="28"/>
          <w:lang w:eastAsia="ru-RU"/>
        </w:rPr>
        <w:t>Топчихинского</w:t>
      </w:r>
      <w:r w:rsidRPr="00A17C2C">
        <w:rPr>
          <w:rFonts w:ascii="Times New Roman" w:eastAsia="Times New Roman" w:hAnsi="Times New Roman" w:cs="Times New Roman"/>
          <w:sz w:val="28"/>
          <w:szCs w:val="28"/>
          <w:lang w:eastAsia="ru-RU"/>
        </w:rPr>
        <w:t xml:space="preserve"> района Алтайского края, ул. </w:t>
      </w:r>
      <w:r w:rsidR="00A17C2C" w:rsidRPr="00A17C2C">
        <w:rPr>
          <w:rFonts w:ascii="Times New Roman" w:eastAsia="Times New Roman" w:hAnsi="Times New Roman" w:cs="Times New Roman"/>
          <w:sz w:val="28"/>
          <w:szCs w:val="28"/>
          <w:lang w:eastAsia="ru-RU"/>
        </w:rPr>
        <w:t>Губина</w:t>
      </w:r>
      <w:r w:rsidRPr="00A17C2C">
        <w:rPr>
          <w:rFonts w:ascii="Times New Roman" w:eastAsia="Times New Roman" w:hAnsi="Times New Roman" w:cs="Times New Roman"/>
          <w:sz w:val="28"/>
          <w:szCs w:val="28"/>
          <w:lang w:eastAsia="ru-RU"/>
        </w:rPr>
        <w:t xml:space="preserve">, </w:t>
      </w:r>
      <w:r w:rsidR="00A17C2C" w:rsidRPr="00A17C2C">
        <w:rPr>
          <w:rFonts w:ascii="Times New Roman" w:eastAsia="Times New Roman" w:hAnsi="Times New Roman" w:cs="Times New Roman"/>
          <w:sz w:val="28"/>
          <w:szCs w:val="28"/>
          <w:lang w:eastAsia="ru-RU"/>
        </w:rPr>
        <w:t>5</w:t>
      </w:r>
      <w:r w:rsidRPr="00A17C2C">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преобразования поселения, осуществляемого в соответствии с частями 3, 3.1, 3.1-1, 5, 6.2, 7.2 статьи 13 Федерального закона от 6 октября 2003 года </w:t>
      </w:r>
      <w:r w:rsidR="00110BBD">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16603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110BBD">
        <w:rPr>
          <w:rFonts w:ascii="Times New Roman" w:eastAsia="Times New Roman" w:hAnsi="Times New Roman" w:cs="Times New Roman"/>
          <w:b/>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DE1787">
        <w:rPr>
          <w:rFonts w:ascii="Times New Roman" w:eastAsia="Times New Roman" w:hAnsi="Times New Roman" w:cs="Times New Roman"/>
          <w:bCs/>
          <w:sz w:val="28"/>
          <w:szCs w:val="28"/>
          <w:lang w:eastAsia="ru-RU"/>
        </w:rPr>
        <w:t>контроля за</w:t>
      </w:r>
      <w:proofErr w:type="gramEnd"/>
      <w:r w:rsidRPr="00DE178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Pr="00DE1787">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110BBD"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roofErr w:type="gramStart"/>
      <w:r w:rsidRPr="00110BBD">
        <w:rPr>
          <w:rFonts w:ascii="Times New Roman" w:eastAsia="Times New Roman" w:hAnsi="Times New Roman" w:cs="Times New Roman"/>
          <w:b/>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10BBD">
        <w:rPr>
          <w:rFonts w:ascii="Times New Roman" w:eastAsia="Calibri" w:hAnsi="Times New Roman" w:cs="Times New Roman"/>
          <w:b/>
          <w:sz w:val="28"/>
          <w:szCs w:val="28"/>
          <w:lang w:eastAsia="ru-RU"/>
        </w:rPr>
        <w:t xml:space="preserve">гарантируется сохранение места работы (должности) на период, который составляет в совокупности </w:t>
      </w:r>
      <w:r w:rsidR="0015369C" w:rsidRPr="00110BBD">
        <w:rPr>
          <w:rFonts w:ascii="Times New Roman" w:eastAsia="Calibri" w:hAnsi="Times New Roman" w:cs="Times New Roman"/>
          <w:b/>
          <w:sz w:val="28"/>
          <w:szCs w:val="28"/>
          <w:lang w:eastAsia="ru-RU"/>
        </w:rPr>
        <w:t>2</w:t>
      </w:r>
      <w:r w:rsidRPr="00110BBD">
        <w:rPr>
          <w:rFonts w:ascii="Times New Roman" w:eastAsia="Calibri" w:hAnsi="Times New Roman" w:cs="Times New Roman"/>
          <w:b/>
          <w:sz w:val="28"/>
          <w:szCs w:val="28"/>
          <w:lang w:eastAsia="ru-RU"/>
        </w:rPr>
        <w:t xml:space="preserve"> рабочих дня в месяц</w:t>
      </w:r>
      <w:r w:rsidRPr="00110BBD">
        <w:rPr>
          <w:rFonts w:ascii="Times New Roman" w:eastAsia="Calibri" w:hAnsi="Times New Roman" w:cs="Times New Roman"/>
          <w:b/>
          <w:i/>
          <w:sz w:val="28"/>
          <w:szCs w:val="28"/>
          <w:lang w:eastAsia="ru-RU"/>
        </w:rPr>
        <w:t>.</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1"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3"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110BBD" w:rsidRPr="00DE1787" w:rsidRDefault="00110BBD"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536674" w:rsidRPr="00110BBD">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110BBD">
        <w:rPr>
          <w:rFonts w:ascii="Times New Roman" w:eastAsia="Times New Roman" w:hAnsi="Times New Roman" w:cs="Times New Roman"/>
          <w:sz w:val="28"/>
          <w:szCs w:val="28"/>
          <w:lang w:eastAsia="ru-RU"/>
        </w:rPr>
        <w:t>4. Местонахождение Администрации сельсовета: 659</w:t>
      </w:r>
      <w:r w:rsidR="00110BBD" w:rsidRPr="00110BBD">
        <w:rPr>
          <w:rFonts w:ascii="Times New Roman" w:eastAsia="Times New Roman" w:hAnsi="Times New Roman" w:cs="Times New Roman"/>
          <w:sz w:val="28"/>
          <w:szCs w:val="28"/>
          <w:lang w:eastAsia="ru-RU"/>
        </w:rPr>
        <w:t>091</w:t>
      </w:r>
      <w:r w:rsidRPr="00110BBD">
        <w:rPr>
          <w:rFonts w:ascii="Times New Roman" w:eastAsia="Times New Roman" w:hAnsi="Times New Roman" w:cs="Times New Roman"/>
          <w:sz w:val="28"/>
          <w:szCs w:val="28"/>
          <w:lang w:eastAsia="ru-RU"/>
        </w:rPr>
        <w:t xml:space="preserve">, село </w:t>
      </w:r>
      <w:r w:rsidR="00110BBD" w:rsidRPr="00110BBD">
        <w:rPr>
          <w:rFonts w:ascii="Times New Roman" w:eastAsia="Times New Roman" w:hAnsi="Times New Roman" w:cs="Times New Roman"/>
          <w:sz w:val="28"/>
          <w:szCs w:val="28"/>
          <w:lang w:eastAsia="ru-RU"/>
        </w:rPr>
        <w:t>Переясловка</w:t>
      </w:r>
      <w:r w:rsidRPr="00110BBD">
        <w:rPr>
          <w:rFonts w:ascii="Times New Roman" w:eastAsia="Times New Roman" w:hAnsi="Times New Roman" w:cs="Times New Roman"/>
          <w:sz w:val="28"/>
          <w:szCs w:val="28"/>
          <w:lang w:eastAsia="ru-RU"/>
        </w:rPr>
        <w:t xml:space="preserve"> </w:t>
      </w:r>
      <w:r w:rsidR="004F564E" w:rsidRPr="00110BBD">
        <w:rPr>
          <w:rFonts w:ascii="Times New Roman" w:eastAsia="Times New Roman" w:hAnsi="Times New Roman" w:cs="Times New Roman"/>
          <w:sz w:val="28"/>
          <w:szCs w:val="28"/>
          <w:lang w:eastAsia="ru-RU"/>
        </w:rPr>
        <w:t>Топчихинского</w:t>
      </w:r>
      <w:r w:rsidRPr="00110BBD">
        <w:rPr>
          <w:rFonts w:ascii="Times New Roman" w:eastAsia="Times New Roman" w:hAnsi="Times New Roman" w:cs="Times New Roman"/>
          <w:sz w:val="28"/>
          <w:szCs w:val="28"/>
          <w:lang w:eastAsia="ru-RU"/>
        </w:rPr>
        <w:t xml:space="preserve"> района Алтайского края, ул. </w:t>
      </w:r>
      <w:r w:rsidR="00110BBD" w:rsidRPr="00110BBD">
        <w:rPr>
          <w:rFonts w:ascii="Times New Roman" w:eastAsia="Times New Roman" w:hAnsi="Times New Roman" w:cs="Times New Roman"/>
          <w:sz w:val="28"/>
          <w:szCs w:val="28"/>
          <w:lang w:eastAsia="ru-RU"/>
        </w:rPr>
        <w:t>Губина</w:t>
      </w:r>
      <w:r w:rsidRPr="00110BBD">
        <w:rPr>
          <w:rFonts w:ascii="Times New Roman" w:eastAsia="Times New Roman" w:hAnsi="Times New Roman" w:cs="Times New Roman"/>
          <w:sz w:val="28"/>
          <w:szCs w:val="28"/>
          <w:lang w:eastAsia="ru-RU"/>
        </w:rPr>
        <w:t xml:space="preserve">, </w:t>
      </w:r>
      <w:r w:rsidR="00110BBD" w:rsidRPr="00110BBD">
        <w:rPr>
          <w:rFonts w:ascii="Times New Roman" w:eastAsia="Times New Roman" w:hAnsi="Times New Roman" w:cs="Times New Roman"/>
          <w:sz w:val="28"/>
          <w:szCs w:val="28"/>
          <w:lang w:eastAsia="ru-RU"/>
        </w:rPr>
        <w:t>5</w:t>
      </w:r>
      <w:r w:rsidRPr="00110BBD">
        <w:rPr>
          <w:rFonts w:ascii="Times New Roman" w:eastAsia="Times New Roman" w:hAnsi="Times New Roman" w:cs="Times New Roman"/>
          <w:sz w:val="28"/>
          <w:szCs w:val="28"/>
          <w:lang w:eastAsia="ru-RU"/>
        </w:rPr>
        <w:t>.</w:t>
      </w:r>
    </w:p>
    <w:p w:rsidR="00110BBD" w:rsidRDefault="00110BBD" w:rsidP="00460364">
      <w:pPr>
        <w:spacing w:after="0" w:line="240" w:lineRule="auto"/>
        <w:ind w:right="-1" w:firstLine="709"/>
        <w:jc w:val="both"/>
        <w:rPr>
          <w:rFonts w:ascii="Times New Roman" w:eastAsia="Times New Roman" w:hAnsi="Times New Roman" w:cs="Times New Roman"/>
          <w:sz w:val="28"/>
          <w:szCs w:val="28"/>
          <w:lang w:eastAsia="ru-RU"/>
        </w:rPr>
      </w:pPr>
    </w:p>
    <w:p w:rsidR="00110BBD" w:rsidRPr="00110BBD" w:rsidRDefault="00110BBD"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Pr="00110BBD" w:rsidRDefault="004F564E"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lastRenderedPageBreak/>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lastRenderedPageBreak/>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6"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7"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8"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w:t>
      </w:r>
      <w:proofErr w:type="gramEnd"/>
      <w:r w:rsidRPr="00765CBF">
        <w:rPr>
          <w:rFonts w:ascii="Times New Roman" w:eastAsia="Times New Roman" w:hAnsi="Times New Roman" w:cs="Times New Roman"/>
          <w:sz w:val="28"/>
          <w:szCs w:val="28"/>
          <w:lang w:eastAsia="ru-RU"/>
        </w:rPr>
        <w:t xml:space="preserve">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w:t>
      </w:r>
      <w:r w:rsidR="00F64457" w:rsidRPr="00110BBD">
        <w:rPr>
          <w:rFonts w:ascii="Times New Roman" w:eastAsia="Times New Roman" w:hAnsi="Times New Roman" w:cs="Times New Roman"/>
          <w:b/>
          <w:sz w:val="28"/>
          <w:szCs w:val="28"/>
          <w:lang w:eastAsia="ru-RU"/>
        </w:rPr>
        <w:t xml:space="preserve">в течение </w:t>
      </w:r>
      <w:r w:rsidRPr="00110BBD">
        <w:rPr>
          <w:rFonts w:ascii="Times New Roman" w:eastAsia="Times New Roman" w:hAnsi="Times New Roman" w:cs="Times New Roman"/>
          <w:b/>
          <w:sz w:val="28"/>
          <w:szCs w:val="28"/>
          <w:lang w:eastAsia="ru-RU"/>
        </w:rPr>
        <w:t>четырёх</w:t>
      </w:r>
      <w:r w:rsidRPr="00765CBF">
        <w:rPr>
          <w:rFonts w:ascii="Times New Roman" w:eastAsia="Times New Roman" w:hAnsi="Times New Roman" w:cs="Times New Roman"/>
          <w:sz w:val="28"/>
          <w:szCs w:val="28"/>
          <w:lang w:eastAsia="ru-RU"/>
        </w:rPr>
        <w:t xml:space="preserve"> месяцев со дня прекращения его полномочий.</w:t>
      </w:r>
    </w:p>
    <w:p w:rsidR="00F6445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765CBF">
        <w:rPr>
          <w:rFonts w:ascii="Times New Roman" w:eastAsia="Times New Roman" w:hAnsi="Times New Roman" w:cs="Times New Roman"/>
          <w:sz w:val="28"/>
          <w:szCs w:val="28"/>
          <w:lang w:eastAsia="ru-RU"/>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w:t>
      </w:r>
      <w:r w:rsidR="00F64457" w:rsidRPr="00110BBD">
        <w:rPr>
          <w:rFonts w:ascii="Times New Roman" w:eastAsia="Times New Roman" w:hAnsi="Times New Roman" w:cs="Times New Roman"/>
          <w:b/>
          <w:sz w:val="28"/>
          <w:szCs w:val="28"/>
          <w:lang w:eastAsia="ru-RU"/>
        </w:rPr>
        <w:t>в течение четырёх</w:t>
      </w:r>
      <w:r w:rsidR="00F64457" w:rsidRPr="00765CBF">
        <w:rPr>
          <w:rFonts w:ascii="Times New Roman" w:eastAsia="Times New Roman" w:hAnsi="Times New Roman" w:cs="Times New Roman"/>
          <w:sz w:val="28"/>
          <w:szCs w:val="28"/>
          <w:lang w:eastAsia="ru-RU"/>
        </w:rPr>
        <w:t xml:space="preserve"> </w:t>
      </w:r>
      <w:r w:rsidRPr="00765CBF">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11. На главу Администрации сельсовета распространяются ограничения, предусмотренные статьей 37 Федерального закона от 6 октября 2003 года </w:t>
      </w:r>
      <w:r w:rsidR="00110BBD">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DE1787" w:rsidRPr="00DE1787">
        <w:rPr>
          <w:rFonts w:ascii="Times New Roman" w:eastAsia="Times New Roman" w:hAnsi="Times New Roman" w:cs="Times New Roman"/>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w:t>
      </w:r>
      <w:r w:rsidRPr="00DE1787">
        <w:rPr>
          <w:rFonts w:ascii="Times New Roman" w:eastAsia="Times New Roman" w:hAnsi="Times New Roman" w:cs="Times New Roman"/>
          <w:sz w:val="28"/>
          <w:szCs w:val="28"/>
          <w:lang w:eastAsia="ru-RU"/>
        </w:rPr>
        <w:lastRenderedPageBreak/>
        <w:t>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110BBD">
        <w:rPr>
          <w:rFonts w:ascii="Times New Roman" w:eastAsia="Times New Roman" w:hAnsi="Times New Roman" w:cs="Times New Roman"/>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110BBD"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10BBD">
        <w:rPr>
          <w:rFonts w:ascii="Times New Roman" w:eastAsia="Times New Roman" w:hAnsi="Times New Roman" w:cs="Times New Roman"/>
          <w:b/>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w:t>
      </w:r>
      <w:r w:rsidRPr="00DE1787">
        <w:rPr>
          <w:rFonts w:ascii="Times New Roman" w:eastAsia="Times New Roman" w:hAnsi="Times New Roman" w:cs="Times New Roman"/>
          <w:sz w:val="28"/>
          <w:szCs w:val="28"/>
          <w:lang w:eastAsia="ru-RU"/>
        </w:rPr>
        <w:lastRenderedPageBreak/>
        <w:t>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64457" w:rsidRDefault="00DE178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64457" w:rsidRPr="008C523E" w:rsidRDefault="00F6445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roofErr w:type="gramStart"/>
      <w:r w:rsidRPr="00F64457">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8C523E">
        <w:rPr>
          <w:rFonts w:ascii="Times New Roman" w:hAnsi="Times New Roman" w:cs="Times New Roman"/>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8C523E">
        <w:rPr>
          <w:rFonts w:ascii="Times New Roman" w:hAnsi="Times New Roman" w:cs="Times New Roman"/>
          <w:b/>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bCs/>
          <w:sz w:val="28"/>
          <w:szCs w:val="28"/>
          <w:lang w:eastAsia="ru-RU"/>
        </w:rPr>
        <w:t xml:space="preserve">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Решения Совета депутатов о налогах и сборах вступают в силу в соответствии с </w:t>
      </w:r>
      <w:hyperlink r:id="rId21"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w:t>
      </w:r>
      <w:r w:rsidR="008C523E" w:rsidRPr="008C523E">
        <w:rPr>
          <w:rFonts w:ascii="Times New Roman" w:eastAsia="Times New Roman" w:hAnsi="Times New Roman" w:cs="Times New Roman"/>
          <w:sz w:val="28"/>
          <w:szCs w:val="28"/>
          <w:lang w:eastAsia="ru-RU"/>
        </w:rPr>
        <w:t>Труд</w:t>
      </w:r>
      <w:r w:rsidRPr="008C523E">
        <w:rPr>
          <w:rFonts w:ascii="Times New Roman" w:eastAsia="Times New Roman" w:hAnsi="Times New Roman" w:cs="Times New Roman"/>
          <w:sz w:val="28"/>
          <w:szCs w:val="28"/>
          <w:lang w:eastAsia="ru-RU"/>
        </w:rPr>
        <w:t>,</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8C523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w:t>
      </w:r>
      <w:r w:rsidR="008C523E">
        <w:rPr>
          <w:rFonts w:ascii="Times New Roman" w:eastAsia="Times New Roman" w:hAnsi="Times New Roman" w:cs="Times New Roman"/>
          <w:sz w:val="28"/>
          <w:szCs w:val="28"/>
          <w:lang w:eastAsia="ru-RU"/>
        </w:rPr>
        <w:t>Труд.</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3"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w:t>
      </w:r>
      <w:r w:rsidRPr="00DE1787">
        <w:rPr>
          <w:rFonts w:ascii="Times New Roman" w:eastAsia="Times New Roman" w:hAnsi="Times New Roman" w:cs="Times New Roman"/>
          <w:bCs/>
          <w:sz w:val="28"/>
          <w:szCs w:val="28"/>
          <w:lang w:eastAsia="ru-RU"/>
        </w:rPr>
        <w:lastRenderedPageBreak/>
        <w:t xml:space="preserve">с соблюдением требований, установленных Бюджетным </w:t>
      </w:r>
      <w:hyperlink r:id="rId24"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5. Кассовое обслуживание исполнения бюджета поселения осуществляется в порядке, установленном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D30329" w:rsidRDefault="00DE1787" w:rsidP="00460364">
      <w:pPr>
        <w:snapToGrid w:val="0"/>
        <w:spacing w:after="0" w:line="240" w:lineRule="auto"/>
        <w:ind w:right="-1" w:firstLine="709"/>
        <w:jc w:val="both"/>
        <w:rPr>
          <w:rFonts w:ascii="Times New Roman" w:eastAsia="Times New Roman" w:hAnsi="Times New Roman" w:cs="Times New Roman"/>
          <w:b/>
          <w:sz w:val="28"/>
          <w:szCs w:val="28"/>
          <w:lang w:eastAsia="ru-RU"/>
        </w:rPr>
      </w:pPr>
      <w:r w:rsidRPr="00D30329">
        <w:rPr>
          <w:rFonts w:ascii="Times New Roman" w:eastAsia="Times New Roman" w:hAnsi="Times New Roman" w:cs="Times New Roman"/>
          <w:b/>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30329" w:rsidRPr="00DE1787" w:rsidRDefault="00D30329"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30329" w:rsidRDefault="00D30329" w:rsidP="00460364">
      <w:pPr>
        <w:spacing w:after="0" w:line="240" w:lineRule="auto"/>
        <w:ind w:right="-1" w:firstLine="709"/>
        <w:jc w:val="both"/>
        <w:rPr>
          <w:rFonts w:ascii="Times New Roman" w:eastAsia="Times New Roman" w:hAnsi="Times New Roman" w:cs="Times New Roman"/>
          <w:sz w:val="28"/>
          <w:szCs w:val="28"/>
          <w:lang w:eastAsia="ru-RU"/>
        </w:rPr>
      </w:pPr>
    </w:p>
    <w:p w:rsidR="00D30329" w:rsidRDefault="00D30329" w:rsidP="00460364">
      <w:pPr>
        <w:spacing w:after="0" w:line="240" w:lineRule="auto"/>
        <w:ind w:right="-1" w:firstLine="709"/>
        <w:jc w:val="both"/>
        <w:rPr>
          <w:rFonts w:ascii="Times New Roman" w:eastAsia="Times New Roman" w:hAnsi="Times New Roman" w:cs="Times New Roman"/>
          <w:sz w:val="28"/>
          <w:szCs w:val="28"/>
          <w:lang w:eastAsia="ru-RU"/>
        </w:rPr>
      </w:pPr>
    </w:p>
    <w:p w:rsidR="00D30329" w:rsidRPr="00DE1787" w:rsidRDefault="00D30329"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00F64457" w:rsidRPr="001E6DD5">
        <w:rPr>
          <w:rFonts w:ascii="Times New Roman" w:eastAsia="Times New Roman" w:hAnsi="Times New Roman" w:cs="Times New Roman"/>
          <w:sz w:val="28"/>
          <w:szCs w:val="28"/>
          <w:lang w:eastAsia="ru-RU"/>
        </w:rPr>
        <w:t>а также на информацион</w:t>
      </w:r>
      <w:r w:rsidR="001E6DD5" w:rsidRPr="001E6DD5">
        <w:rPr>
          <w:rFonts w:ascii="Times New Roman" w:eastAsia="Times New Roman" w:hAnsi="Times New Roman" w:cs="Times New Roman"/>
          <w:sz w:val="28"/>
          <w:szCs w:val="28"/>
          <w:lang w:eastAsia="ru-RU"/>
        </w:rPr>
        <w:t>ном стенде в поселке Труд</w:t>
      </w:r>
      <w:r w:rsidR="00F64457" w:rsidRPr="001E6DD5">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Устав муниципального образования </w:t>
      </w:r>
      <w:r w:rsidR="00536674" w:rsidRPr="001E6DD5">
        <w:rPr>
          <w:rFonts w:ascii="Times New Roman" w:eastAsia="Times New Roman" w:hAnsi="Times New Roman" w:cs="Times New Roman"/>
          <w:sz w:val="28"/>
          <w:szCs w:val="28"/>
          <w:lang w:eastAsia="ru-RU"/>
        </w:rPr>
        <w:t>Переясловский</w:t>
      </w:r>
      <w:r w:rsidRPr="00DE1787">
        <w:rPr>
          <w:rFonts w:ascii="Times New Roman" w:eastAsia="Times New Roman" w:hAnsi="Times New Roman" w:cs="Times New Roman"/>
          <w:sz w:val="28"/>
          <w:szCs w:val="28"/>
          <w:lang w:eastAsia="ru-RU"/>
        </w:rPr>
        <w:t xml:space="preserve"> сельсовет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принятый решением </w:t>
      </w:r>
      <w:r w:rsidR="00536674" w:rsidRPr="001E6DD5">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сельского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w:t>
      </w:r>
      <w:r w:rsidR="001E6DD5">
        <w:rPr>
          <w:rFonts w:ascii="Times New Roman" w:eastAsia="Times New Roman" w:hAnsi="Times New Roman" w:cs="Times New Roman"/>
          <w:sz w:val="28"/>
          <w:szCs w:val="28"/>
          <w:lang w:eastAsia="ru-RU"/>
        </w:rPr>
        <w:t xml:space="preserve"> 27.03.2019 № 4</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Решение </w:t>
      </w:r>
      <w:r w:rsidR="00536674" w:rsidRPr="001E6DD5">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сельского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 </w:t>
      </w:r>
      <w:r w:rsidR="00765CBF">
        <w:rPr>
          <w:rFonts w:ascii="Times New Roman" w:eastAsia="Times New Roman" w:hAnsi="Times New Roman" w:cs="Times New Roman"/>
          <w:sz w:val="28"/>
          <w:szCs w:val="28"/>
          <w:lang w:eastAsia="ru-RU"/>
        </w:rPr>
        <w:t xml:space="preserve">25.03.2020 № 4 </w:t>
      </w:r>
      <w:r w:rsidRPr="00DE1787">
        <w:rPr>
          <w:rFonts w:ascii="Times New Roman" w:eastAsia="Times New Roman" w:hAnsi="Times New Roman" w:cs="Times New Roman"/>
          <w:sz w:val="28"/>
          <w:szCs w:val="28"/>
          <w:lang w:eastAsia="ru-RU"/>
        </w:rPr>
        <w:t>«</w:t>
      </w:r>
      <w:r w:rsidR="00765CBF"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536674" w:rsidRPr="001E6DD5">
        <w:rPr>
          <w:rFonts w:ascii="Times New Roman" w:eastAsia="Times New Roman" w:hAnsi="Times New Roman" w:cs="Times New Roman"/>
          <w:bCs/>
          <w:sz w:val="28"/>
          <w:szCs w:val="28"/>
        </w:rPr>
        <w:t>Переясловский</w:t>
      </w:r>
      <w:r w:rsidR="00765CBF" w:rsidRPr="00596E19">
        <w:rPr>
          <w:rFonts w:ascii="Times New Roman" w:eastAsia="Times New Roman" w:hAnsi="Times New Roman" w:cs="Times New Roman"/>
          <w:sz w:val="28"/>
          <w:szCs w:val="28"/>
        </w:rPr>
        <w:t xml:space="preserve"> сельсовет Топчихинского района Алтайского края</w:t>
      </w:r>
      <w:r w:rsidRPr="00DE1787">
        <w:rPr>
          <w:rFonts w:ascii="Times New Roman" w:eastAsia="Times New Roman" w:hAnsi="Times New Roman" w:cs="Times New Roman"/>
          <w:sz w:val="28"/>
          <w:szCs w:val="28"/>
          <w:lang w:eastAsia="ru-RU"/>
        </w:rPr>
        <w:t>».</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1E6DD5"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сельсовета                                                            </w:t>
      </w:r>
      <w:r w:rsidR="00765CBF">
        <w:rPr>
          <w:rFonts w:ascii="Times New Roman" w:eastAsia="Times New Roman" w:hAnsi="Times New Roman" w:cs="Times New Roman"/>
          <w:sz w:val="28"/>
          <w:szCs w:val="28"/>
          <w:lang w:eastAsia="ru-RU"/>
        </w:rPr>
        <w:t xml:space="preserve">                       </w:t>
      </w:r>
      <w:r w:rsidR="001E6DD5">
        <w:rPr>
          <w:rFonts w:ascii="Times New Roman" w:eastAsia="Times New Roman" w:hAnsi="Times New Roman" w:cs="Times New Roman"/>
          <w:sz w:val="28"/>
          <w:szCs w:val="28"/>
          <w:lang w:eastAsia="ru-RU"/>
        </w:rPr>
        <w:t>О.Н. Пышнова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425A60" w:rsidP="00765CBF">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E1787" w:rsidRPr="00DE1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00DE1787" w:rsidRPr="00DE1787">
        <w:rPr>
          <w:rFonts w:ascii="Times New Roman" w:eastAsia="Times New Roman" w:hAnsi="Times New Roman" w:cs="Times New Roman"/>
          <w:sz w:val="28"/>
          <w:szCs w:val="28"/>
          <w:lang w:eastAsia="ru-RU"/>
        </w:rPr>
        <w:t xml:space="preserve"> 202</w:t>
      </w:r>
      <w:r w:rsidR="00765CBF">
        <w:rPr>
          <w:rFonts w:ascii="Times New Roman" w:eastAsia="Times New Roman" w:hAnsi="Times New Roman" w:cs="Times New Roman"/>
          <w:sz w:val="28"/>
          <w:szCs w:val="28"/>
          <w:lang w:eastAsia="ru-RU"/>
        </w:rPr>
        <w:t>1</w:t>
      </w:r>
      <w:r w:rsidR="00DE1787"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425A60" w:rsidP="00765CBF">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w:t>
      </w:r>
    </w:p>
    <w:p w:rsidR="00C52E3A" w:rsidRDefault="00C52E3A"/>
    <w:sectPr w:rsidR="00C52E3A" w:rsidSect="00E62BD2">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A8" w:rsidRDefault="002311A8" w:rsidP="00E62BD2">
      <w:pPr>
        <w:spacing w:after="0" w:line="240" w:lineRule="auto"/>
      </w:pPr>
      <w:r>
        <w:separator/>
      </w:r>
    </w:p>
  </w:endnote>
  <w:endnote w:type="continuationSeparator" w:id="0">
    <w:p w:rsidR="002311A8" w:rsidRDefault="002311A8" w:rsidP="00E62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D2" w:rsidRDefault="00E62BD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D2" w:rsidRDefault="00E62B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D2" w:rsidRDefault="00E62B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A8" w:rsidRDefault="002311A8" w:rsidP="00E62BD2">
      <w:pPr>
        <w:spacing w:after="0" w:line="240" w:lineRule="auto"/>
      </w:pPr>
      <w:r>
        <w:separator/>
      </w:r>
    </w:p>
  </w:footnote>
  <w:footnote w:type="continuationSeparator" w:id="0">
    <w:p w:rsidR="002311A8" w:rsidRDefault="002311A8" w:rsidP="00E62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D2" w:rsidRDefault="00E62B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675"/>
      <w:docPartObj>
        <w:docPartGallery w:val="Page Numbers (Top of Page)"/>
        <w:docPartUnique/>
      </w:docPartObj>
    </w:sdtPr>
    <w:sdtContent>
      <w:p w:rsidR="00E62BD2" w:rsidRDefault="002B56E8">
        <w:pPr>
          <w:pStyle w:val="ab"/>
          <w:jc w:val="right"/>
        </w:pPr>
        <w:fldSimple w:instr=" PAGE   \* MERGEFORMAT ">
          <w:r w:rsidR="00425A60">
            <w:rPr>
              <w:noProof/>
            </w:rPr>
            <w:t>46</w:t>
          </w:r>
        </w:fldSimple>
      </w:p>
    </w:sdtContent>
  </w:sdt>
  <w:p w:rsidR="00E62BD2" w:rsidRDefault="00E62BD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D2" w:rsidRDefault="00E62BD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1787"/>
    <w:rsid w:val="00110BBD"/>
    <w:rsid w:val="0015369C"/>
    <w:rsid w:val="00166036"/>
    <w:rsid w:val="001E6DD5"/>
    <w:rsid w:val="002311A8"/>
    <w:rsid w:val="002B56E8"/>
    <w:rsid w:val="00383A7C"/>
    <w:rsid w:val="00425A60"/>
    <w:rsid w:val="00460364"/>
    <w:rsid w:val="004F564E"/>
    <w:rsid w:val="00536674"/>
    <w:rsid w:val="005D398E"/>
    <w:rsid w:val="005E628E"/>
    <w:rsid w:val="0061348B"/>
    <w:rsid w:val="0063490A"/>
    <w:rsid w:val="00765CBF"/>
    <w:rsid w:val="00804070"/>
    <w:rsid w:val="008C523E"/>
    <w:rsid w:val="008E76CB"/>
    <w:rsid w:val="00A10BDD"/>
    <w:rsid w:val="00A17C2C"/>
    <w:rsid w:val="00B12C2F"/>
    <w:rsid w:val="00C52E3A"/>
    <w:rsid w:val="00CA256F"/>
    <w:rsid w:val="00CD3054"/>
    <w:rsid w:val="00D30329"/>
    <w:rsid w:val="00D626AD"/>
    <w:rsid w:val="00DE1787"/>
    <w:rsid w:val="00E62814"/>
    <w:rsid w:val="00E62BD2"/>
    <w:rsid w:val="00F21DD7"/>
    <w:rsid w:val="00F64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70"/>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DE1787"/>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dostup.scli.ru:8111/content/act/f7de1846-3c6a-47ab-b440-b8e4cea90c68.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36"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CE289-8067-4C98-8D09-80EC6467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16852</Words>
  <Characters>96059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16</cp:revision>
  <dcterms:created xsi:type="dcterms:W3CDTF">2021-01-21T01:20:00Z</dcterms:created>
  <dcterms:modified xsi:type="dcterms:W3CDTF">2021-03-15T08:42:00Z</dcterms:modified>
</cp:coreProperties>
</file>