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B9509D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ПАРФЁНОВСКОГО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833F6F" w:rsidRDefault="00833F6F" w:rsidP="00833F6F">
      <w:pPr>
        <w:pStyle w:val="ConsTitle"/>
        <w:widowControl/>
        <w:jc w:val="right"/>
        <w:rPr>
          <w:spacing w:val="84"/>
          <w:sz w:val="28"/>
          <w:szCs w:val="28"/>
        </w:rPr>
      </w:pP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827A02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18.02.</w:t>
      </w:r>
      <w:r w:rsidR="00833F6F">
        <w:rPr>
          <w:b w:val="0"/>
          <w:sz w:val="24"/>
          <w:szCs w:val="24"/>
        </w:rPr>
        <w:t>2021</w:t>
      </w:r>
      <w:r w:rsidR="000659E8" w:rsidRPr="000659E8">
        <w:rPr>
          <w:b w:val="0"/>
          <w:sz w:val="24"/>
          <w:szCs w:val="24"/>
        </w:rPr>
        <w:t>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B9509D">
        <w:rPr>
          <w:sz w:val="18"/>
          <w:szCs w:val="18"/>
        </w:rPr>
        <w:t>с</w:t>
      </w:r>
      <w:proofErr w:type="gramStart"/>
      <w:r w:rsidR="00B9509D">
        <w:rPr>
          <w:sz w:val="18"/>
          <w:szCs w:val="18"/>
        </w:rPr>
        <w:t>.П</w:t>
      </w:r>
      <w:proofErr w:type="gramEnd"/>
      <w:r w:rsidR="00B9509D">
        <w:rPr>
          <w:sz w:val="18"/>
          <w:szCs w:val="18"/>
        </w:rPr>
        <w:t>арфёново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541A16" w:rsidTr="00BC0851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Default="00833F6F" w:rsidP="00833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6F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30.10.2019 № 43 </w:t>
            </w:r>
            <w:r w:rsidR="00541A16">
              <w:rPr>
                <w:rFonts w:ascii="Times New Roman" w:hAnsi="Times New Roman"/>
                <w:sz w:val="28"/>
                <w:szCs w:val="28"/>
              </w:rPr>
              <w:t>«Развити</w:t>
            </w:r>
            <w:r w:rsidR="00533A82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CD58DA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D58DA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F5626B">
              <w:rPr>
                <w:rFonts w:ascii="Times New Roman" w:hAnsi="Times New Roman"/>
                <w:sz w:val="28"/>
                <w:szCs w:val="28"/>
              </w:rPr>
              <w:t>-202</w:t>
            </w:r>
            <w:r w:rsidR="00896268" w:rsidRPr="00F5626B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F5626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541A16" w:rsidRDefault="00541A16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/>
    <w:p w:rsidR="00541A16" w:rsidRDefault="00541A16" w:rsidP="00541A16"/>
    <w:p w:rsidR="00541A16" w:rsidRDefault="00541A16" w:rsidP="00541A16">
      <w:pPr>
        <w:jc w:val="both"/>
      </w:pPr>
    </w:p>
    <w:p w:rsidR="00833F6F" w:rsidRDefault="00833F6F" w:rsidP="00833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F6F" w:rsidRDefault="00833F6F" w:rsidP="00833F6F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25.12.2020 № 16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 на 2021и на плановый период 2022 и 2023 годов»,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от 24.12.2013 № 145 (в ред. от 31.05.2019 № 22), 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833F6F" w:rsidRDefault="00833F6F" w:rsidP="00833F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сельсовета от </w:t>
      </w:r>
      <w:r>
        <w:rPr>
          <w:rFonts w:ascii="Times New Roman" w:hAnsi="Times New Roman"/>
          <w:sz w:val="27"/>
          <w:szCs w:val="27"/>
        </w:rPr>
        <w:t xml:space="preserve">30.10.2019 № 43 </w:t>
      </w:r>
      <w:r w:rsidRPr="009317A6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на </w:t>
      </w:r>
      <w:r w:rsidRPr="00F5626B">
        <w:rPr>
          <w:rFonts w:ascii="Times New Roman" w:hAnsi="Times New Roman"/>
          <w:sz w:val="28"/>
          <w:szCs w:val="28"/>
        </w:rPr>
        <w:t>2020-2025 годы</w:t>
      </w:r>
      <w:r>
        <w:rPr>
          <w:rFonts w:ascii="Times New Roman" w:hAnsi="Times New Roman"/>
          <w:sz w:val="28"/>
          <w:szCs w:val="28"/>
        </w:rPr>
        <w:t>» (далее – постановление и программа) следующие изменения:</w:t>
      </w:r>
    </w:p>
    <w:p w:rsidR="00833F6F" w:rsidRDefault="00833F6F" w:rsidP="00833F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Изложить программу в новой редакции согласно приложению к настоящему постановлению.</w:t>
      </w:r>
    </w:p>
    <w:p w:rsidR="00833F6F" w:rsidRDefault="00833F6F" w:rsidP="00833F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33F6F" w:rsidRDefault="00833F6F" w:rsidP="00833F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rPr>
          <w:rFonts w:ascii="Times New Roman" w:hAnsi="Times New Roman"/>
          <w:sz w:val="28"/>
          <w:szCs w:val="28"/>
        </w:rPr>
      </w:pPr>
    </w:p>
    <w:p w:rsidR="00541A16" w:rsidRDefault="00541A16" w:rsidP="00541A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</w:t>
      </w:r>
      <w:r w:rsidR="00BC0851">
        <w:rPr>
          <w:rFonts w:ascii="Times New Roman" w:hAnsi="Times New Roman"/>
          <w:sz w:val="28"/>
          <w:szCs w:val="28"/>
        </w:rPr>
        <w:t xml:space="preserve">                        </w:t>
      </w:r>
      <w:r w:rsidR="00B9509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9509D">
        <w:rPr>
          <w:rFonts w:ascii="Times New Roman" w:hAnsi="Times New Roman"/>
          <w:sz w:val="28"/>
          <w:szCs w:val="28"/>
        </w:rPr>
        <w:t>В.И.Субочев</w:t>
      </w:r>
      <w:proofErr w:type="spellEnd"/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7E2BFB">
      <w:pPr>
        <w:spacing w:after="0"/>
        <w:rPr>
          <w:rFonts w:ascii="Times New Roman" w:hAnsi="Times New Roman"/>
          <w:sz w:val="28"/>
          <w:szCs w:val="28"/>
        </w:rPr>
      </w:pPr>
    </w:p>
    <w:p w:rsidR="007E2BFB" w:rsidRDefault="007E2BFB" w:rsidP="007E2BF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827A02">
        <w:rPr>
          <w:rFonts w:ascii="Times New Roman" w:hAnsi="Times New Roman"/>
          <w:sz w:val="28"/>
          <w:szCs w:val="28"/>
        </w:rPr>
        <w:t xml:space="preserve"> 18.02.</w:t>
      </w:r>
      <w:r w:rsidR="00833F6F">
        <w:rPr>
          <w:rFonts w:ascii="Times New Roman" w:hAnsi="Times New Roman"/>
          <w:sz w:val="28"/>
          <w:szCs w:val="28"/>
        </w:rPr>
        <w:t>2021</w:t>
      </w:r>
      <w:r w:rsidR="005C402B">
        <w:rPr>
          <w:rFonts w:ascii="Times New Roman" w:hAnsi="Times New Roman"/>
          <w:sz w:val="28"/>
          <w:szCs w:val="28"/>
        </w:rPr>
        <w:t xml:space="preserve"> 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827A02">
        <w:rPr>
          <w:rFonts w:ascii="Times New Roman" w:hAnsi="Times New Roman"/>
          <w:sz w:val="28"/>
          <w:szCs w:val="28"/>
        </w:rPr>
        <w:t>11</w:t>
      </w:r>
      <w:r w:rsidR="00833F6F">
        <w:rPr>
          <w:rFonts w:ascii="Times New Roman" w:hAnsi="Times New Roman"/>
          <w:sz w:val="28"/>
          <w:szCs w:val="28"/>
        </w:rPr>
        <w:t xml:space="preserve">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B9509D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B9509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FE3A9A" w:rsidRPr="00CC1B75">
        <w:rPr>
          <w:rFonts w:ascii="Times New Roman" w:hAnsi="Times New Roman"/>
          <w:sz w:val="28"/>
          <w:szCs w:val="28"/>
        </w:rPr>
        <w:t>20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FE3A9A" w:rsidRPr="00CC1B75">
        <w:rPr>
          <w:rFonts w:ascii="Times New Roman" w:hAnsi="Times New Roman"/>
          <w:sz w:val="28"/>
          <w:szCs w:val="28"/>
        </w:rPr>
        <w:t>5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, формирования конкурентной среды в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B9509D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proofErr w:type="spellStart"/>
            <w:r w:rsidR="00B9509D">
              <w:rPr>
                <w:rFonts w:ascii="Times New Roman" w:hAnsi="Times New Roman"/>
                <w:sz w:val="28"/>
                <w:szCs w:val="28"/>
              </w:rPr>
              <w:t>Парфёновском</w:t>
            </w:r>
            <w:proofErr w:type="spellEnd"/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</w:t>
            </w:r>
            <w:r w:rsidR="00BE2390">
              <w:rPr>
                <w:rFonts w:ascii="Times New Roman" w:hAnsi="Times New Roman" w:cs="Times New Roman"/>
                <w:sz w:val="28"/>
                <w:szCs w:val="28"/>
              </w:rPr>
              <w:t>редприятиях сельсовета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A9A" w:rsidRPr="00CC1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B9509D" w:rsidRPr="00580F96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9509D" w:rsidRPr="00580F96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580F96">
              <w:rPr>
                <w:rFonts w:ascii="Times New Roman" w:hAnsi="Times New Roman"/>
                <w:sz w:val="28"/>
                <w:szCs w:val="28"/>
              </w:rPr>
              <w:t xml:space="preserve"> сельсовета» на 2020 - 2025 годы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580F9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т  (далее – местный бюджет) –  </w:t>
            </w:r>
            <w:r w:rsidR="00833F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580F96" w:rsidRDefault="00833F6F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2021 году – 3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042852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2022 году – 2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2023 году – 4,0 тыс. рублей;</w:t>
            </w:r>
          </w:p>
          <w:p w:rsidR="00FE3A9A" w:rsidRPr="00580F96" w:rsidRDefault="00FE3A9A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2024 году – 4,0 тыс. рублей;</w:t>
            </w:r>
          </w:p>
          <w:p w:rsidR="00FE3A9A" w:rsidRPr="00580F96" w:rsidRDefault="00580F9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/>
                <w:sz w:val="28"/>
                <w:szCs w:val="28"/>
              </w:rPr>
              <w:t>в 2025 году – 5</w:t>
            </w:r>
            <w:r w:rsidR="00FE3A9A" w:rsidRPr="00580F96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825CBF" w:rsidRPr="00580F96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3B222E" w:rsidRPr="00580F96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до </w:t>
            </w:r>
            <w:r w:rsidR="00580F96" w:rsidRPr="00580F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B222E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B9509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proofErr w:type="spellStart"/>
            <w:r w:rsidR="00B9509D" w:rsidRPr="00580F96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D338B"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3B08B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80F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F03B61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среднеме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сячной начисленной заработной платы одного работника на малых и средних предприятиях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B9509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proofErr w:type="spellStart"/>
            <w:r w:rsidR="00B9509D">
              <w:rPr>
                <w:rFonts w:ascii="Times New Roman" w:hAnsi="Times New Roman" w:cs="Times New Roman"/>
                <w:sz w:val="28"/>
                <w:szCs w:val="28"/>
              </w:rPr>
              <w:t>Парфёновского</w:t>
            </w:r>
            <w:proofErr w:type="spellEnd"/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F03B61" w:rsidRPr="00F03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B9509D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B9509D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8E5E9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E5E9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 до 2025 года», муниципальная программа «Развитие малого и среднего предпринимательства в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</w:t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</w:t>
      </w:r>
      <w:r w:rsidR="00B9509D">
        <w:rPr>
          <w:rFonts w:ascii="Times New Roman" w:hAnsi="Times New Roman"/>
          <w:sz w:val="28"/>
          <w:szCs w:val="28"/>
        </w:rPr>
        <w:t xml:space="preserve">ой стабильности территории </w:t>
      </w:r>
      <w:proofErr w:type="spellStart"/>
      <w:r w:rsidR="00B9509D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CC1B7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B9509D">
        <w:rPr>
          <w:rFonts w:ascii="Times New Roman" w:hAnsi="Times New Roman"/>
          <w:sz w:val="28"/>
          <w:szCs w:val="28"/>
        </w:rPr>
        <w:t>25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</w:t>
      </w:r>
      <w:r w:rsidR="00F91492">
        <w:rPr>
          <w:rFonts w:ascii="Times New Roman" w:hAnsi="Times New Roman"/>
          <w:sz w:val="28"/>
          <w:szCs w:val="28"/>
        </w:rPr>
        <w:t>а.</w:t>
      </w:r>
      <w:r w:rsidRPr="00CC1B75">
        <w:rPr>
          <w:rFonts w:ascii="Times New Roman" w:hAnsi="Times New Roman"/>
          <w:sz w:val="28"/>
          <w:szCs w:val="28"/>
        </w:rPr>
        <w:t xml:space="preserve"> </w:t>
      </w:r>
    </w:p>
    <w:p w:rsidR="00C97E61" w:rsidRPr="00580F96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580F96">
        <w:rPr>
          <w:rFonts w:ascii="Times New Roman" w:hAnsi="Times New Roman" w:cs="Times New Roman"/>
          <w:sz w:val="28"/>
          <w:szCs w:val="28"/>
        </w:rPr>
        <w:t>9</w:t>
      </w:r>
      <w:r w:rsidRPr="00580F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 53</w:t>
      </w:r>
      <w:r w:rsidR="00720B5B"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0F96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580F96">
        <w:rPr>
          <w:rFonts w:ascii="Times New Roman" w:hAnsi="Times New Roman" w:cs="Times New Roman"/>
          <w:sz w:val="28"/>
          <w:szCs w:val="28"/>
        </w:rPr>
        <w:t>те</w:t>
      </w:r>
      <w:r w:rsidR="00065F55" w:rsidRPr="00580F96">
        <w:rPr>
          <w:rFonts w:ascii="Times New Roman" w:hAnsi="Times New Roman" w:cs="Times New Roman"/>
          <w:sz w:val="28"/>
          <w:szCs w:val="28"/>
        </w:rPr>
        <w:t>рритории сельсовета составило 25</w:t>
      </w:r>
      <w:r w:rsidR="00C97E61"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>Вместе с тем, несмотря на постоянный рост,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</w:t>
      </w:r>
      <w:r w:rsidRPr="00CC1B75">
        <w:rPr>
          <w:rFonts w:ascii="Times New Roman" w:hAnsi="Times New Roman"/>
          <w:sz w:val="28"/>
          <w:szCs w:val="28"/>
        </w:rPr>
        <w:lastRenderedPageBreak/>
        <w:t>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1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1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</w:t>
      </w:r>
      <w:r w:rsidR="00065F55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</w:t>
      </w:r>
      <w:proofErr w:type="spellStart"/>
      <w:r w:rsidRPr="007049A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7049AA">
        <w:rPr>
          <w:rFonts w:ascii="Times New Roman" w:hAnsi="Times New Roman" w:cs="Times New Roman"/>
          <w:sz w:val="28"/>
          <w:szCs w:val="28"/>
        </w:rPr>
        <w:t xml:space="preserve">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C1B75" w:rsidRPr="007049AA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CC1B75" w:rsidRPr="007049AA">
        <w:rPr>
          <w:rFonts w:ascii="Times New Roman" w:hAnsi="Times New Roman"/>
          <w:sz w:val="28"/>
          <w:szCs w:val="28"/>
        </w:rPr>
        <w:t xml:space="preserve">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>неса на территории Кировского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>ального образования Кировский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сельский туризм и иные услуги в сфере сельского туризма;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014E45" w:rsidRPr="0040022A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бытовые и социальные услуги (</w:t>
      </w:r>
      <w:r w:rsidR="00014E45" w:rsidRPr="0040022A">
        <w:rPr>
          <w:rFonts w:ascii="Times New Roman" w:hAnsi="Times New Roman"/>
          <w:sz w:val="28"/>
          <w:szCs w:val="28"/>
        </w:rPr>
        <w:t xml:space="preserve">ремонт, пошив одежды; прачечная; профессиональная уборка; уход за пожилыми и инвалидами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065F55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C2EDD" w:rsidRDefault="007049A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DD">
        <w:rPr>
          <w:rFonts w:ascii="Times New Roman" w:hAnsi="Times New Roman" w:cs="Times New Roman"/>
          <w:sz w:val="28"/>
          <w:szCs w:val="28"/>
        </w:rPr>
        <w:t>К концу 2025 года:</w:t>
      </w:r>
    </w:p>
    <w:p w:rsidR="00720B5B" w:rsidRPr="00580F96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увеличение количества СМСП на территории сельсовета </w:t>
      </w:r>
      <w:r w:rsidRPr="00580F96">
        <w:rPr>
          <w:rFonts w:ascii="Times New Roman" w:hAnsi="Times New Roman" w:cs="Times New Roman"/>
          <w:sz w:val="28"/>
          <w:szCs w:val="28"/>
        </w:rPr>
        <w:t xml:space="preserve">до </w:t>
      </w:r>
      <w:r w:rsidR="00580F96" w:rsidRPr="00580F96">
        <w:rPr>
          <w:rFonts w:ascii="Times New Roman" w:hAnsi="Times New Roman" w:cs="Times New Roman"/>
          <w:sz w:val="28"/>
          <w:szCs w:val="28"/>
        </w:rPr>
        <w:t>31</w:t>
      </w:r>
      <w:r w:rsidRPr="00580F96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580F96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>- численность занятых в ма</w:t>
      </w:r>
      <w:r w:rsidR="00065F55" w:rsidRPr="00580F96">
        <w:rPr>
          <w:rFonts w:ascii="Times New Roman" w:hAnsi="Times New Roman" w:cs="Times New Roman"/>
          <w:sz w:val="28"/>
          <w:szCs w:val="28"/>
        </w:rPr>
        <w:t xml:space="preserve">лом и среднем бизнесе </w:t>
      </w:r>
      <w:proofErr w:type="spellStart"/>
      <w:r w:rsidR="00065F55" w:rsidRPr="00580F96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580F96">
        <w:rPr>
          <w:rFonts w:ascii="Times New Roman" w:hAnsi="Times New Roman" w:cs="Times New Roman"/>
          <w:sz w:val="28"/>
          <w:szCs w:val="28"/>
        </w:rPr>
        <w:t xml:space="preserve"> сельсовета составит </w:t>
      </w:r>
      <w:r w:rsidR="003B08BF">
        <w:rPr>
          <w:rFonts w:ascii="Times New Roman" w:hAnsi="Times New Roman" w:cs="Times New Roman"/>
          <w:sz w:val="28"/>
          <w:szCs w:val="28"/>
        </w:rPr>
        <w:t>59</w:t>
      </w:r>
      <w:r w:rsidRPr="00580F9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и</w:t>
      </w:r>
      <w:r w:rsidR="00065F55">
        <w:rPr>
          <w:rFonts w:ascii="Times New Roman" w:hAnsi="Times New Roman" w:cs="Times New Roman"/>
          <w:sz w:val="28"/>
          <w:szCs w:val="28"/>
        </w:rPr>
        <w:t xml:space="preserve"> средних предприятиях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757AAD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</w:t>
      </w:r>
      <w:r w:rsidR="00065F55">
        <w:rPr>
          <w:rFonts w:ascii="Times New Roman" w:hAnsi="Times New Roman" w:cs="Times New Roman"/>
          <w:sz w:val="28"/>
          <w:szCs w:val="28"/>
        </w:rPr>
        <w:t xml:space="preserve">ателей) на территории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3B08BF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6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планируется в период с 2020 по 2025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A1D7B">
        <w:rPr>
          <w:rFonts w:ascii="Times New Roman" w:hAnsi="Times New Roman" w:cs="Times New Roman"/>
          <w:sz w:val="28"/>
          <w:szCs w:val="28"/>
        </w:rPr>
        <w:t>20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A1D7B">
        <w:rPr>
          <w:rFonts w:ascii="Times New Roman" w:hAnsi="Times New Roman" w:cs="Times New Roman"/>
          <w:sz w:val="28"/>
          <w:szCs w:val="28"/>
        </w:rPr>
        <w:t>5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- оказание  имущественной поддержки СМСП, т.е. информирование СМСП о </w:t>
      </w:r>
      <w:r w:rsidRPr="005E40A2">
        <w:rPr>
          <w:rFonts w:ascii="Times New Roman" w:hAnsi="Times New Roman"/>
          <w:sz w:val="28"/>
          <w:szCs w:val="28"/>
        </w:rPr>
        <w:lastRenderedPageBreak/>
        <w:t>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proofErr w:type="spellStart"/>
      <w:r w:rsidR="00065F55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065F5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580F96" w:rsidRPr="00580F96">
        <w:rPr>
          <w:rFonts w:ascii="Times New Roman" w:hAnsi="Times New Roman" w:cs="Times New Roman"/>
          <w:sz w:val="28"/>
          <w:szCs w:val="28"/>
        </w:rPr>
        <w:t>20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580F96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96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580F96">
        <w:rPr>
          <w:rFonts w:ascii="Times New Roman" w:hAnsi="Times New Roman" w:cs="Times New Roman"/>
          <w:sz w:val="28"/>
          <w:szCs w:val="28"/>
        </w:rPr>
        <w:t>местного</w:t>
      </w:r>
      <w:r w:rsidRPr="00580F96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833F6F">
        <w:rPr>
          <w:rFonts w:ascii="Times New Roman" w:hAnsi="Times New Roman" w:cs="Times New Roman"/>
          <w:sz w:val="28"/>
          <w:szCs w:val="28"/>
        </w:rPr>
        <w:t>18</w:t>
      </w:r>
      <w:r w:rsidR="00C575F2" w:rsidRPr="00580F96">
        <w:rPr>
          <w:rFonts w:ascii="Times New Roman" w:hAnsi="Times New Roman" w:cs="Times New Roman"/>
          <w:sz w:val="28"/>
          <w:szCs w:val="28"/>
        </w:rPr>
        <w:t>,0</w:t>
      </w:r>
      <w:r w:rsidRPr="00580F9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580F96" w:rsidRDefault="00833F6F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2020 году – 0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2021 году – 3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86212A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2022 году – 2</w:t>
      </w:r>
      <w:r w:rsidR="00C575F2" w:rsidRPr="00580F96">
        <w:rPr>
          <w:rFonts w:ascii="Times New Roman" w:hAnsi="Times New Roman"/>
          <w:sz w:val="28"/>
          <w:szCs w:val="28"/>
        </w:rPr>
        <w:t>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2023 году – 4,0 тыс. рублей;</w:t>
      </w:r>
    </w:p>
    <w:p w:rsidR="00C575F2" w:rsidRPr="00580F96" w:rsidRDefault="00C575F2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2024 году – 4,0 тыс. рублей;</w:t>
      </w:r>
    </w:p>
    <w:p w:rsidR="00C575F2" w:rsidRPr="00580F96" w:rsidRDefault="00580F96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80F96">
        <w:rPr>
          <w:rFonts w:ascii="Times New Roman" w:hAnsi="Times New Roman"/>
          <w:sz w:val="28"/>
          <w:szCs w:val="28"/>
        </w:rPr>
        <w:t xml:space="preserve">          в 2025 году – 5</w:t>
      </w:r>
      <w:r w:rsidR="00C575F2" w:rsidRPr="00580F96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065F5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</w:t>
      </w:r>
      <w:r w:rsidRPr="00C575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065F5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  <w:proofErr w:type="gramEnd"/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 xml:space="preserve">, КГКУ «Центр занятости населения </w:t>
      </w:r>
      <w:proofErr w:type="spellStart"/>
      <w:r w:rsidRPr="00D40F2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F20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5E40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proofErr w:type="spellStart"/>
      <w:r w:rsidR="007E74FF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7E74FF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E91E49" w:rsidRPr="00E91E49">
        <w:rPr>
          <w:rFonts w:ascii="Times New Roman" w:hAnsi="Times New Roman"/>
          <w:sz w:val="28"/>
          <w:szCs w:val="28"/>
        </w:rPr>
        <w:t xml:space="preserve">  сельсовета» на 2020-2025 годы</w:t>
      </w:r>
    </w:p>
    <w:p w:rsidR="00E91E49" w:rsidRPr="005E40A2" w:rsidRDefault="00E91E49" w:rsidP="00E91E49">
      <w:pPr>
        <w:spacing w:after="0"/>
      </w:pPr>
    </w:p>
    <w:p w:rsidR="00E91E49" w:rsidRPr="009E5F5A" w:rsidRDefault="00E91E49" w:rsidP="00E91E49">
      <w:pPr>
        <w:jc w:val="center"/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2019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8E530B" w:rsidRPr="009515B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471458">
              <w:rPr>
                <w:rFonts w:ascii="Times New Roman" w:hAnsi="Times New Roman"/>
                <w:sz w:val="28"/>
                <w:szCs w:val="28"/>
              </w:rPr>
              <w:t xml:space="preserve">мательства на территории </w:t>
            </w:r>
            <w:proofErr w:type="spellStart"/>
            <w:r w:rsidR="00471458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="00471458">
              <w:rPr>
                <w:rFonts w:ascii="Times New Roman" w:hAnsi="Times New Roman"/>
                <w:sz w:val="28"/>
                <w:szCs w:val="28"/>
              </w:rPr>
              <w:t xml:space="preserve"> сельсовета» на 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2020</w:t>
            </w:r>
            <w:r w:rsidR="00471458">
              <w:rPr>
                <w:rFonts w:ascii="Times New Roman" w:hAnsi="Times New Roman"/>
                <w:sz w:val="28"/>
                <w:szCs w:val="28"/>
              </w:rPr>
              <w:t>-2025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164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164C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15B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E91E49" w:rsidRPr="009515B2" w:rsidRDefault="007E74FF" w:rsidP="00C97E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91E49" w:rsidRPr="009515B2" w:rsidRDefault="00164CBA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  <w:r w:rsidR="007E74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9515B2" w:rsidRDefault="00164CBA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720B5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E91E49" w:rsidRPr="009515B2" w:rsidRDefault="007E74FF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91E49" w:rsidRPr="009515B2" w:rsidRDefault="007E74F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E91E49" w:rsidRPr="009515B2" w:rsidRDefault="003B08BF" w:rsidP="00C066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91E49" w:rsidRPr="00E1490B" w:rsidRDefault="00E91E49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9515B2" w:rsidRPr="00E1490B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E91E49" w:rsidRPr="00E1490B" w:rsidRDefault="009515B2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17" w:type="dxa"/>
            <w:gridSpan w:val="2"/>
          </w:tcPr>
          <w:p w:rsidR="00C6010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275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10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E91E49" w:rsidRPr="00E1490B" w:rsidRDefault="00E91E49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1</w:t>
            </w:r>
            <w:r w:rsidR="00C60109" w:rsidRPr="00E1490B"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AB0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757AAD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7E74F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490B" w:rsidRPr="00E1490B" w:rsidRDefault="003B08BF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3B08BF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</w:t>
      </w: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0B5B" w:rsidRDefault="00720B5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471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471458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</w:t>
            </w:r>
            <w:proofErr w:type="spellStart"/>
            <w:r w:rsidR="00471458">
              <w:rPr>
                <w:rFonts w:ascii="Times New Roman" w:hAnsi="Times New Roman" w:cs="Times New Roman"/>
                <w:b/>
                <w:sz w:val="24"/>
                <w:szCs w:val="24"/>
              </w:rPr>
              <w:t>Парфёновского</w:t>
            </w:r>
            <w:proofErr w:type="spellEnd"/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471458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Парфёновского</w:t>
            </w:r>
            <w:proofErr w:type="spellEnd"/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DB5A30" w:rsidRDefault="00833F6F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61086" w:rsidRPr="00DB5A30" w:rsidRDefault="00833F6F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833F6F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2A536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2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81" w:type="dxa"/>
            <w:gridSpan w:val="2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624DC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580F9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3D7E" w:rsidRPr="00DB5A30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DC3" w:rsidRPr="00DB5A30" w:rsidRDefault="00833F6F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24DC3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580F96"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 w:rsidR="00580F96">
              <w:rPr>
                <w:rFonts w:ascii="Times New Roman" w:hAnsi="Times New Roman"/>
                <w:sz w:val="24"/>
                <w:szCs w:val="24"/>
              </w:rPr>
              <w:t>Парфёновском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DB5A30" w:rsidRDefault="00833F6F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833F6F" w:rsidP="002A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DB5A30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DB5A30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DB5A30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DB5A30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DB5A30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DB5A30" w:rsidRDefault="00833F6F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DB5A30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</w:tcPr>
          <w:p w:rsidR="00561086" w:rsidRPr="00DB5A30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3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</w:tcPr>
          <w:p w:rsidR="00561086" w:rsidRPr="00DB5A30" w:rsidRDefault="00580F9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1A77" w:rsidRPr="00DB5A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DB5A30" w:rsidRDefault="00580F96" w:rsidP="00580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61086" w:rsidRPr="00DB5A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580F96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580F96">
        <w:rPr>
          <w:rFonts w:ascii="Times New Roman" w:hAnsi="Times New Roman"/>
          <w:sz w:val="28"/>
          <w:szCs w:val="28"/>
        </w:rPr>
        <w:t>Парфёновского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B5A30">
        <w:rPr>
          <w:rFonts w:ascii="Times New Roman" w:hAnsi="Times New Roman"/>
          <w:sz w:val="28"/>
          <w:szCs w:val="28"/>
        </w:rPr>
        <w:t xml:space="preserve"> сельсовета»  на  2020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B5A30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DB5A30" w:rsidRDefault="00833F6F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833F6F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DB5A30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580F96">
              <w:rPr>
                <w:rFonts w:ascii="Times New Roman" w:hAnsi="Times New Roman"/>
                <w:sz w:val="28"/>
                <w:szCs w:val="28"/>
              </w:rPr>
              <w:t xml:space="preserve">ального образования  </w:t>
            </w:r>
            <w:proofErr w:type="spellStart"/>
            <w:r w:rsidR="00580F96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DB5A30" w:rsidRDefault="00833F6F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DB5A30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2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</w:tcPr>
          <w:p w:rsidR="00E91E49" w:rsidRPr="00DB5A30" w:rsidRDefault="00E91E49" w:rsidP="00E91E49">
            <w:pPr>
              <w:jc w:val="center"/>
            </w:pPr>
            <w:r w:rsidRPr="00DB5A3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</w:tcPr>
          <w:p w:rsidR="00E91E49" w:rsidRPr="00DB5A30" w:rsidRDefault="00580F96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DB5A30" w:rsidRDefault="00833F6F" w:rsidP="00DB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91E49" w:rsidRPr="00DB5A3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65F55"/>
    <w:rsid w:val="00083554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3240C"/>
    <w:rsid w:val="0016044F"/>
    <w:rsid w:val="00164CBA"/>
    <w:rsid w:val="00196BD2"/>
    <w:rsid w:val="001975C8"/>
    <w:rsid w:val="001E40A3"/>
    <w:rsid w:val="00204931"/>
    <w:rsid w:val="00204A35"/>
    <w:rsid w:val="00204FE1"/>
    <w:rsid w:val="002112BF"/>
    <w:rsid w:val="002370C0"/>
    <w:rsid w:val="00272D40"/>
    <w:rsid w:val="002A5365"/>
    <w:rsid w:val="002C022A"/>
    <w:rsid w:val="002C42F6"/>
    <w:rsid w:val="002C503F"/>
    <w:rsid w:val="002C6EB7"/>
    <w:rsid w:val="002E18C2"/>
    <w:rsid w:val="002E5380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08BF"/>
    <w:rsid w:val="003B222E"/>
    <w:rsid w:val="003F1AA4"/>
    <w:rsid w:val="003F7F43"/>
    <w:rsid w:val="0040022A"/>
    <w:rsid w:val="00412C42"/>
    <w:rsid w:val="004251C4"/>
    <w:rsid w:val="0043117B"/>
    <w:rsid w:val="004330B1"/>
    <w:rsid w:val="0044089A"/>
    <w:rsid w:val="00451AF4"/>
    <w:rsid w:val="00466CC2"/>
    <w:rsid w:val="00471458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1529F"/>
    <w:rsid w:val="005242F0"/>
    <w:rsid w:val="00533A82"/>
    <w:rsid w:val="00541A16"/>
    <w:rsid w:val="00561086"/>
    <w:rsid w:val="005617A5"/>
    <w:rsid w:val="00580F96"/>
    <w:rsid w:val="0058181F"/>
    <w:rsid w:val="00592619"/>
    <w:rsid w:val="005A61A0"/>
    <w:rsid w:val="005B63B5"/>
    <w:rsid w:val="005C402B"/>
    <w:rsid w:val="005E40A2"/>
    <w:rsid w:val="00602DC3"/>
    <w:rsid w:val="00624DC3"/>
    <w:rsid w:val="00643D6E"/>
    <w:rsid w:val="00650593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7AAD"/>
    <w:rsid w:val="00772682"/>
    <w:rsid w:val="00772A91"/>
    <w:rsid w:val="0077343E"/>
    <w:rsid w:val="00783A43"/>
    <w:rsid w:val="007A25B8"/>
    <w:rsid w:val="007E2BFB"/>
    <w:rsid w:val="007E74FF"/>
    <w:rsid w:val="00816192"/>
    <w:rsid w:val="008168B3"/>
    <w:rsid w:val="00825CBF"/>
    <w:rsid w:val="00827A02"/>
    <w:rsid w:val="00833F6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8F27EF"/>
    <w:rsid w:val="00902FA3"/>
    <w:rsid w:val="009515B2"/>
    <w:rsid w:val="00970A5B"/>
    <w:rsid w:val="0098742C"/>
    <w:rsid w:val="00991BAF"/>
    <w:rsid w:val="009A7BE1"/>
    <w:rsid w:val="009B6883"/>
    <w:rsid w:val="009C2EDD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F5023"/>
    <w:rsid w:val="00B36D64"/>
    <w:rsid w:val="00B56851"/>
    <w:rsid w:val="00B70D6A"/>
    <w:rsid w:val="00B84949"/>
    <w:rsid w:val="00B86895"/>
    <w:rsid w:val="00B91346"/>
    <w:rsid w:val="00B9509D"/>
    <w:rsid w:val="00BA3232"/>
    <w:rsid w:val="00BC0851"/>
    <w:rsid w:val="00BD338B"/>
    <w:rsid w:val="00BD3BB6"/>
    <w:rsid w:val="00BD5844"/>
    <w:rsid w:val="00BD5F9B"/>
    <w:rsid w:val="00BE2390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58DA"/>
    <w:rsid w:val="00CF256C"/>
    <w:rsid w:val="00D14C28"/>
    <w:rsid w:val="00D16CC5"/>
    <w:rsid w:val="00D2198E"/>
    <w:rsid w:val="00D46485"/>
    <w:rsid w:val="00D61B70"/>
    <w:rsid w:val="00DA34E6"/>
    <w:rsid w:val="00DB5342"/>
    <w:rsid w:val="00DB5A30"/>
    <w:rsid w:val="00DE479C"/>
    <w:rsid w:val="00DF6A12"/>
    <w:rsid w:val="00DF7E1F"/>
    <w:rsid w:val="00E056C7"/>
    <w:rsid w:val="00E07EC5"/>
    <w:rsid w:val="00E1490B"/>
    <w:rsid w:val="00E91E49"/>
    <w:rsid w:val="00EB3D92"/>
    <w:rsid w:val="00EF01A8"/>
    <w:rsid w:val="00EF60F7"/>
    <w:rsid w:val="00F03B61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626B"/>
    <w:rsid w:val="00F85D3E"/>
    <w:rsid w:val="00F91492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rsid w:val="00833F6F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833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204E-17DB-4110-9638-2538FBF8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13</cp:revision>
  <cp:lastPrinted>2021-02-18T08:26:00Z</cp:lastPrinted>
  <dcterms:created xsi:type="dcterms:W3CDTF">2019-10-02T09:01:00Z</dcterms:created>
  <dcterms:modified xsi:type="dcterms:W3CDTF">2021-02-18T08:26:00Z</dcterms:modified>
</cp:coreProperties>
</file>