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82C" w:rsidRDefault="00F0382C" w:rsidP="00F038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Алтайского края на 01.12.20</w:t>
      </w:r>
      <w:r w:rsidR="009E6C35">
        <w:rPr>
          <w:rFonts w:ascii="Times New Roman" w:hAnsi="Times New Roman" w:cs="Times New Roman"/>
          <w:sz w:val="28"/>
          <w:szCs w:val="28"/>
        </w:rPr>
        <w:t>20</w:t>
      </w:r>
      <w:r w:rsidR="00D746F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82C" w:rsidRPr="004E0DA0" w:rsidRDefault="00F0382C" w:rsidP="00F038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т</w:t>
      </w:r>
      <w:r w:rsidRPr="004E0DA0">
        <w:rPr>
          <w:rFonts w:ascii="Times New Roman" w:hAnsi="Times New Roman" w:cs="Times New Roman"/>
        </w:rPr>
        <w:t>ыс. рублей</w:t>
      </w:r>
    </w:p>
    <w:tbl>
      <w:tblPr>
        <w:tblW w:w="9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2"/>
        <w:gridCol w:w="4805"/>
        <w:gridCol w:w="1697"/>
        <w:gridCol w:w="1701"/>
      </w:tblGrid>
      <w:tr w:rsidR="00F0382C" w:rsidRPr="006E0DC2" w:rsidTr="00857A20">
        <w:trPr>
          <w:trHeight w:val="463"/>
        </w:trPr>
        <w:tc>
          <w:tcPr>
            <w:tcW w:w="1122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раздела</w:t>
            </w:r>
          </w:p>
        </w:tc>
        <w:tc>
          <w:tcPr>
            <w:tcW w:w="4805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97" w:type="dxa"/>
            <w:vAlign w:val="center"/>
          </w:tcPr>
          <w:p w:rsidR="00F0382C" w:rsidRPr="006E0DC2" w:rsidRDefault="00F0382C" w:rsidP="006E501C">
            <w:pPr>
              <w:tabs>
                <w:tab w:val="left" w:pos="705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 20</w:t>
            </w:r>
            <w:r w:rsidR="006E501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</w:tr>
      <w:tr w:rsidR="00F0382C" w:rsidRPr="00667493" w:rsidTr="00857A20">
        <w:trPr>
          <w:trHeight w:val="373"/>
        </w:trPr>
        <w:tc>
          <w:tcPr>
            <w:tcW w:w="1122" w:type="dxa"/>
            <w:vAlign w:val="bottom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vAlign w:val="bottom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ДОХОДЫ, всего</w:t>
            </w:r>
          </w:p>
        </w:tc>
        <w:tc>
          <w:tcPr>
            <w:tcW w:w="1697" w:type="dxa"/>
            <w:vAlign w:val="bottom"/>
          </w:tcPr>
          <w:p w:rsidR="00F0382C" w:rsidRPr="00550D47" w:rsidRDefault="0010741E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0D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574813,0</w:t>
            </w:r>
          </w:p>
        </w:tc>
        <w:tc>
          <w:tcPr>
            <w:tcW w:w="1701" w:type="dxa"/>
            <w:vAlign w:val="bottom"/>
          </w:tcPr>
          <w:p w:rsidR="00F0382C" w:rsidRPr="000C167C" w:rsidRDefault="0010741E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D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434273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,1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7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97" w:type="dxa"/>
          </w:tcPr>
          <w:p w:rsidR="00F0382C" w:rsidRPr="000C167C" w:rsidRDefault="0010741E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178522</w:t>
            </w:r>
          </w:p>
        </w:tc>
        <w:tc>
          <w:tcPr>
            <w:tcW w:w="1701" w:type="dxa"/>
          </w:tcPr>
          <w:p w:rsidR="00F0382C" w:rsidRPr="000C167C" w:rsidRDefault="0010741E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144107,5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97" w:type="dxa"/>
          </w:tcPr>
          <w:p w:rsidR="00F0382C" w:rsidRPr="000C167C" w:rsidRDefault="0010741E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396291</w:t>
            </w:r>
          </w:p>
        </w:tc>
        <w:tc>
          <w:tcPr>
            <w:tcW w:w="1701" w:type="dxa"/>
          </w:tcPr>
          <w:p w:rsidR="00F0382C" w:rsidRPr="000C167C" w:rsidRDefault="0010741E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290165,6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1697" w:type="dxa"/>
          </w:tcPr>
          <w:p w:rsidR="00F0382C" w:rsidRPr="00550D47" w:rsidRDefault="0010741E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0D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596829,3</w:t>
            </w:r>
          </w:p>
        </w:tc>
        <w:tc>
          <w:tcPr>
            <w:tcW w:w="1701" w:type="dxa"/>
          </w:tcPr>
          <w:p w:rsidR="00F0382C" w:rsidRPr="00550D47" w:rsidRDefault="0010741E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0D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432030,4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7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97" w:type="dxa"/>
          </w:tcPr>
          <w:p w:rsidR="00F0382C" w:rsidRPr="000C167C" w:rsidRDefault="0010741E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42932,2</w:t>
            </w:r>
          </w:p>
        </w:tc>
        <w:tc>
          <w:tcPr>
            <w:tcW w:w="1701" w:type="dxa"/>
          </w:tcPr>
          <w:p w:rsidR="00F0382C" w:rsidRPr="000C167C" w:rsidRDefault="00EA323D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34137,0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697" w:type="dxa"/>
          </w:tcPr>
          <w:p w:rsidR="00F0382C" w:rsidRPr="000C167C" w:rsidRDefault="0010741E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1459,8</w:t>
            </w:r>
          </w:p>
        </w:tc>
        <w:tc>
          <w:tcPr>
            <w:tcW w:w="1701" w:type="dxa"/>
          </w:tcPr>
          <w:p w:rsidR="00F0382C" w:rsidRPr="000C167C" w:rsidRDefault="0010741E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1370,1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97" w:type="dxa"/>
          </w:tcPr>
          <w:p w:rsidR="00F0382C" w:rsidRPr="000C167C" w:rsidRDefault="0010741E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1790,2</w:t>
            </w:r>
          </w:p>
        </w:tc>
        <w:tc>
          <w:tcPr>
            <w:tcW w:w="1701" w:type="dxa"/>
          </w:tcPr>
          <w:p w:rsidR="00F0382C" w:rsidRPr="000C167C" w:rsidRDefault="0010741E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697" w:type="dxa"/>
          </w:tcPr>
          <w:p w:rsidR="00F0382C" w:rsidRPr="000C167C" w:rsidRDefault="0010741E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24070,2</w:t>
            </w:r>
          </w:p>
        </w:tc>
        <w:tc>
          <w:tcPr>
            <w:tcW w:w="1701" w:type="dxa"/>
          </w:tcPr>
          <w:p w:rsidR="00F0382C" w:rsidRPr="000C167C" w:rsidRDefault="0010741E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22492,5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97" w:type="dxa"/>
          </w:tcPr>
          <w:p w:rsidR="00F0382C" w:rsidRPr="000C167C" w:rsidRDefault="0010741E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57418,2</w:t>
            </w:r>
          </w:p>
        </w:tc>
        <w:tc>
          <w:tcPr>
            <w:tcW w:w="1701" w:type="dxa"/>
          </w:tcPr>
          <w:p w:rsidR="00F0382C" w:rsidRPr="000C167C" w:rsidRDefault="0010741E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14353,8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697" w:type="dxa"/>
          </w:tcPr>
          <w:p w:rsidR="00F0382C" w:rsidRPr="000C167C" w:rsidRDefault="0010741E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390748,9</w:t>
            </w:r>
          </w:p>
        </w:tc>
        <w:tc>
          <w:tcPr>
            <w:tcW w:w="1701" w:type="dxa"/>
          </w:tcPr>
          <w:p w:rsidR="00F0382C" w:rsidRPr="000C167C" w:rsidRDefault="0010741E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300309,8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697" w:type="dxa"/>
          </w:tcPr>
          <w:p w:rsidR="00F0382C" w:rsidRPr="000C167C" w:rsidRDefault="0010741E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36753,7</w:t>
            </w:r>
          </w:p>
        </w:tc>
        <w:tc>
          <w:tcPr>
            <w:tcW w:w="1701" w:type="dxa"/>
          </w:tcPr>
          <w:p w:rsidR="00F0382C" w:rsidRPr="000C167C" w:rsidRDefault="0010741E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24462,1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697" w:type="dxa"/>
          </w:tcPr>
          <w:p w:rsidR="00F0382C" w:rsidRPr="000C167C" w:rsidRDefault="0010741E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18280,4</w:t>
            </w:r>
          </w:p>
        </w:tc>
        <w:tc>
          <w:tcPr>
            <w:tcW w:w="1701" w:type="dxa"/>
          </w:tcPr>
          <w:p w:rsidR="00F0382C" w:rsidRPr="000C167C" w:rsidRDefault="0010741E" w:rsidP="00EA323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16165,</w:t>
            </w:r>
            <w:r w:rsidR="00EA323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 и физическая культура</w:t>
            </w:r>
          </w:p>
        </w:tc>
        <w:tc>
          <w:tcPr>
            <w:tcW w:w="1697" w:type="dxa"/>
          </w:tcPr>
          <w:p w:rsidR="00F0382C" w:rsidRPr="000C167C" w:rsidRDefault="0010741E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2402,1</w:t>
            </w:r>
          </w:p>
        </w:tc>
        <w:tc>
          <w:tcPr>
            <w:tcW w:w="1701" w:type="dxa"/>
          </w:tcPr>
          <w:p w:rsidR="00F0382C" w:rsidRPr="000C167C" w:rsidRDefault="0010741E" w:rsidP="00230FA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230FA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</w:tr>
      <w:tr w:rsidR="00F0382C" w:rsidRPr="002D6117" w:rsidTr="00857A20">
        <w:trPr>
          <w:trHeight w:val="403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697" w:type="dxa"/>
          </w:tcPr>
          <w:p w:rsidR="00F0382C" w:rsidRPr="000C167C" w:rsidRDefault="0010741E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</w:tcPr>
          <w:p w:rsidR="00F0382C" w:rsidRPr="000C167C" w:rsidRDefault="0010741E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697" w:type="dxa"/>
          </w:tcPr>
          <w:p w:rsidR="00F0382C" w:rsidRPr="000C167C" w:rsidRDefault="0010741E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20473,6</w:t>
            </w:r>
          </w:p>
        </w:tc>
        <w:tc>
          <w:tcPr>
            <w:tcW w:w="1701" w:type="dxa"/>
          </w:tcPr>
          <w:p w:rsidR="00F0382C" w:rsidRPr="000C167C" w:rsidRDefault="0010741E" w:rsidP="00E959F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1474</w:t>
            </w:r>
            <w:r w:rsidR="00E959F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,1</w:t>
            </w:r>
          </w:p>
        </w:tc>
      </w:tr>
    </w:tbl>
    <w:p w:rsidR="00F0382C" w:rsidRDefault="00F0382C" w:rsidP="00F03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0382C" w:rsidRDefault="00F0382C" w:rsidP="00F038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районный бюджет на 1 декабря 20</w:t>
      </w:r>
      <w:r w:rsidR="006E50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поступило доходов </w:t>
      </w:r>
      <w:r w:rsidR="00EA323D">
        <w:rPr>
          <w:rFonts w:ascii="Times New Roman" w:hAnsi="Times New Roman" w:cs="Times New Roman"/>
          <w:sz w:val="28"/>
          <w:szCs w:val="28"/>
        </w:rPr>
        <w:t>434273,1</w:t>
      </w:r>
      <w:r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EA323D">
        <w:rPr>
          <w:rFonts w:ascii="Times New Roman" w:hAnsi="Times New Roman" w:cs="Times New Roman"/>
          <w:sz w:val="28"/>
          <w:szCs w:val="28"/>
        </w:rPr>
        <w:t>102,7</w:t>
      </w:r>
      <w:r>
        <w:rPr>
          <w:rFonts w:ascii="Times New Roman" w:hAnsi="Times New Roman" w:cs="Times New Roman"/>
          <w:sz w:val="28"/>
          <w:szCs w:val="28"/>
        </w:rPr>
        <w:t xml:space="preserve"> процентов по отношению к соответствующему периоду прошлого года, в том числе налоговых и неналоговых доходов поступило </w:t>
      </w:r>
      <w:r w:rsidR="00EA323D">
        <w:rPr>
          <w:rFonts w:ascii="Times New Roman" w:hAnsi="Times New Roman" w:cs="Times New Roman"/>
          <w:sz w:val="28"/>
          <w:szCs w:val="28"/>
        </w:rPr>
        <w:t>144107,5</w:t>
      </w:r>
      <w:r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E8715D">
        <w:rPr>
          <w:rFonts w:ascii="Times New Roman" w:hAnsi="Times New Roman" w:cs="Times New Roman"/>
          <w:sz w:val="28"/>
          <w:szCs w:val="28"/>
        </w:rPr>
        <w:t>0,1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процента меньше</w:t>
      </w:r>
      <w:r w:rsidRPr="000C16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0DA0">
        <w:rPr>
          <w:rFonts w:ascii="Times New Roman" w:hAnsi="Times New Roman" w:cs="Times New Roman"/>
          <w:sz w:val="28"/>
          <w:szCs w:val="28"/>
        </w:rPr>
        <w:t>чем в соответствующем периоде прошлого года.</w:t>
      </w:r>
    </w:p>
    <w:p w:rsidR="00F0382C" w:rsidRPr="004E0DA0" w:rsidRDefault="00F0382C" w:rsidP="00F038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Расходы составили </w:t>
      </w:r>
      <w:r w:rsidR="00EA323D">
        <w:rPr>
          <w:rFonts w:ascii="Times New Roman" w:hAnsi="Times New Roman" w:cs="Times New Roman"/>
          <w:sz w:val="28"/>
          <w:szCs w:val="28"/>
        </w:rPr>
        <w:t>432030,4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A323D">
        <w:rPr>
          <w:rFonts w:ascii="Times New Roman" w:hAnsi="Times New Roman" w:cs="Times New Roman"/>
          <w:sz w:val="28"/>
          <w:szCs w:val="28"/>
        </w:rPr>
        <w:t>101,0</w:t>
      </w:r>
      <w:r>
        <w:rPr>
          <w:rFonts w:ascii="Times New Roman" w:hAnsi="Times New Roman" w:cs="Times New Roman"/>
          <w:sz w:val="28"/>
          <w:szCs w:val="28"/>
        </w:rPr>
        <w:t xml:space="preserve"> процентов по отношению к соответствующему периоду прошлого года. В полном объеме профинансированы расходы на выплату заработной платы работникам  бюджетной сферы, на осуществление социальных выплат населению и расходы на оплату коммунальных услуг, межбюджетные трансферты поселениям.</w:t>
      </w:r>
    </w:p>
    <w:p w:rsidR="00F0382C" w:rsidRDefault="00F0382C" w:rsidP="00F03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1569" w:rsidRDefault="00951569"/>
    <w:sectPr w:rsidR="00951569" w:rsidSect="00951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82C"/>
    <w:rsid w:val="0010741E"/>
    <w:rsid w:val="00230FA2"/>
    <w:rsid w:val="002A2B40"/>
    <w:rsid w:val="00550D47"/>
    <w:rsid w:val="005632A1"/>
    <w:rsid w:val="006E501C"/>
    <w:rsid w:val="00951569"/>
    <w:rsid w:val="009E6C35"/>
    <w:rsid w:val="00C57953"/>
    <w:rsid w:val="00D746F3"/>
    <w:rsid w:val="00E8715D"/>
    <w:rsid w:val="00E959F3"/>
    <w:rsid w:val="00EA323D"/>
    <w:rsid w:val="00F0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A8AB"/>
  <w15:docId w15:val="{4DEF2912-3B22-428D-BBC1-1DB0E60D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</dc:creator>
  <cp:keywords/>
  <dc:description/>
  <cp:lastModifiedBy>Бюджет</cp:lastModifiedBy>
  <cp:revision>11</cp:revision>
  <dcterms:created xsi:type="dcterms:W3CDTF">2019-12-05T10:02:00Z</dcterms:created>
  <dcterms:modified xsi:type="dcterms:W3CDTF">2020-12-09T03:00:00Z</dcterms:modified>
</cp:coreProperties>
</file>