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2" w:rsidRPr="00320A92" w:rsidRDefault="00320A92" w:rsidP="001C5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ДОГОВОР</w:t>
      </w:r>
    </w:p>
    <w:p w:rsidR="00320A92" w:rsidRPr="00320A92" w:rsidRDefault="00320A92" w:rsidP="001C55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320A92" w:rsidRPr="00320A92" w:rsidRDefault="00320A92" w:rsidP="001C55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0A92" w:rsidRPr="00320A92" w:rsidRDefault="00320A92" w:rsidP="001C5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320A92" w:rsidRPr="00320A92" w:rsidRDefault="00320A92" w:rsidP="001C5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B413D8" w:rsidP="001C5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32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745C">
        <w:rPr>
          <w:rFonts w:ascii="Times New Roman" w:hAnsi="Times New Roman" w:cs="Times New Roman"/>
          <w:sz w:val="28"/>
          <w:szCs w:val="28"/>
        </w:rPr>
        <w:t xml:space="preserve">      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   «____»  __________ 20</w:t>
      </w:r>
      <w:r w:rsidR="001C55A1">
        <w:rPr>
          <w:rFonts w:ascii="Times New Roman" w:hAnsi="Times New Roman" w:cs="Times New Roman"/>
          <w:sz w:val="28"/>
          <w:szCs w:val="28"/>
        </w:rPr>
        <w:t>20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A92" w:rsidRPr="00320A92" w:rsidRDefault="00320A92" w:rsidP="001C5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в лице </w:t>
      </w:r>
      <w:r w:rsidR="00B413D8">
        <w:rPr>
          <w:rFonts w:ascii="Times New Roman" w:hAnsi="Times New Roman" w:cs="Times New Roman"/>
          <w:sz w:val="28"/>
          <w:szCs w:val="28"/>
        </w:rPr>
        <w:t>Красковой Натальи Сергеевны</w:t>
      </w:r>
      <w:r w:rsidRPr="00320A92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«Организатор аукциона», с одной стороны, и _______________________________________________________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____________________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0A92" w:rsidRPr="0005652D" w:rsidRDefault="0005652D" w:rsidP="001C55A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A92" w:rsidRPr="0005652D">
        <w:rPr>
          <w:rFonts w:ascii="Times New Roman" w:hAnsi="Times New Roman" w:cs="Times New Roman"/>
        </w:rPr>
        <w:t>(полное наименование Победителя аукциона)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_______________________________________________,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 на основании 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_________________</w:t>
      </w:r>
      <w:r w:rsidRPr="00320A92">
        <w:rPr>
          <w:rFonts w:ascii="Times New Roman" w:hAnsi="Times New Roman" w:cs="Times New Roman"/>
          <w:sz w:val="28"/>
          <w:szCs w:val="28"/>
        </w:rPr>
        <w:t>,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) в дальнейшем «Победитель аукциона», с другой стороны, а вместе именуемые «Стороны», на основании протокола о результатах аукциона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_____ №_______ заключили настоящий договор о следующем:</w:t>
      </w:r>
    </w:p>
    <w:p w:rsidR="00320A92" w:rsidRPr="00E9711C" w:rsidRDefault="0005652D" w:rsidP="00E971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0A92" w:rsidRPr="00320A9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Организатор аукциона в соответствии со схемой размещения нестационарных торговых объектов на территории Топчихинского района, утвержденной постановлением Администрации района от 20.04.2016 № 142 (в ред. от 01.08.2017 № 316) (далее – схема), Порядком проведения аукциона на право заключения договора на размещение нестационарного торгового объекта на территории Топчихинского сельсовета, утвержденным постановлением Администрации сельсовета от </w:t>
      </w:r>
      <w:r w:rsidR="00D32D9E">
        <w:rPr>
          <w:rFonts w:ascii="Times New Roman" w:hAnsi="Times New Roman" w:cs="Times New Roman"/>
          <w:sz w:val="28"/>
          <w:szCs w:val="28"/>
        </w:rPr>
        <w:t>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D32D9E">
        <w:rPr>
          <w:rFonts w:ascii="Times New Roman" w:hAnsi="Times New Roman" w:cs="Times New Roman"/>
          <w:sz w:val="28"/>
          <w:szCs w:val="28"/>
        </w:rPr>
        <w:t>__</w:t>
      </w:r>
      <w:r w:rsidRPr="00320A92">
        <w:rPr>
          <w:rFonts w:ascii="Times New Roman" w:hAnsi="Times New Roman" w:cs="Times New Roman"/>
          <w:sz w:val="28"/>
          <w:szCs w:val="28"/>
        </w:rPr>
        <w:t>, предоставляет Победителю аукциона право разместить нестационарный торговый объект (далее – НТО), 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Победитель обязуется разместить и обеспечить в течение всего срока действия договора функционирование НТО в порядке и на условиях, предусмотренных договором.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 Характеристика НТО: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1.2.1. Место размещения НТО: _____________.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1.2.2. Параметры НТО: _____________.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1.2.3. Тип (вид) НТО: ____________.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1.2.4. Специализация (ассортимент): _______________.</w:t>
      </w:r>
    </w:p>
    <w:p w:rsidR="00320A92" w:rsidRPr="00320A92" w:rsidRDefault="00320A92" w:rsidP="001C55A1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1.2.5. Требования к техническим характеристикам: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наименования, юридического адреса организации (фамилии, имени, отчества индивидуального предпринимателя), информации о режиме работы НТО;</w:t>
      </w:r>
    </w:p>
    <w:p w:rsid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наличие единообразных и четко оформленных ценников; </w:t>
      </w:r>
    </w:p>
    <w:p w:rsidR="00AC6B30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30" w:rsidRPr="00320A92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lastRenderedPageBreak/>
        <w:t>наличие книги отзывов и предложений, личной медицинской книжки работника;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наличие спецодежды,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у продавца;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необходимого торгового инвентаря;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содержание торговой зоны и прилегающей территории в надлежащем санитарном состоянии в течение всего рабочего дня;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емкостей для сбора мусора;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соблюдение Правил благоустройства муниципального образования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Топчихинский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утвержденных решением</w:t>
      </w:r>
      <w:r w:rsidR="005B745C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от </w:t>
      </w:r>
      <w:r w:rsidR="00B413D8">
        <w:rPr>
          <w:rFonts w:ascii="Times New Roman" w:hAnsi="Times New Roman" w:cs="Times New Roman"/>
          <w:sz w:val="28"/>
          <w:szCs w:val="28"/>
        </w:rPr>
        <w:t xml:space="preserve">23.05.2012 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B413D8">
        <w:rPr>
          <w:rFonts w:ascii="Times New Roman" w:hAnsi="Times New Roman" w:cs="Times New Roman"/>
          <w:sz w:val="28"/>
          <w:szCs w:val="28"/>
        </w:rPr>
        <w:t>32</w:t>
      </w:r>
      <w:r w:rsidRPr="00320A92">
        <w:rPr>
          <w:rFonts w:ascii="Times New Roman" w:hAnsi="Times New Roman" w:cs="Times New Roman"/>
          <w:sz w:val="28"/>
          <w:szCs w:val="28"/>
        </w:rPr>
        <w:t>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соответствие местоположения НТО адресному ориентиру, указанному в договоре;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демонтаж и вывоз НТО производится силами и за счет Победителя аукциона, с которым заключен договор, по окончании срока действия договора в течение 10 дней</w:t>
      </w:r>
      <w:r w:rsidRPr="00320A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0A92">
        <w:rPr>
          <w:rFonts w:ascii="Times New Roman" w:hAnsi="Times New Roman" w:cs="Times New Roman"/>
          <w:sz w:val="28"/>
          <w:szCs w:val="28"/>
        </w:rPr>
        <w:t>после окончания функционирования НТО.</w:t>
      </w:r>
    </w:p>
    <w:p w:rsidR="00320A92" w:rsidRPr="00E9711C" w:rsidRDefault="00320A92" w:rsidP="00E9711C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Период (срок) размещения НТО: с «___» _____ 20___ г. по «___» _______ 20___ г. (в соответствии со схемой).</w:t>
      </w:r>
      <w:proofErr w:type="gramEnd"/>
    </w:p>
    <w:p w:rsidR="00320A92" w:rsidRPr="00E9711C" w:rsidRDefault="00320A92" w:rsidP="00E9711C">
      <w:pPr>
        <w:pStyle w:val="a5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2.1. Победитель аукциона вправе использовать место для размещения НТО в течение срока размещения НТО, установленного п. 1.3 настоящего договора,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 Победитель аукциона обязан: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2.2.1.  Установить НТО в течение десяти календарных дней со дня подписания настоящего договора.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2.2.2. Своевременно вносить плату за размещение НТО в порядке и размере, определенные настоящим договором.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2.2.3. Сохранять характеристики НТО, определенные договором, в течение установленного периода размещения.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2.2.4.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2.2.5. Осуществлять уборку прилегающей территории к НТО, определяемой по его периметру на расстоянии 5 метров, обеспечивать вывоз мусора и иных отходов, образующихся в результате деятельности НТО.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2.2.6. Не допускать загрязнение, захламление места размещения НТО, осуществлять благоустройство прилегающей территории (производить посадку цветов, обустройство клумб, установку цветочных вазонов и т.п.).</w:t>
      </w:r>
    </w:p>
    <w:p w:rsidR="00AC6B30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2.2.7. Содержать НТО в надлежащем санитарном состоянии (чистый внешний вид), своевременно осуществлять внешний ремонт НТО.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Производить за свой счет текущий и капитальный ремонт НТО (фасада НТО в соответствии со строительными нормами и правилами под контролем отдела по строительству, архитектуре и жилищно-коммунальному хозяйству </w:t>
      </w:r>
      <w:proofErr w:type="gramEnd"/>
    </w:p>
    <w:p w:rsidR="00AC6B30" w:rsidRDefault="00AC6B30" w:rsidP="00AC6B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B30" w:rsidRDefault="00AC6B30" w:rsidP="00AC6B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AC6B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92">
        <w:rPr>
          <w:rFonts w:ascii="Times New Roman" w:hAnsi="Times New Roman" w:cs="Times New Roman"/>
          <w:sz w:val="28"/>
          <w:szCs w:val="28"/>
        </w:rPr>
        <w:t>Администрации района), поддерживать НТО в состоянии, пригодном для использования в соответствии с целевым назначением.</w:t>
      </w:r>
      <w:proofErr w:type="gramEnd"/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2.2.8. Использовать НТО способами, которые не должны наносить вред окружающей среде.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2.2.9. Не осуществлять передачу прав по настоящему договору третьим лицам.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2.2.10. При прекращении действия (расторжении) договора в течение 10 дней обеспечить за свой счет полный демонтаж (включая настил) и вывоз НТО с места его размещения, а также восстановление почвенного и травяного покрова в месте размещения НТО.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2.2.11. При смене своего местонахождения или почтового адреса, а также банковских реквизитов в 3-дневный срок письменно уведомить Организатора аукциона.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2.2.12. Не препятствовать доступу на объект в рабочее время полномочных представителей Организатора аукциона для осуществления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соблюдением условий заключенного договора. 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 Организатор аукциона вправе: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2.3.1. В любое время действия договора проверять соблюдение Победителем аукциона условий настоящего договора.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2.3.2. Отказаться от исполнения настоящего договора в случаях, предусмотренных разделом 4 настоящего договора.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2.3.3. Применять штрафные санкции, предусмотренные разделом 5 настоящего договора.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2.4. Организатор аукциона обязан предоставить место для размещения объекта в соответствии с условиями настоящего договора.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92" w:rsidRPr="0005652D" w:rsidRDefault="00320A92" w:rsidP="001C5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3. Размер платы и порядок расчетов</w:t>
      </w:r>
    </w:p>
    <w:p w:rsidR="00320A92" w:rsidRPr="0005652D" w:rsidRDefault="00320A92" w:rsidP="001C55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3.1. Расчет начальной (минимальной) цены права на заключение договора за один месяц осуществляется по формуле: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С=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/ 12,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где: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C - начальная цена договора (начальная цена аукциона);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A9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среднее значение удельных показателей кадастровой стоимости земель населенных пунктов Топчихинского района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(руб./кв. м);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если отсутствует среднее значение удельных показателей кадастровой стоимости земель населенных пунктов Топчихинского района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= (Скд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+ Скд2 + ... +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>.</w:t>
      </w:r>
    </w:p>
    <w:p w:rsid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Смежные кадастровые кварталы - кварталы, имеющие общие границы.</w:t>
      </w:r>
    </w:p>
    <w:p w:rsidR="00AC6B30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30" w:rsidRPr="00320A92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коэффициент вида разрешенного использования земельного участка, равный 0,101;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A9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площадь места размещения НТО (кв. м);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коэффициент инфляции, равный </w:t>
      </w:r>
      <w:r w:rsidR="00B413D8">
        <w:rPr>
          <w:rFonts w:ascii="Times New Roman" w:hAnsi="Times New Roman" w:cs="Times New Roman"/>
          <w:sz w:val="28"/>
          <w:szCs w:val="28"/>
        </w:rPr>
        <w:t>1,55</w:t>
      </w:r>
      <w:r w:rsidRPr="00320A92">
        <w:rPr>
          <w:rFonts w:ascii="Times New Roman" w:hAnsi="Times New Roman" w:cs="Times New Roman"/>
          <w:sz w:val="28"/>
          <w:szCs w:val="28"/>
        </w:rPr>
        <w:t>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3.2. Размер платы по договору за период с ____________ 20__ по ___________ 20___ (в соответствии со схемой) установлен по результатам аукциона и составляет _____ рублей.</w:t>
      </w:r>
    </w:p>
    <w:p w:rsidR="00B413D8" w:rsidRPr="00424A07" w:rsidRDefault="00320A92" w:rsidP="001C55A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3.3. Оплата по договору производится Победителем </w:t>
      </w:r>
      <w:r w:rsidRPr="00320A92">
        <w:rPr>
          <w:rFonts w:ascii="Times New Roman" w:hAnsi="Times New Roman" w:cs="Times New Roman"/>
          <w:sz w:val="28"/>
          <w:szCs w:val="28"/>
        </w:rPr>
        <w:t>равными авансовыми платежами ежеквартально до пятого числа месяца, следующего за истекшим кварталом, путем перечисления денежных средств на следующие реквизиты</w:t>
      </w: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Расчетный счет </w:t>
      </w:r>
      <w:r w:rsidR="003A5E9A">
        <w:rPr>
          <w:rFonts w:ascii="Times New Roman" w:hAnsi="Times New Roman" w:cs="Times New Roman"/>
          <w:b/>
          <w:sz w:val="28"/>
          <w:szCs w:val="28"/>
        </w:rPr>
        <w:t>40101810350041010001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, БИК 040173001 банка  получателя: Отделение Барнаул </w:t>
      </w:r>
      <w:proofErr w:type="gramStart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413D8" w:rsidRPr="00424A07">
        <w:rPr>
          <w:rFonts w:eastAsia="Times New Roman"/>
          <w:b/>
        </w:rPr>
        <w:t xml:space="preserve"> 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Барнаул, получатель: УФК по Алтайскому краю  (Администрация Топчихинского сельсовета Топчихинского района Алтайского края </w:t>
      </w:r>
      <w:proofErr w:type="gramStart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/с 04173022170), ИНН получателя: 2279002166, КПП получателя: 227901001, ОКТМО 01649462, КБК:  303 117 05050 10 0000 180 </w:t>
      </w:r>
      <w:r w:rsidR="00B413D8" w:rsidRPr="00424A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3.4. В случае прекращения настоящего договора по инициативе Победителя аукциона, внесенная оплата по настоящему договору возврату не подлежит. 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1C5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4. Срок действия договора. Изменение и прекращение договора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его заключения Сторонами.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4.2. Настоящий договор считается прекращенным (расторгнутым) по истечении срока размещения НТО, предусмотренного п. 1.3 настоящего договора. В этом случае дополнительного уведомления о прекращении действия договора со стороны Организатора аукциона не требуется.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320A92">
        <w:rPr>
          <w:rFonts w:ascii="Times New Roman" w:hAnsi="Times New Roman" w:cs="Times New Roman"/>
          <w:sz w:val="28"/>
          <w:szCs w:val="28"/>
        </w:rPr>
        <w:t>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 При этом не допускается изменение существенных условий договора: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1) основания заключения договора на размещение НТО;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2) адреса размещения (местоположения и размера площади места размещения НТО), вида, специализации, периода размещения НТО;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3) срока договора;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4) ответственности Сторон.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lastRenderedPageBreak/>
        <w:t>4.4. Организатор аукциона имеет право в одностороннем порядке отказаться от исполнения настоящего договора в следующих случаях:</w:t>
      </w:r>
    </w:p>
    <w:p w:rsidR="00AC6B30" w:rsidRPr="00320A92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4.4.1. При наличии задолженности по оплате за один квартал и более;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4.4.2. Если Победитель аукциона не использует место в течение                                  10 календарных дней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периода размещения НТО и заблаговременно не предупредил об этом письменно Организатора аукциона по адресу, указанному в настоящем договоре;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4.4.3. В случае необходимости использования предоставленного места для государственных или муниципальных нужд (с возвратом Победителю аукциона внесенной им платы за неиспользованный срок размещения НТО).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В этом случае письменный отказ должен быть направлен за 3 календарных дня до расторжения договора, а в случаях, не терпящих отлагательства, в меньший срок;</w:t>
      </w:r>
      <w:proofErr w:type="gramEnd"/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4.4.4. Если Победитель аукциона передал НТО или его часть в пользование третьим лицам;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4.4.5. Если Победитель аукциона использует место размещения НТО не по назначению;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4.4.6. Если Победитель аукциона не выполняет обязанности по проведению текущего и капитального ремонта НТО;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4.4.7. Если Победитель аукциона не производит своевременно уборку мусора (самостоятельно либо путем заключения договора с третьим лицом);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4.4.8. В случае систематического (два и более раз) нарушения Победителем аукциона условий договора, Правил благоустройства муниципального образования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Топчихинский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утвержденных решением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B413D8">
        <w:rPr>
          <w:rFonts w:ascii="Times New Roman" w:hAnsi="Times New Roman" w:cs="Times New Roman"/>
          <w:sz w:val="28"/>
          <w:szCs w:val="28"/>
        </w:rPr>
        <w:t>23.05.</w:t>
      </w:r>
      <w:r w:rsidRPr="00320A92">
        <w:rPr>
          <w:rFonts w:ascii="Times New Roman" w:hAnsi="Times New Roman" w:cs="Times New Roman"/>
          <w:sz w:val="28"/>
          <w:szCs w:val="28"/>
        </w:rPr>
        <w:t>20</w:t>
      </w:r>
      <w:r w:rsidR="00B413D8">
        <w:rPr>
          <w:rFonts w:ascii="Times New Roman" w:hAnsi="Times New Roman" w:cs="Times New Roman"/>
          <w:sz w:val="28"/>
          <w:szCs w:val="28"/>
        </w:rPr>
        <w:t xml:space="preserve">12 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B413D8">
        <w:rPr>
          <w:rFonts w:ascii="Times New Roman" w:hAnsi="Times New Roman" w:cs="Times New Roman"/>
          <w:sz w:val="28"/>
          <w:szCs w:val="28"/>
        </w:rPr>
        <w:t>32</w:t>
      </w:r>
      <w:r w:rsidRPr="00320A92">
        <w:rPr>
          <w:rFonts w:ascii="Times New Roman" w:hAnsi="Times New Roman" w:cs="Times New Roman"/>
          <w:sz w:val="28"/>
          <w:szCs w:val="28"/>
        </w:rPr>
        <w:t xml:space="preserve">, правил торговли, санитарных норм и правил. 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4.5. При отказе Организатора аукциона от исполнения настоящего договора в случаях, предусмотренных п. 4.4, договор считается расторгнутым по истечении срока, указанного Организатором аукциона в уведомлении.</w:t>
      </w:r>
    </w:p>
    <w:p w:rsid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4.6. По требованию Победителя аукциона настоящий </w:t>
      </w:r>
      <w:r w:rsidR="001C55A1" w:rsidRPr="00320A92">
        <w:rPr>
          <w:rFonts w:ascii="Times New Roman" w:hAnsi="Times New Roman" w:cs="Times New Roman"/>
          <w:sz w:val="28"/>
          <w:szCs w:val="28"/>
        </w:rPr>
        <w:t>договор,</w:t>
      </w:r>
      <w:r w:rsidRPr="00320A9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расторгнут по решению суда по основаниям, предусмотренным действующим законодательством.</w:t>
      </w:r>
    </w:p>
    <w:p w:rsidR="001C55A1" w:rsidRPr="00320A92" w:rsidRDefault="001C55A1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1C5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5.1. При неуплате платежа по договору в установленный срок Победитель аукциона уплачивает пеню в размере одной трехсотой ключевой ставки Банка России, действующей на день фактического исполнения денежного обязательства (уплаты долга), от неоплаченной суммы за каждый календарный день просрочки.</w:t>
      </w:r>
    </w:p>
    <w:p w:rsid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В случае нарушения Победителем аукциона обязанности при прекращении действия (расторжения) договора в течение 10 дней обеспечить за свой счет полный демонтаж (включая настил) и вывоз НТО с места его размещения, а также восстановление почвенного и травяного </w:t>
      </w:r>
      <w:r w:rsidRPr="00320A92">
        <w:rPr>
          <w:rFonts w:ascii="Times New Roman" w:hAnsi="Times New Roman" w:cs="Times New Roman"/>
          <w:sz w:val="28"/>
          <w:szCs w:val="28"/>
        </w:rPr>
        <w:lastRenderedPageBreak/>
        <w:t>покрова в месте размещения НТО, Победитель аукциона оплачивает Организатору аукциона штраф в размере полной платы по договору.</w:t>
      </w:r>
      <w:proofErr w:type="gramEnd"/>
    </w:p>
    <w:p w:rsidR="00AC6B30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30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30" w:rsidRPr="00320A92" w:rsidRDefault="00AC6B30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5.3. Оплата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1C5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6.1. Настоящий договор составлен в двух экземплярах, имеющих одинаковую юридическую силу, которые хранятся у каждой из Сторон договора. 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6.2. Все споры, возникающие при исполнении договора, рассматриваются в соответствии с действующим законодательством в Арбитражном суде Алтайского края.</w:t>
      </w:r>
    </w:p>
    <w:p w:rsidR="00320A92" w:rsidRPr="00320A92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6.3.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FD3D19" w:rsidRDefault="00320A92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6.4. В случае изменения своего адреса или банковских реквизитов любая из 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</w:t>
      </w:r>
      <w:r w:rsidR="002A1BA4">
        <w:rPr>
          <w:rFonts w:ascii="Times New Roman" w:hAnsi="Times New Roman" w:cs="Times New Roman"/>
          <w:sz w:val="28"/>
          <w:szCs w:val="28"/>
        </w:rPr>
        <w:t>м адресам, считается полученной.</w:t>
      </w:r>
    </w:p>
    <w:p w:rsidR="002A1BA4" w:rsidRPr="00320A92" w:rsidRDefault="002A1BA4" w:rsidP="001C55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Банковские реквизиты и подписи Сторон</w:t>
      </w:r>
    </w:p>
    <w:p w:rsidR="00320A92" w:rsidRPr="00320A92" w:rsidRDefault="00320A92" w:rsidP="001C55A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0A92" w:rsidRPr="00320A92" w:rsidTr="002C1EFE">
        <w:trPr>
          <w:trHeight w:val="4522"/>
        </w:trPr>
        <w:tc>
          <w:tcPr>
            <w:tcW w:w="4785" w:type="dxa"/>
          </w:tcPr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аукциона: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________ сельсовета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 Алтайского края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ИНН _________, КПП __________</w:t>
            </w: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: _________;</w:t>
            </w:r>
            <w:proofErr w:type="gramEnd"/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Факс: __________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сельсовета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/______________/                   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М.П.                     </w:t>
            </w:r>
          </w:p>
        </w:tc>
        <w:tc>
          <w:tcPr>
            <w:tcW w:w="4786" w:type="dxa"/>
          </w:tcPr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  <w:r w:rsidRPr="00320A9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 /______________/                   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20A92" w:rsidRPr="00320A92" w:rsidRDefault="00320A92" w:rsidP="001C55A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М.П.                  </w:t>
            </w:r>
          </w:p>
        </w:tc>
      </w:tr>
    </w:tbl>
    <w:p w:rsidR="009D325C" w:rsidRPr="00320A92" w:rsidRDefault="009D325C" w:rsidP="001C55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D325C" w:rsidRPr="00320A92" w:rsidSect="00E971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4F"/>
    <w:multiLevelType w:val="hybridMultilevel"/>
    <w:tmpl w:val="35F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A92"/>
    <w:rsid w:val="00046EB0"/>
    <w:rsid w:val="0005652D"/>
    <w:rsid w:val="000C583E"/>
    <w:rsid w:val="00123959"/>
    <w:rsid w:val="001C55A1"/>
    <w:rsid w:val="002A1BA4"/>
    <w:rsid w:val="002B5798"/>
    <w:rsid w:val="00320A92"/>
    <w:rsid w:val="00322C8C"/>
    <w:rsid w:val="003A5E9A"/>
    <w:rsid w:val="005970C6"/>
    <w:rsid w:val="005B745C"/>
    <w:rsid w:val="00797F5C"/>
    <w:rsid w:val="009D325C"/>
    <w:rsid w:val="00AC6B30"/>
    <w:rsid w:val="00B413D8"/>
    <w:rsid w:val="00C71FD6"/>
    <w:rsid w:val="00D32D9E"/>
    <w:rsid w:val="00E9711C"/>
    <w:rsid w:val="00FD35FC"/>
    <w:rsid w:val="00F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0"/>
  </w:style>
  <w:style w:type="paragraph" w:styleId="1">
    <w:name w:val="heading 1"/>
    <w:basedOn w:val="a"/>
    <w:next w:val="a"/>
    <w:link w:val="10"/>
    <w:qFormat/>
    <w:rsid w:val="00320A92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320A9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20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20A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20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20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12</cp:revision>
  <cp:lastPrinted>2020-06-08T09:08:00Z</cp:lastPrinted>
  <dcterms:created xsi:type="dcterms:W3CDTF">2018-11-19T05:38:00Z</dcterms:created>
  <dcterms:modified xsi:type="dcterms:W3CDTF">2020-06-08T09:11:00Z</dcterms:modified>
</cp:coreProperties>
</file>