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E2260B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</w:t>
      </w:r>
      <w:r w:rsidR="0097010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эффективности муниципальных программ за 201</w:t>
      </w:r>
      <w:r w:rsidR="00DE0ADC" w:rsidRPr="00DE0ADC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23.12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0ADC">
        <w:rPr>
          <w:rFonts w:ascii="Times New Roman" w:hAnsi="Times New Roman" w:cs="Times New Roman"/>
          <w:sz w:val="28"/>
          <w:szCs w:val="28"/>
        </w:rPr>
        <w:t>» (ред. от 03.06.2019 № 31)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201</w:t>
      </w:r>
      <w:r w:rsidR="00DE0ADC">
        <w:rPr>
          <w:rFonts w:ascii="Times New Roman" w:hAnsi="Times New Roman" w:cs="Times New Roman"/>
          <w:sz w:val="28"/>
          <w:szCs w:val="28"/>
        </w:rPr>
        <w:t>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района реализовалось 1</w:t>
      </w:r>
      <w:r w:rsidR="00D80E28">
        <w:rPr>
          <w:rFonts w:ascii="Times New Roman" w:hAnsi="Times New Roman" w:cs="Times New Roman"/>
          <w:sz w:val="28"/>
          <w:szCs w:val="28"/>
        </w:rPr>
        <w:t>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47041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Содействие занятости населения Кировского  сельсовета»  на      2019 год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27.12.2018 № 27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09.02.2018 № 6 ( ред. от 01.11.2019 № 46)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12.02.2018 № 9 ( ред. от 01.11.2019 № 47)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13.02.2018 № 10 ( ред. от 01.11.2019 № 48)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</w:t>
            </w:r>
            <w:r w:rsidR="009E1898" w:rsidRPr="004704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12.02.2018 №  7 ( ред. от 01.11.2019 № 50)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27.12.2018 №  57 ( ред. от 01.11.2019 № 51)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12.11.2019 №53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DE0ADC" w:rsidRPr="00470413" w:rsidRDefault="00DE0ADC" w:rsidP="00DE0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 от 12.12.2017 №  38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DE0ADC" w:rsidRPr="00470413" w:rsidRDefault="00DE0ADC" w:rsidP="00DE0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 от 12.12.2017 №  39</w:t>
            </w:r>
          </w:p>
        </w:tc>
      </w:tr>
      <w:tr w:rsidR="00DE0ADC" w:rsidRPr="00470413" w:rsidTr="00DE0ADC">
        <w:trPr>
          <w:cantSplit/>
          <w:trHeight w:val="1529"/>
        </w:trPr>
        <w:tc>
          <w:tcPr>
            <w:tcW w:w="326" w:type="pct"/>
          </w:tcPr>
          <w:p w:rsidR="00DE0ADC" w:rsidRPr="00470413" w:rsidRDefault="00DE0ADC" w:rsidP="00D8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470413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DE0ADC" w:rsidRPr="00470413" w:rsidRDefault="00DE0ADC" w:rsidP="00DE0A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 от 26.12.2017 №  42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Мероприятия 1</w:t>
      </w:r>
      <w:r w:rsidR="00D80E28">
        <w:rPr>
          <w:color w:val="auto"/>
          <w:sz w:val="28"/>
          <w:szCs w:val="28"/>
        </w:rPr>
        <w:t>0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3F54CF">
        <w:rPr>
          <w:color w:val="auto"/>
          <w:sz w:val="28"/>
          <w:szCs w:val="28"/>
        </w:rPr>
        <w:t>4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3F54CF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3F54CF">
        <w:rPr>
          <w:sz w:val="26"/>
          <w:szCs w:val="26"/>
        </w:rPr>
        <w:t>4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3F54CF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54CF">
        <w:rPr>
          <w:sz w:val="28"/>
          <w:szCs w:val="28"/>
        </w:rPr>
        <w:t>с высоким уровнем эффективности,</w:t>
      </w:r>
      <w:r w:rsidR="00B20A41" w:rsidRPr="00B20A41">
        <w:rPr>
          <w:sz w:val="28"/>
          <w:szCs w:val="28"/>
        </w:rPr>
        <w:t xml:space="preserve"> </w:t>
      </w:r>
      <w:r w:rsidR="003F54CF">
        <w:rPr>
          <w:sz w:val="28"/>
          <w:szCs w:val="28"/>
        </w:rPr>
        <w:t>2</w:t>
      </w:r>
      <w:r w:rsidR="00B20A41">
        <w:rPr>
          <w:sz w:val="28"/>
          <w:szCs w:val="28"/>
        </w:rPr>
        <w:t xml:space="preserve"> программы реализованы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84"/>
        <w:gridCol w:w="9"/>
        <w:gridCol w:w="34"/>
        <w:gridCol w:w="1321"/>
        <w:gridCol w:w="55"/>
        <w:gridCol w:w="10"/>
        <w:gridCol w:w="982"/>
        <w:gridCol w:w="11"/>
        <w:gridCol w:w="43"/>
        <w:gridCol w:w="801"/>
        <w:gridCol w:w="9"/>
        <w:gridCol w:w="851"/>
        <w:gridCol w:w="850"/>
        <w:gridCol w:w="850"/>
        <w:gridCol w:w="850"/>
      </w:tblGrid>
      <w:tr w:rsidR="008F109D" w:rsidRPr="003D0354" w:rsidTr="00045353">
        <w:trPr>
          <w:gridAfter w:val="3"/>
          <w:wAfter w:w="2550" w:type="dxa"/>
          <w:trHeight w:val="315"/>
        </w:trPr>
        <w:tc>
          <w:tcPr>
            <w:tcW w:w="1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</w:t>
            </w:r>
            <w:r w:rsidR="003F54CF">
              <w:rPr>
                <w:rFonts w:ascii="Times New Roman" w:hAnsi="Times New Roman" w:cs="Times New Roman"/>
                <w:b/>
              </w:rPr>
              <w:t>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045353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3F54C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Содействие занятости населения Кировского  сельсовета»  на 2019 год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bCs/>
                <w:sz w:val="26"/>
                <w:szCs w:val="26"/>
              </w:rPr>
              <w:t xml:space="preserve">Снижение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р</w:t>
            </w:r>
            <w:r w:rsidRPr="00C624B1">
              <w:rPr>
                <w:rFonts w:ascii="Times New Roman" w:hAnsi="Times New Roman"/>
                <w:bCs/>
                <w:sz w:val="26"/>
                <w:szCs w:val="26"/>
              </w:rPr>
              <w:t xml:space="preserve">егистрируемой безработицы до 2,0% от численности трудоспособного населения 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к концу 2019 года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территории Кировского сельсовета на 2018-2022 годы»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Кировского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территории Кировского сельсовета на 2018-2022 годы»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15,47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10,15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3F54CF" w:rsidRPr="003D0354" w:rsidTr="00045353">
        <w:trPr>
          <w:gridAfter w:val="3"/>
          <w:wAfter w:w="2550" w:type="dxa"/>
          <w:trHeight w:val="384"/>
        </w:trPr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22,86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20,53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F54CF" w:rsidRPr="003D0354" w:rsidTr="003F54CF">
        <w:trPr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850" w:type="dxa"/>
          </w:tcPr>
          <w:p w:rsidR="003F54CF" w:rsidRPr="001E6D39" w:rsidRDefault="003F54CF" w:rsidP="00F92074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0" w:type="dxa"/>
          </w:tcPr>
          <w:p w:rsidR="003F54CF" w:rsidRPr="00842347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3F54CF" w:rsidRPr="00842347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F54CF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CF" w:rsidRPr="00236999" w:rsidRDefault="003F54CF" w:rsidP="009E1898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E1898"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территории Кировского сельсовета на 2018-2022 годы</w:t>
            </w:r>
            <w:r w:rsid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1898" w:rsidRPr="003D0354" w:rsidTr="00045353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9E1898" w:rsidRPr="003D0354" w:rsidTr="00045353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</w:tr>
      <w:tr w:rsidR="009E1898" w:rsidRPr="003D0354" w:rsidTr="00045353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территории Кировского сельсовета» на 2018-2022 годы»</w:t>
            </w:r>
          </w:p>
        </w:tc>
      </w:tr>
      <w:tr w:rsidR="009E1898" w:rsidRPr="003D0354" w:rsidTr="00EE39EA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9E1898" w:rsidRPr="003D0354" w:rsidTr="00EE39EA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EE39EA">
        <w:trPr>
          <w:gridAfter w:val="3"/>
          <w:wAfter w:w="2550" w:type="dxa"/>
          <w:trHeight w:val="630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3D0354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1898" w:rsidRPr="003D0354" w:rsidTr="00045353">
        <w:trPr>
          <w:gridAfter w:val="3"/>
          <w:wAfter w:w="2550" w:type="dxa"/>
          <w:trHeight w:val="449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Исключение фактов совершения террористических актов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</w:tr>
      <w:tr w:rsidR="009E1898" w:rsidRPr="003D0354" w:rsidTr="00045353">
        <w:trPr>
          <w:gridAfter w:val="3"/>
          <w:wAfter w:w="2550" w:type="dxa"/>
          <w:trHeight w:val="1333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9E1898" w:rsidRPr="003D0354" w:rsidTr="00045353">
        <w:trPr>
          <w:gridAfter w:val="3"/>
          <w:wAfter w:w="2550" w:type="dxa"/>
          <w:trHeight w:val="472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</w:tr>
      <w:tr w:rsidR="009E1898" w:rsidRPr="003D0354" w:rsidTr="00045353">
        <w:trPr>
          <w:gridAfter w:val="3"/>
          <w:wAfter w:w="2550" w:type="dxa"/>
          <w:trHeight w:val="472"/>
        </w:trPr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BD265B" w:rsidRDefault="009E1898" w:rsidP="009E189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BD2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53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5353" w:rsidRPr="000453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развития систем транспортной  инфраструктуры на территории Кировского сельсовета на 2017-2034 годы»</w:t>
            </w:r>
          </w:p>
        </w:tc>
      </w:tr>
      <w:tr w:rsidR="00045353" w:rsidRPr="003D0354" w:rsidTr="00045353">
        <w:trPr>
          <w:gridAfter w:val="3"/>
          <w:wAfter w:w="2550" w:type="dxa"/>
          <w:trHeight w:val="359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04535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показателя, %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EE39EA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</w:tr>
      <w:tr w:rsidR="00045353" w:rsidRPr="003D0354" w:rsidTr="00045353">
        <w:trPr>
          <w:gridAfter w:val="3"/>
          <w:wAfter w:w="2550" w:type="dxa"/>
          <w:trHeight w:val="359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04535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EE39EA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045353" w:rsidRPr="003D0354" w:rsidTr="00045353">
        <w:trPr>
          <w:gridAfter w:val="3"/>
          <w:wAfter w:w="2550" w:type="dxa"/>
          <w:trHeight w:val="359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045353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транспортного обслуживания населения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353" w:rsidRPr="00C624B1" w:rsidRDefault="00045353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EE39EA" w:rsidP="0027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045353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ED1BAA" w:rsidRDefault="00045353" w:rsidP="00045353">
            <w:pPr>
              <w:pStyle w:val="5"/>
              <w:jc w:val="left"/>
              <w:rPr>
                <w:szCs w:val="28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3F54CF">
              <w:rPr>
                <w:sz w:val="24"/>
                <w:szCs w:val="24"/>
              </w:rPr>
              <w:t>«</w:t>
            </w:r>
            <w:r w:rsidRPr="00045353">
              <w:rPr>
                <w:bCs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045353">
              <w:rPr>
                <w:szCs w:val="28"/>
              </w:rPr>
              <w:t>»</w:t>
            </w:r>
          </w:p>
        </w:tc>
      </w:tr>
      <w:tr w:rsidR="00045353" w:rsidRPr="00C624B1" w:rsidTr="00F92074">
        <w:trPr>
          <w:gridAfter w:val="3"/>
          <w:wAfter w:w="2550" w:type="dxa"/>
          <w:trHeight w:val="315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045353" w:rsidP="00F920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53" w:rsidRPr="00C624B1" w:rsidRDefault="00EE39EA" w:rsidP="00EE39EA">
            <w:pPr>
              <w:pStyle w:val="5"/>
              <w:rPr>
                <w:b w:val="0"/>
                <w:sz w:val="26"/>
                <w:szCs w:val="26"/>
              </w:rPr>
            </w:pPr>
            <w:r w:rsidRPr="00C624B1">
              <w:rPr>
                <w:b w:val="0"/>
                <w:sz w:val="26"/>
                <w:szCs w:val="26"/>
              </w:rPr>
              <w:t>64</w:t>
            </w:r>
          </w:p>
        </w:tc>
      </w:tr>
      <w:tr w:rsidR="00045353" w:rsidRPr="00C624B1" w:rsidTr="00F92074">
        <w:trPr>
          <w:gridAfter w:val="3"/>
          <w:wAfter w:w="2550" w:type="dxa"/>
          <w:trHeight w:val="315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624B1" w:rsidRDefault="00045353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3" w:rsidRPr="00C624B1" w:rsidRDefault="0004535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53" w:rsidRPr="00C624B1" w:rsidRDefault="00EE39EA" w:rsidP="00EE39EA">
            <w:pPr>
              <w:pStyle w:val="5"/>
              <w:rPr>
                <w:b w:val="0"/>
                <w:sz w:val="26"/>
                <w:szCs w:val="26"/>
              </w:rPr>
            </w:pPr>
            <w:r w:rsidRPr="00C624B1">
              <w:rPr>
                <w:b w:val="0"/>
                <w:sz w:val="26"/>
                <w:szCs w:val="26"/>
              </w:rPr>
              <w:t>54</w:t>
            </w:r>
          </w:p>
        </w:tc>
      </w:tr>
      <w:tr w:rsidR="00045353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53" w:rsidRPr="00C7565D" w:rsidRDefault="00045353" w:rsidP="00045353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lastRenderedPageBreak/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045353">
              <w:rPr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EE39EA" w:rsidRPr="003D0354" w:rsidTr="000B5CAA">
        <w:trPr>
          <w:gridAfter w:val="3"/>
          <w:wAfter w:w="2550" w:type="dxa"/>
          <w:trHeight w:val="315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и обновление коммунальной инфраструктуры поселения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шт./км. в год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шт./км.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A" w:rsidRPr="00C624B1" w:rsidRDefault="00EE39EA" w:rsidP="00024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EA" w:rsidRPr="00C624B1" w:rsidRDefault="00EE39EA" w:rsidP="00024D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E39EA" w:rsidRPr="003D0354" w:rsidTr="00045353">
        <w:trPr>
          <w:gridAfter w:val="3"/>
          <w:wAfter w:w="2550" w:type="dxa"/>
          <w:trHeight w:val="315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EE39E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212F97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EE39EA" w:rsidRPr="003D0354" w:rsidTr="00045353">
        <w:trPr>
          <w:gridAfter w:val="3"/>
          <w:wAfter w:w="2550" w:type="dxa"/>
          <w:trHeight w:val="315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EE39E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212F97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212F97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</w:tr>
      <w:tr w:rsidR="00EE39EA" w:rsidRPr="003D0354" w:rsidTr="00045353">
        <w:trPr>
          <w:gridAfter w:val="3"/>
          <w:wAfter w:w="2550" w:type="dxa"/>
          <w:trHeight w:val="315"/>
        </w:trPr>
        <w:tc>
          <w:tcPr>
            <w:tcW w:w="1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EE39E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EA" w:rsidRPr="00C624B1" w:rsidRDefault="00EE39E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EA" w:rsidRPr="00C624B1" w:rsidRDefault="00212F97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201</w:t>
            </w:r>
            <w:r w:rsidR="00667411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Содействие занятости населения Кировского  сельсовета»  на      2019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1 человека на общественных работах- </w:t>
            </w:r>
          </w:p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в свободное от учебы время – 3 несовершеннолетних граждан в возрасте от 14 до 18 лет ;</w:t>
            </w:r>
          </w:p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занятости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после прохождения профессионального обучения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профессиям (специальностям), востребованным на рынке труда, – не менее 2 человек 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673A20" w:rsidRPr="00C62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673A20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Снижение </w:t>
            </w:r>
            <w:r w:rsidR="00673A20" w:rsidRPr="00C624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73A20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егистрируемой безработицы до 1,96 % от численности трудоспособного населения </w:t>
            </w:r>
            <w:r w:rsidR="00673A20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 концу 2019 года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Совместно с центром занятости на летний период устроили двух подростков  рабочими по благоустройству поселка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«Обеспечение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первичных мер пожарной безопасности 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минимизировать возможность возникновения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пожаров на территории Кировского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   пожарную безопасность в организациях</w:t>
            </w:r>
          </w:p>
          <w:p w:rsidR="00667411" w:rsidRPr="00C624B1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667411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Кировского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667411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 итогу 2019 года увеличение числа  жителей Кировского сельсовета охваченных культурно-досуговой деятельностью, что  способствует сохранению и развитию культуры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населения Кировского сельсовета, систематически занимающегося физической культурой и спортом, до 12 %;</w:t>
            </w:r>
          </w:p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Обеспечивали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667411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Обеспечивали</w:t>
            </w:r>
            <w:r w:rsidRPr="00C624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детей и молодежи в спортивных мероприятиях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C624B1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C624B1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C624B1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повышение доверия общества к правоохранительным органам;</w:t>
            </w:r>
          </w:p>
          <w:p w:rsidR="000B670C" w:rsidRPr="00C624B1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формирование основ правовой культуры населения и должностных лиц;</w:t>
            </w:r>
          </w:p>
          <w:p w:rsidR="00667411" w:rsidRPr="00C624B1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организоция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«Благоустройство территории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Улучшение внешнего облика села.</w:t>
            </w:r>
          </w:p>
          <w:p w:rsidR="008B1FE7" w:rsidRPr="00C624B1" w:rsidRDefault="008B1FE7" w:rsidP="008B1FE7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8B1FE7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Благоустройство общественных 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у здания СДК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667411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общественных обсуждений проектов благоустройства территорий ( детской площадки). Приобретены и установлены новые светильники уличного освещения. Отремонтированы старые.</w:t>
            </w:r>
          </w:p>
        </w:tc>
      </w:tr>
      <w:tr w:rsidR="00667411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обеспечение надежности и безопасности системы транспортной инфраструктуры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8B1FE7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улиц:. Садовая, Новая, Кирова, Гагарина, Солнечная, пер. Снежный и Садовый Гредирование улично-дорожной сети пер. Набережгый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 «Комплексного развития систем коммунальной инфраструктуры на территории Кировского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 снижение уровня износа объектов коммунальной инфраструктуры;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воды;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тепловой энергии;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улучшение санитарного состояния территорий 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поселения;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экологического состояния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 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8B1FE7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8B1FE7" w:rsidRPr="00C624B1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программы не проводилис</w:t>
            </w:r>
            <w:r w:rsidR="00EE39EA" w:rsidRPr="00C624B1">
              <w:rPr>
                <w:rFonts w:ascii="Times New Roman" w:hAnsi="Times New Roman" w:cs="Times New Roman"/>
                <w:sz w:val="26"/>
                <w:szCs w:val="26"/>
              </w:rPr>
              <w:t>ь.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Кировский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635C6" w:rsidP="0017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</w:tbl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24B1">
        <w:trPr>
          <w:trHeight w:val="213"/>
        </w:trPr>
        <w:tc>
          <w:tcPr>
            <w:tcW w:w="9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24B1">
        <w:trPr>
          <w:trHeight w:val="57"/>
        </w:trPr>
        <w:tc>
          <w:tcPr>
            <w:tcW w:w="9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24B1">
        <w:trPr>
          <w:gridAfter w:val="5"/>
          <w:wAfter w:w="2647" w:type="dxa"/>
          <w:trHeight w:val="621"/>
        </w:trPr>
        <w:tc>
          <w:tcPr>
            <w:tcW w:w="92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201</w:t>
            </w:r>
            <w:r w:rsidR="00820964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24B1">
        <w:trPr>
          <w:gridAfter w:val="5"/>
          <w:wAfter w:w="2647" w:type="dxa"/>
          <w:trHeight w:val="57"/>
        </w:trPr>
        <w:tc>
          <w:tcPr>
            <w:tcW w:w="927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24B1">
        <w:trPr>
          <w:gridAfter w:val="5"/>
          <w:wAfter w:w="2647" w:type="dxa"/>
          <w:trHeight w:val="57"/>
        </w:trPr>
        <w:tc>
          <w:tcPr>
            <w:tcW w:w="927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Содействие занятости населения Кировского  сельсовета»  на      2019 год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C624B1">
        <w:trPr>
          <w:gridAfter w:val="5"/>
          <w:wAfter w:w="2647" w:type="dxa"/>
          <w:trHeight w:val="452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«Комплексного развития систем транспортной  инфраструктуры на территории Кировского сельсовета на 2017-2034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7" w:type="dxa"/>
          <w:trHeight w:val="361"/>
        </w:trPr>
        <w:tc>
          <w:tcPr>
            <w:tcW w:w="92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24B1">
        <w:trPr>
          <w:gridAfter w:val="5"/>
          <w:wAfter w:w="2648" w:type="dxa"/>
          <w:trHeight w:val="213"/>
        </w:trPr>
        <w:tc>
          <w:tcPr>
            <w:tcW w:w="15837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24B1">
        <w:trPr>
          <w:gridAfter w:val="5"/>
          <w:wAfter w:w="2649" w:type="dxa"/>
          <w:trHeight w:val="21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рамках муниципальных программ в 201</w:t>
      </w:r>
      <w:r w:rsidR="00820964" w:rsidRPr="00C624B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820964" w:rsidRPr="00C624B1">
        <w:rPr>
          <w:rFonts w:ascii="Times New Roman" w:eastAsia="Times New Roman" w:hAnsi="Times New Roman" w:cs="Times New Roman"/>
          <w:sz w:val="26"/>
          <w:szCs w:val="26"/>
        </w:rPr>
        <w:t>126,6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% от запланированного уровня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820964" w:rsidRPr="00C624B1">
        <w:rPr>
          <w:rFonts w:ascii="Times New Roman" w:eastAsia="Times New Roman" w:hAnsi="Times New Roman" w:cs="Times New Roman"/>
          <w:b/>
          <w:sz w:val="26"/>
          <w:szCs w:val="26"/>
        </w:rPr>
        <w:t>284,9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/ </w:t>
      </w:r>
      <w:r w:rsidR="00820964" w:rsidRPr="00C624B1">
        <w:rPr>
          <w:rFonts w:ascii="Times New Roman" w:hAnsi="Times New Roman" w:cs="Times New Roman"/>
          <w:b/>
          <w:sz w:val="26"/>
          <w:szCs w:val="26"/>
          <w:u w:val="single"/>
        </w:rPr>
        <w:t>225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>сумму план финансирования по всем программам</w:t>
      </w: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«Содействи</w:t>
      </w:r>
      <w:r w:rsidR="00B8649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е занятости населения Кировского</w:t>
      </w: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</w:t>
      </w:r>
      <w:r w:rsidR="009C216A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Default="009C216A" w:rsidP="009C2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программы </w:t>
      </w:r>
      <w:r w:rsidRPr="004D0EFB">
        <w:rPr>
          <w:rFonts w:ascii="Times New Roman" w:eastAsia="Times New Roman" w:hAnsi="Times New Roman" w:cs="Times New Roman"/>
          <w:b/>
          <w:sz w:val="28"/>
          <w:szCs w:val="28"/>
        </w:rPr>
        <w:t>«Содействи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занятости населения Кировского</w:t>
      </w:r>
      <w:r w:rsidRPr="004D0E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сельсовета» на 201</w:t>
      </w:r>
      <w:r w:rsidRPr="00212CA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D0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16A" w:rsidRPr="007204B1" w:rsidRDefault="009C216A" w:rsidP="009C216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7204B1" w:rsidRDefault="009C216A" w:rsidP="009C216A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9C216A" w:rsidRPr="007204B1" w:rsidRDefault="009C216A" w:rsidP="009C216A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9C216A" w:rsidRPr="007204B1" w:rsidRDefault="009C216A" w:rsidP="009C216A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9C216A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2,0%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16A" w:rsidRDefault="009C216A" w:rsidP="009C216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(1,96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C216A" w:rsidRPr="007204B1" w:rsidRDefault="009C216A" w:rsidP="009C216A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9C216A" w:rsidRPr="008B4C53" w:rsidRDefault="009C216A" w:rsidP="009C216A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) = (1/1*(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98)= 98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C216A" w:rsidRPr="008B4C53" w:rsidRDefault="009C216A" w:rsidP="009C216A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B4C53">
        <w:rPr>
          <w:rFonts w:ascii="Times New Roman" w:eastAsia="Times New Roman" w:hAnsi="Times New Roman" w:cs="Times New Roman"/>
          <w:b/>
          <w:sz w:val="28"/>
          <w:szCs w:val="28"/>
        </w:rPr>
        <w:t>=1</w:t>
      </w:r>
    </w:p>
    <w:p w:rsidR="009C216A" w:rsidRPr="007204B1" w:rsidRDefault="009C216A" w:rsidP="009C216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16A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9C216A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Pr="00212CA3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2B1A7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2B1A76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9C216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 w:rsidRPr="002B1A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9C216A" w:rsidRPr="007204B1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7204B1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9C216A" w:rsidRPr="007204B1" w:rsidRDefault="009C216A" w:rsidP="009C216A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9C216A" w:rsidRPr="007204B1" w:rsidRDefault="009C216A" w:rsidP="009C216A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 w:rsidRPr="009C216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 w:rsidRPr="009C216A">
        <w:rPr>
          <w:rFonts w:ascii="Times New Roman" w:eastAsia="Times New Roman" w:hAnsi="Times New Roman" w:cs="Times New Roman"/>
          <w:b/>
          <w:sz w:val="28"/>
          <w:szCs w:val="28"/>
        </w:rPr>
        <w:t>66.6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C216A" w:rsidRPr="007204B1" w:rsidRDefault="009C216A" w:rsidP="009C216A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C216A" w:rsidRPr="00386BB9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212C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16A" w:rsidRPr="00386BB9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212C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216A" w:rsidRPr="00C2226A" w:rsidRDefault="009C216A" w:rsidP="009C216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9C216A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9C216A" w:rsidRDefault="009C216A" w:rsidP="009C216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212CA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Pr="00212CA3">
        <w:rPr>
          <w:rFonts w:ascii="Times New Roman" w:eastAsia="Times New Roman" w:hAnsi="Times New Roman" w:cs="Times New Roman"/>
          <w:b/>
          <w:sz w:val="28"/>
          <w:szCs w:val="28"/>
        </w:rPr>
        <w:t>66.6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 w:rsidRPr="00212CA3">
        <w:rPr>
          <w:rFonts w:ascii="Times New Roman" w:eastAsia="Times New Roman" w:hAnsi="Times New Roman" w:cs="Times New Roman"/>
          <w:b/>
          <w:sz w:val="28"/>
          <w:szCs w:val="28"/>
        </w:rPr>
        <w:t>88.2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высокий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9C216A" w:rsidRPr="008841B5" w:rsidRDefault="009C216A" w:rsidP="009C216A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88,2%  </w:t>
      </w:r>
      <w:r w:rsidRPr="008841B5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80% и более)</w:t>
      </w: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lastRenderedPageBreak/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523CB1" w:rsidRDefault="009C216A" w:rsidP="009C2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C216A" w:rsidRPr="00A72926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1. Количество пож</w:t>
      </w:r>
      <w:r>
        <w:rPr>
          <w:rFonts w:ascii="Times New Roman" w:eastAsia="Times New Roman" w:hAnsi="Times New Roman" w:cs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шт.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16A" w:rsidRPr="00EC2528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9C216A" w:rsidRPr="00A72926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пожаре, чел. в год</w:t>
      </w:r>
    </w:p>
    <w:p w:rsidR="009C216A" w:rsidRPr="00B7613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Pr="00B7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16A" w:rsidRPr="00A72926" w:rsidRDefault="009C216A" w:rsidP="009C21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29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9C216A" w:rsidRPr="00EC2528" w:rsidRDefault="009C216A" w:rsidP="009C2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91,6% </w:t>
      </w:r>
    </w:p>
    <w:p w:rsidR="009C216A" w:rsidRPr="00A72926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EC2528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9C216A" w:rsidRPr="00B7613A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</w:p>
    <w:p w:rsidR="009C216A" w:rsidRDefault="009C216A" w:rsidP="009C2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523CB1" w:rsidRDefault="009C216A" w:rsidP="009C2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9C216A" w:rsidRPr="00EC2528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(50+100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96,1+100)/4=86,5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9C216A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9C216A" w:rsidRPr="00EC2528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523CB1" w:rsidRDefault="009C216A" w:rsidP="009C2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C216A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16A" w:rsidRPr="00523CB1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Pr="00523CB1" w:rsidRDefault="009C216A" w:rsidP="009C2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9C216A" w:rsidRPr="00523CB1" w:rsidRDefault="009C216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C216A" w:rsidRPr="00523CB1" w:rsidRDefault="009C216A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rPr>
          <w:trHeight w:val="633"/>
        </w:trPr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9C216A" w:rsidRPr="00A31D19" w:rsidRDefault="009C216A" w:rsidP="00F920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523CB1" w:rsidTr="00F92074">
        <w:tc>
          <w:tcPr>
            <w:tcW w:w="567" w:type="dxa"/>
          </w:tcPr>
          <w:p w:rsidR="009C216A" w:rsidRPr="00523CB1" w:rsidRDefault="009C216A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C216A" w:rsidRPr="00A31D19" w:rsidRDefault="009C216A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9C216A" w:rsidRPr="00A31D19" w:rsidRDefault="009C216A" w:rsidP="00F9207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9C216A" w:rsidRPr="00523CB1" w:rsidRDefault="009C216A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16A" w:rsidRPr="00523CB1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9C216A" w:rsidRPr="00523CB1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9C216A" w:rsidRPr="00CF54C3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</w:t>
      </w:r>
      <w:r w:rsidRPr="00CF54C3">
        <w:rPr>
          <w:rFonts w:ascii="Times New Roman" w:eastAsia="Times New Roman" w:hAnsi="Times New Roman" w:cs="Times New Roman"/>
          <w:b/>
          <w:sz w:val="28"/>
          <w:szCs w:val="28"/>
        </w:rPr>
        <w:t>= 77,8%</w:t>
      </w:r>
    </w:p>
    <w:p w:rsidR="009C216A" w:rsidRPr="00523CB1" w:rsidRDefault="009C216A" w:rsidP="009C2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C216A" w:rsidRPr="00523CB1" w:rsidRDefault="009C216A" w:rsidP="009C216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C216A" w:rsidRPr="00523CB1" w:rsidRDefault="009C216A" w:rsidP="009C21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(86,5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9C216A" w:rsidRPr="00523CB1" w:rsidRDefault="009C216A" w:rsidP="009C216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высоким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88,1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80%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более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06AB2" w:rsidRPr="009C216A" w:rsidRDefault="00806AB2" w:rsidP="009C216A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9C216A" w:rsidRDefault="009C216A" w:rsidP="009C216A">
      <w:pPr>
        <w:pStyle w:val="5"/>
        <w:rPr>
          <w:szCs w:val="28"/>
        </w:rPr>
      </w:pPr>
      <w:r>
        <w:rPr>
          <w:szCs w:val="28"/>
        </w:rPr>
        <w:t>«Развитие культуры на территории Кировского сельсовета на 2018-2022 годы» за 2019 год</w:t>
      </w:r>
    </w:p>
    <w:p w:rsidR="009C216A" w:rsidRPr="008E1BC4" w:rsidRDefault="009C216A" w:rsidP="009C216A">
      <w:pPr>
        <w:pStyle w:val="5"/>
        <w:rPr>
          <w:b w:val="0"/>
          <w:szCs w:val="28"/>
        </w:rPr>
      </w:pPr>
    </w:p>
    <w:p w:rsidR="009C216A" w:rsidRPr="00E22B9C" w:rsidRDefault="009C216A" w:rsidP="009C216A">
      <w:pPr>
        <w:pStyle w:val="a3"/>
        <w:jc w:val="center"/>
        <w:rPr>
          <w:b/>
          <w:sz w:val="28"/>
          <w:szCs w:val="28"/>
        </w:rPr>
      </w:pPr>
    </w:p>
    <w:p w:rsidR="009C216A" w:rsidRPr="00914D59" w:rsidRDefault="009C216A" w:rsidP="009C21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%.:</w:t>
      </w:r>
    </w:p>
    <w:p w:rsidR="009C216A" w:rsidRPr="00C01C00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5,2/7,1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73,2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C216A" w:rsidRPr="002320D0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71,4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C216A" w:rsidRPr="00193668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10,15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15,47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65,6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9C216A" w:rsidRPr="00193668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,%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20,53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22,86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89,8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9C216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85,4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9C216A" w:rsidRPr="000C3F4A" w:rsidRDefault="009C216A" w:rsidP="009C21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16A" w:rsidRDefault="009C216A" w:rsidP="009C21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C216A" w:rsidRPr="00914D59" w:rsidRDefault="009C216A" w:rsidP="009C21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(73,2+71,4+65,6+89,8+85,4)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77,1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C216A" w:rsidRPr="00914D59" w:rsidRDefault="009C216A" w:rsidP="009C216A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C216A" w:rsidRPr="00914D59" w:rsidRDefault="009C216A" w:rsidP="009C216A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C216A" w:rsidRPr="00533611" w:rsidRDefault="009C216A" w:rsidP="009C21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18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0%</w:t>
      </w:r>
    </w:p>
    <w:p w:rsidR="009C216A" w:rsidRPr="00914D59" w:rsidRDefault="009C216A" w:rsidP="009C216A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C216A" w:rsidRPr="00914D59" w:rsidTr="00F92074">
        <w:tc>
          <w:tcPr>
            <w:tcW w:w="567" w:type="dxa"/>
          </w:tcPr>
          <w:p w:rsidR="009C216A" w:rsidRPr="00914D59" w:rsidRDefault="009C216A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C216A" w:rsidRPr="00914D59" w:rsidRDefault="009C216A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9C216A" w:rsidRPr="00914D59" w:rsidRDefault="009C216A" w:rsidP="00F92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Pr="006C4000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Pr="006C4000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Pr="006C4000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16A" w:rsidRPr="00914D59" w:rsidTr="00F92074">
        <w:tc>
          <w:tcPr>
            <w:tcW w:w="567" w:type="dxa"/>
          </w:tcPr>
          <w:p w:rsidR="009C216A" w:rsidRDefault="009C216A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9C216A" w:rsidRPr="00C624B1" w:rsidRDefault="009C216A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9C216A" w:rsidRPr="00C624B1" w:rsidRDefault="009C216A" w:rsidP="00F9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16A" w:rsidRDefault="009C216A" w:rsidP="009C216A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C216A" w:rsidRPr="00914D59" w:rsidRDefault="009C216A" w:rsidP="009C21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C216A" w:rsidRPr="00914D59" w:rsidRDefault="009C216A" w:rsidP="009C21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C216A" w:rsidRDefault="009C216A" w:rsidP="009C21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9C216A" w:rsidRDefault="009C216A" w:rsidP="009C21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216A" w:rsidRPr="00914D59" w:rsidRDefault="009C216A" w:rsidP="009C216A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C216A" w:rsidRPr="00286166" w:rsidRDefault="009C216A" w:rsidP="009C216A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C216A" w:rsidRPr="00286166" w:rsidRDefault="009C216A" w:rsidP="009C216A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C216A" w:rsidRPr="00286166" w:rsidRDefault="009C216A" w:rsidP="009C21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77,1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 + 85,7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54,3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C216A" w:rsidRPr="00C25DB1" w:rsidRDefault="009C216A" w:rsidP="009C216A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Pr="00C25DB1">
        <w:rPr>
          <w:rFonts w:ascii="Times New Roman" w:hAnsi="Times New Roman"/>
          <w:b/>
          <w:i/>
          <w:sz w:val="28"/>
          <w:szCs w:val="28"/>
        </w:rPr>
        <w:t>54,3%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9C216A" w:rsidRPr="009C216A" w:rsidRDefault="009C216A" w:rsidP="009C216A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146A0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>Развитие физической культуры, школьного спорта и массового спорта на территории Кировского сельсовета на 2018-2022 годы»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за 201</w:t>
      </w:r>
      <w:r w:rsidRPr="00A61512"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Pr="00523CB1" w:rsidRDefault="00F92074" w:rsidP="00F92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92074" w:rsidRPr="00A72926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46D16">
        <w:rPr>
          <w:rFonts w:ascii="Times New Roman" w:eastAsia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%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2074" w:rsidRPr="00A61512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00A6151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6151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48,</w:t>
      </w:r>
      <w:r w:rsidRPr="00F920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6D16">
        <w:rPr>
          <w:rFonts w:ascii="Times New Roman" w:eastAsia="Times New Roman" w:hAnsi="Times New Roman" w:cs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, %.: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Pr="00A6151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61512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)*100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% =</w:t>
      </w:r>
      <w:r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074" w:rsidRDefault="00F92074" w:rsidP="00F92074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F92074" w:rsidRDefault="00F92074" w:rsidP="00F92074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2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25%</w:t>
      </w:r>
    </w:p>
    <w:p w:rsidR="00F92074" w:rsidRPr="00746D16" w:rsidRDefault="00F92074" w:rsidP="00F92074">
      <w:pPr>
        <w:pStyle w:val="af2"/>
        <w:jc w:val="both"/>
        <w:rPr>
          <w:sz w:val="28"/>
          <w:szCs w:val="28"/>
        </w:rPr>
      </w:pPr>
    </w:p>
    <w:p w:rsidR="00F92074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(48,4+57,1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25)=43,5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F92074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92074" w:rsidRPr="00EC2528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92074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F92074" w:rsidRPr="00523C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A61512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2074" w:rsidRPr="00523CB1" w:rsidTr="00F92074">
        <w:trPr>
          <w:trHeight w:val="633"/>
        </w:trPr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(1/8)* (4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=8</w:t>
      </w:r>
    </w:p>
    <w:p w:rsidR="00F92074" w:rsidRPr="00523CB1" w:rsidRDefault="00F92074" w:rsidP="00F920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92074" w:rsidRPr="00523CB1" w:rsidRDefault="00F92074" w:rsidP="00F920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(43,5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64,5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F92074" w:rsidRDefault="00F92074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64,5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80%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624B1" w:rsidRPr="00523CB1" w:rsidRDefault="00C624B1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Кировский  сельсовет на 2018 - 2022 годы» за 2019 год</w:t>
      </w:r>
    </w:p>
    <w:p w:rsidR="00F92074" w:rsidRPr="00E22B9C" w:rsidRDefault="00F92074" w:rsidP="00F92074">
      <w:pPr>
        <w:pStyle w:val="a3"/>
        <w:jc w:val="center"/>
        <w:rPr>
          <w:b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92074" w:rsidRPr="00A72926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F92074" w:rsidRPr="00A61512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8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80 % </w:t>
      </w:r>
    </w:p>
    <w:p w:rsidR="00F92074" w:rsidRPr="009A2F40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F92074" w:rsidRPr="009A2F40" w:rsidRDefault="00F92074" w:rsidP="00F92074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F92074" w:rsidRPr="00746D16" w:rsidRDefault="00F92074" w:rsidP="00F92074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9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12,5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72%</w:t>
      </w:r>
    </w:p>
    <w:p w:rsidR="00F92074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74" w:rsidRPr="00523CB1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(80+100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72)=84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F92074" w:rsidRDefault="00F92074" w:rsidP="00F92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92074" w:rsidRPr="00914D59" w:rsidRDefault="00F92074" w:rsidP="00F92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92074" w:rsidRPr="00914D59" w:rsidRDefault="00F92074" w:rsidP="00F9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F92074" w:rsidRPr="001774A7" w:rsidRDefault="00F92074" w:rsidP="00F920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0/0*100% = 0%</w:t>
      </w:r>
    </w:p>
    <w:p w:rsidR="00F92074" w:rsidRPr="00914D59" w:rsidRDefault="00F92074" w:rsidP="00F92074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914D59" w:rsidRDefault="00F92074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F92074" w:rsidRPr="00E32742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2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F92074" w:rsidRPr="00C202AF" w:rsidRDefault="00F92074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F92074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</w:t>
            </w: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Алтайского края"  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2074" w:rsidRPr="00914D59" w:rsidTr="00F92074">
        <w:tc>
          <w:tcPr>
            <w:tcW w:w="735" w:type="dxa"/>
            <w:tcBorders>
              <w:right w:val="single" w:sz="4" w:space="0" w:color="auto"/>
            </w:tcBorders>
          </w:tcPr>
          <w:p w:rsidR="00F92074" w:rsidRPr="000709E4" w:rsidRDefault="00F92074" w:rsidP="00F9207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F92074" w:rsidRPr="00C202AF" w:rsidRDefault="00F92074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F92074" w:rsidRPr="00914D59" w:rsidRDefault="00F92074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2074" w:rsidRPr="00914D59" w:rsidRDefault="00F92074" w:rsidP="00F9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92074" w:rsidRPr="00914D59" w:rsidRDefault="00F92074" w:rsidP="00F920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92074" w:rsidRDefault="00F92074" w:rsidP="00F92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F92074" w:rsidRPr="00914D59" w:rsidRDefault="00F92074" w:rsidP="00F920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74" w:rsidRPr="00C624B1" w:rsidRDefault="00F92074" w:rsidP="00F9207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4B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92074" w:rsidRPr="00C624B1" w:rsidRDefault="00F92074" w:rsidP="00F920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4B1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F92074" w:rsidRPr="00914D59" w:rsidRDefault="00F92074" w:rsidP="00F92074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F92074" w:rsidRPr="00914D59" w:rsidRDefault="00F92074" w:rsidP="00F920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(84+100+56,3)/3 = 78,8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2074" w:rsidRPr="00914D59" w:rsidRDefault="00F92074" w:rsidP="00F920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92074" w:rsidRDefault="00F92074" w:rsidP="00F9207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78,8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508AB" w:rsidRDefault="000508AB" w:rsidP="000508AB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сельсовет на 2019-2023 г.г.» за 2019 год</w:t>
      </w:r>
    </w:p>
    <w:p w:rsidR="00F92074" w:rsidRPr="008E1BC4" w:rsidRDefault="00F92074" w:rsidP="00F92074">
      <w:pPr>
        <w:pStyle w:val="a3"/>
        <w:jc w:val="center"/>
        <w:rPr>
          <w:b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92074" w:rsidRPr="00A72926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F92074" w:rsidRPr="00A61512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F92074" w:rsidRPr="00914D59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2074" w:rsidRPr="00914D59" w:rsidRDefault="00F92074" w:rsidP="00F92074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F92074" w:rsidRPr="00914D59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92074" w:rsidRPr="00194D5B" w:rsidRDefault="00F92074" w:rsidP="00F92074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/0*100% = </w:t>
      </w:r>
      <w:r>
        <w:rPr>
          <w:rFonts w:ascii="Times New Roman" w:hAnsi="Times New Roman"/>
          <w:b/>
          <w:sz w:val="28"/>
          <w:szCs w:val="28"/>
        </w:rPr>
        <w:t>10</w:t>
      </w:r>
      <w:r w:rsidRPr="00194D5B">
        <w:rPr>
          <w:rFonts w:ascii="Times New Roman" w:hAnsi="Times New Roman"/>
          <w:b/>
          <w:sz w:val="28"/>
          <w:szCs w:val="28"/>
        </w:rPr>
        <w:t>0%</w:t>
      </w:r>
    </w:p>
    <w:p w:rsidR="00F92074" w:rsidRPr="00914D59" w:rsidRDefault="00F92074" w:rsidP="00F92074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F92074" w:rsidRPr="00914D59" w:rsidTr="00F92074">
        <w:tc>
          <w:tcPr>
            <w:tcW w:w="426" w:type="dxa"/>
          </w:tcPr>
          <w:p w:rsidR="00F92074" w:rsidRPr="00914D59" w:rsidRDefault="00F92074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92074" w:rsidRPr="00914D59" w:rsidRDefault="00F92074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92074" w:rsidRPr="00914D59" w:rsidRDefault="00F92074" w:rsidP="00F92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Pr="006C6D5B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426" w:type="dxa"/>
          </w:tcPr>
          <w:p w:rsidR="00F92074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92074" w:rsidRPr="00C624B1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92074" w:rsidRPr="00914D59" w:rsidRDefault="00F92074" w:rsidP="00F92074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92074" w:rsidRPr="00914D59" w:rsidRDefault="00F92074" w:rsidP="00F9207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92074" w:rsidRDefault="00F92074" w:rsidP="00F920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92074" w:rsidRPr="00914D59" w:rsidRDefault="00F92074" w:rsidP="00F92074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F92074" w:rsidRPr="00914D59" w:rsidRDefault="00F92074" w:rsidP="00F92074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F92074" w:rsidRPr="00914D59" w:rsidRDefault="00F92074" w:rsidP="00F92074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F92074" w:rsidRPr="00914D59" w:rsidRDefault="00F92074" w:rsidP="00F92074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2074" w:rsidRPr="00914D59" w:rsidRDefault="00F92074" w:rsidP="00F92074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92074" w:rsidRDefault="00F92074" w:rsidP="00F92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 xml:space="preserve">редним  уровнем эффективности  92,6%  (от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P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Кировский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за 2019 год</w:t>
      </w:r>
    </w:p>
    <w:p w:rsidR="00F92074" w:rsidRDefault="00F92074" w:rsidP="00F92074">
      <w:pPr>
        <w:pStyle w:val="5"/>
        <w:rPr>
          <w:szCs w:val="28"/>
        </w:rPr>
      </w:pPr>
    </w:p>
    <w:p w:rsidR="00F92074" w:rsidRPr="00E22B9C" w:rsidRDefault="00F92074" w:rsidP="00F92074">
      <w:pPr>
        <w:pStyle w:val="a3"/>
        <w:jc w:val="center"/>
        <w:rPr>
          <w:b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F92074" w:rsidRPr="00C01C00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30/45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92074" w:rsidRPr="00F92074" w:rsidRDefault="00F92074" w:rsidP="00F92074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92074">
        <w:rPr>
          <w:lang w:val="ru-RU"/>
        </w:rPr>
        <w:t xml:space="preserve"> </w:t>
      </w:r>
      <w:r w:rsidRPr="00F92074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F92074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F92074" w:rsidRPr="00F92074" w:rsidRDefault="00F92074" w:rsidP="00F92074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F9207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F92074">
        <w:rPr>
          <w:rFonts w:ascii="Times New Roman" w:hAnsi="Times New Roman"/>
          <w:sz w:val="28"/>
          <w:szCs w:val="28"/>
          <w:lang w:val="ru-RU"/>
        </w:rPr>
        <w:t xml:space="preserve"> = (35/40)*100% = 87,5 % </w:t>
      </w:r>
    </w:p>
    <w:p w:rsidR="00F92074" w:rsidRPr="0019366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83,3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F92074" w:rsidRPr="000C3F4A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74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92074" w:rsidRPr="00914D59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(66,7+87,5+83,3)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79,2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92074" w:rsidRPr="00914D59" w:rsidRDefault="00F92074" w:rsidP="00F92074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92074" w:rsidRPr="00E85D0D" w:rsidRDefault="00F92074" w:rsidP="00F92074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F92074" w:rsidRPr="00E85D0D" w:rsidRDefault="00F92074" w:rsidP="00F92074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271,5/193,6*100% = 140,2%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D0D">
        <w:rPr>
          <w:rFonts w:ascii="Times New Roman" w:hAnsi="Times New Roman"/>
          <w:b/>
          <w:sz w:val="28"/>
          <w:szCs w:val="28"/>
        </w:rPr>
        <w:t>(100%)</w:t>
      </w:r>
    </w:p>
    <w:p w:rsidR="00F92074" w:rsidRPr="00E85D0D" w:rsidRDefault="00F92074" w:rsidP="00F92074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F92074" w:rsidRPr="00E85D0D" w:rsidTr="00F92074">
        <w:tc>
          <w:tcPr>
            <w:tcW w:w="567" w:type="dxa"/>
          </w:tcPr>
          <w:p w:rsidR="00F92074" w:rsidRPr="00F05009" w:rsidRDefault="00F92074" w:rsidP="00F92074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2074" w:rsidRPr="00E85D0D" w:rsidRDefault="00F92074" w:rsidP="00F92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92074" w:rsidRPr="00E85D0D" w:rsidRDefault="00F92074" w:rsidP="00F92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F92074" w:rsidRPr="00914D59" w:rsidTr="00F92074">
        <w:tc>
          <w:tcPr>
            <w:tcW w:w="567" w:type="dxa"/>
          </w:tcPr>
          <w:p w:rsidR="00F92074" w:rsidRPr="006C4000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F92074" w:rsidRPr="00C624B1" w:rsidRDefault="00F92074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F92074" w:rsidRPr="00C624B1" w:rsidRDefault="00F92074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2074" w:rsidRPr="00914D59" w:rsidTr="00F92074">
        <w:tc>
          <w:tcPr>
            <w:tcW w:w="567" w:type="dxa"/>
          </w:tcPr>
          <w:p w:rsidR="00F92074" w:rsidRPr="006C4000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92074" w:rsidRPr="00C624B1" w:rsidRDefault="00F92074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92074" w:rsidRPr="00914D59" w:rsidTr="00F92074">
        <w:tc>
          <w:tcPr>
            <w:tcW w:w="567" w:type="dxa"/>
          </w:tcPr>
          <w:p w:rsidR="00F92074" w:rsidRPr="006C4000" w:rsidRDefault="00F92074" w:rsidP="00F92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92074" w:rsidRPr="00C624B1" w:rsidRDefault="00F92074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F92074" w:rsidRPr="00C624B1" w:rsidRDefault="00F92074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92074" w:rsidRDefault="00F92074" w:rsidP="00F92074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92074" w:rsidRDefault="00F92074" w:rsidP="00F92074">
      <w:pPr>
        <w:rPr>
          <w:rFonts w:ascii="Times New Roman" w:hAnsi="Times New Roman"/>
          <w:b/>
          <w:sz w:val="28"/>
          <w:szCs w:val="28"/>
        </w:rPr>
      </w:pPr>
    </w:p>
    <w:p w:rsidR="00F92074" w:rsidRPr="00914D59" w:rsidRDefault="00F92074" w:rsidP="00F920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92074" w:rsidRPr="00914D59" w:rsidRDefault="00F92074" w:rsidP="00F9207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92074" w:rsidRDefault="00F92074" w:rsidP="00F920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92074" w:rsidRDefault="00F92074" w:rsidP="00F920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74" w:rsidRPr="00914D59" w:rsidRDefault="00F92074" w:rsidP="00F92074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92074" w:rsidRPr="00286166" w:rsidRDefault="00F92074" w:rsidP="00F92074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F92074" w:rsidRPr="00286166" w:rsidRDefault="00F92074" w:rsidP="00F92074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F92074" w:rsidRPr="00286166" w:rsidRDefault="00F92074" w:rsidP="00F92074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79,2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F92074" w:rsidRPr="00C25DB1" w:rsidRDefault="00F92074" w:rsidP="00F9207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82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F92074" w:rsidRDefault="00F92074" w:rsidP="00F92074">
      <w:pPr>
        <w:pStyle w:val="af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F92074" w:rsidRDefault="00C91127" w:rsidP="00F92074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2074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F920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Pr="00D146A0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Pr="00523CB1" w:rsidRDefault="00F92074" w:rsidP="00F92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Модернизация и обновление коммунальной инфраструктуры поселения</w:t>
      </w:r>
      <w:r w:rsidRPr="00CE5E17">
        <w:rPr>
          <w:rFonts w:ascii="Times New Roman" w:eastAsia="Times New Roman" w:hAnsi="Times New Roman" w:cs="Times New Roman"/>
          <w:color w:val="000000"/>
          <w:sz w:val="28"/>
          <w:szCs w:val="28"/>
        </w:rPr>
        <w:t>, шт./км. в год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F92074" w:rsidRPr="00CE5E17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уровня износа объектов коммунальной инфраструктуры, %</w:t>
      </w:r>
    </w:p>
    <w:p w:rsidR="00F92074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1,4% 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074" w:rsidRPr="00A72926" w:rsidRDefault="00F92074" w:rsidP="00F92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4F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количества аварий и повреждений коммунальной инфраструктуры, шт./год</w:t>
      </w:r>
    </w:p>
    <w:p w:rsidR="00F92074" w:rsidRDefault="00F92074" w:rsidP="00F920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 w:rsidR="00212F97">
        <w:rPr>
          <w:rFonts w:ascii="Times New Roman" w:hAnsi="Times New Roman" w:cs="Times New Roman"/>
          <w:sz w:val="28"/>
          <w:szCs w:val="28"/>
        </w:rPr>
        <w:t>11/15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2F97">
        <w:rPr>
          <w:rFonts w:ascii="Times New Roman" w:hAnsi="Times New Roman" w:cs="Times New Roman"/>
          <w:sz w:val="28"/>
          <w:szCs w:val="28"/>
        </w:rPr>
        <w:t>3,3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F92074" w:rsidRDefault="00F92074" w:rsidP="00F920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074" w:rsidRDefault="00F92074" w:rsidP="00F920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E5E17">
        <w:rPr>
          <w:rFonts w:ascii="Times New Roman" w:hAnsi="Times New Roman" w:cs="Times New Roman"/>
          <w:sz w:val="24"/>
          <w:szCs w:val="24"/>
        </w:rPr>
        <w:t xml:space="preserve"> </w:t>
      </w:r>
      <w:r w:rsidRPr="00CE5E17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F92074" w:rsidRPr="00CE5E17" w:rsidRDefault="00F92074" w:rsidP="00F92074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F92074" w:rsidRDefault="00F92074" w:rsidP="00F920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33,3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F92074" w:rsidRPr="00523CB1" w:rsidRDefault="00F92074" w:rsidP="00F92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F92074" w:rsidRPr="00EC2528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(0+1,4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212F97">
        <w:rPr>
          <w:rFonts w:ascii="Times New Roman" w:eastAsia="Times New Roman" w:hAnsi="Times New Roman" w:cs="Times New Roman"/>
          <w:b/>
          <w:sz w:val="28"/>
          <w:szCs w:val="28"/>
        </w:rPr>
        <w:t>73,3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+33,3)=27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F92074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92074" w:rsidRPr="00EC2528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523CB1" w:rsidRDefault="00F92074" w:rsidP="00F9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92074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074" w:rsidRPr="00DB231C" w:rsidRDefault="00F92074" w:rsidP="00F920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F92074" w:rsidRPr="00523C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F92074" w:rsidRPr="00523CB1" w:rsidRDefault="00F92074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Строительство и реконструкция объектов водоснабжения</w:t>
            </w:r>
            <w:r w:rsidRPr="00C624B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(1,8 км.)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реконструкция объектов теплоснабжения реконструкция крыши котельной (200 м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2074" w:rsidRPr="00523CB1" w:rsidTr="00F92074">
        <w:tc>
          <w:tcPr>
            <w:tcW w:w="567" w:type="dxa"/>
          </w:tcPr>
          <w:p w:rsidR="00F92074" w:rsidRPr="00523CB1" w:rsidRDefault="00F92074" w:rsidP="00F92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F92074" w:rsidRPr="00C624B1" w:rsidRDefault="00F92074" w:rsidP="00F9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2835" w:type="dxa"/>
          </w:tcPr>
          <w:p w:rsidR="00F92074" w:rsidRPr="00C624B1" w:rsidRDefault="00F9207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(1/0)*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F92074" w:rsidRPr="00523CB1" w:rsidRDefault="00F92074" w:rsidP="00F92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=0</w:t>
      </w:r>
    </w:p>
    <w:p w:rsidR="00F92074" w:rsidRPr="00523CB1" w:rsidRDefault="00F92074" w:rsidP="00F920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92074" w:rsidRPr="00523CB1" w:rsidRDefault="00F92074" w:rsidP="00F9207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(27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F92074" w:rsidRPr="00523CB1" w:rsidRDefault="00F92074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Комплексного развития систем транспортной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523CB1" w:rsidRDefault="00CC346E" w:rsidP="00CC34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C346E" w:rsidRPr="00EB4F76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показателя, %</w:t>
      </w:r>
    </w:p>
    <w:p w:rsidR="00CC346E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76,9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CC346E" w:rsidRPr="00EB4F76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</w:r>
    </w:p>
    <w:p w:rsidR="00CC346E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(100%) </w:t>
      </w:r>
    </w:p>
    <w:p w:rsidR="00CC346E" w:rsidRPr="00EC2528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46E" w:rsidRPr="00A72926" w:rsidRDefault="00CC346E" w:rsidP="00CC34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4F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EB4F76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транспортного обслуживания населения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CC346E" w:rsidRPr="00EC2528" w:rsidRDefault="00CC346E" w:rsidP="00CC34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C346E" w:rsidRDefault="00CC346E" w:rsidP="00CC34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523CB1" w:rsidRDefault="00CC346E" w:rsidP="00CC34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CC346E" w:rsidRPr="00EC2528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(76,9+100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80)=85,6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CC346E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C346E" w:rsidRPr="00EC2528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523CB1" w:rsidRDefault="00CC346E" w:rsidP="00CC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C346E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DB231C" w:rsidRDefault="00CC346E" w:rsidP="00CC34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CC346E" w:rsidRPr="00523CB1" w:rsidTr="00673A20">
        <w:tc>
          <w:tcPr>
            <w:tcW w:w="567" w:type="dxa"/>
          </w:tcPr>
          <w:p w:rsidR="00CC346E" w:rsidRPr="00523C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2019 году:</w:t>
            </w:r>
          </w:p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CC346E" w:rsidRPr="00523CB1" w:rsidTr="00673A20">
        <w:tc>
          <w:tcPr>
            <w:tcW w:w="567" w:type="dxa"/>
          </w:tcPr>
          <w:p w:rsidR="00CC346E" w:rsidRPr="00523C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Восстановление дорожного полотна улично-дорожной сети  </w:t>
            </w:r>
            <w:r w:rsidRPr="00C624B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механизированным способом</w:t>
            </w:r>
            <w:r w:rsidRPr="00C624B1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Исправления профиля  щебеночных покрытий (5,6 км/33900м2.) улицы:. Гагарина, Новая, Кирова, Садовая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46E" w:rsidRPr="00523CB1" w:rsidTr="00673A20">
        <w:tc>
          <w:tcPr>
            <w:tcW w:w="567" w:type="dxa"/>
          </w:tcPr>
          <w:p w:rsidR="00CC346E" w:rsidRPr="00523C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дорожных знаков в соответствии с дислокацией</w:t>
            </w:r>
          </w:p>
          <w:p w:rsidR="00CC346E" w:rsidRPr="00C624B1" w:rsidRDefault="00CC346E" w:rsidP="00673A20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46E" w:rsidRPr="00523CB1" w:rsidTr="00673A20">
        <w:tc>
          <w:tcPr>
            <w:tcW w:w="567" w:type="dxa"/>
          </w:tcPr>
          <w:p w:rsidR="00CC346E" w:rsidRPr="00523C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C624B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становка остановочных павильонов в населенных пунктах (2 шт);</w:t>
            </w:r>
          </w:p>
          <w:p w:rsidR="00CC346E" w:rsidRPr="00C624B1" w:rsidRDefault="00CC346E" w:rsidP="006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п. Садовый и п.Топольный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46E" w:rsidRPr="00523CB1" w:rsidTr="00673A20">
        <w:tc>
          <w:tcPr>
            <w:tcW w:w="567" w:type="dxa"/>
          </w:tcPr>
          <w:p w:rsidR="00CC346E" w:rsidRPr="00523C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Восстановление дорожного полотна улично-дорожной сети  </w:t>
            </w:r>
            <w:r w:rsidRPr="00C624B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механизированным способом Гредирование улично-дорожной сети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(1/4)* (2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CC346E" w:rsidRPr="00523CB1" w:rsidRDefault="00CC346E" w:rsidP="00CC346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CC346E" w:rsidRPr="00523CB1" w:rsidRDefault="00CC346E" w:rsidP="00CC34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(85,6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CC346E" w:rsidRPr="00523CB1" w:rsidRDefault="00CC346E" w:rsidP="00CC346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45,2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40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80%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).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346E" w:rsidRDefault="00CC346E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Муниципальная программа</w:t>
      </w:r>
      <w:r w:rsidRPr="00CC34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Кировский сельсовет 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за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523CB1" w:rsidRDefault="00CC346E" w:rsidP="00CC34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C346E" w:rsidRPr="00EB4F76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85F7F">
        <w:rPr>
          <w:rFonts w:ascii="Times New Roman" w:eastAsia="Times New Roman" w:hAnsi="Times New Roman" w:cs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%.:</w:t>
      </w:r>
    </w:p>
    <w:p w:rsidR="00CC346E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64,2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</w:p>
    <w:p w:rsidR="00CC346E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6A9B">
        <w:rPr>
          <w:rFonts w:ascii="Times New Roman" w:eastAsia="Times New Roman" w:hAnsi="Times New Roman" w:cs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CC346E" w:rsidRPr="00076A9B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C3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C346E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CC34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CC346E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53,8</w:t>
      </w:r>
      <w:r w:rsidRPr="00CC34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CC346E" w:rsidRPr="00CC346E" w:rsidRDefault="00CC346E" w:rsidP="00CC34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CC346E" w:rsidRDefault="00CC346E" w:rsidP="00CC34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CC346E" w:rsidRPr="00CC346E" w:rsidRDefault="00CC346E" w:rsidP="00CC34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 xml:space="preserve"> 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64,2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53,8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CC346E" w:rsidRPr="00076A9B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C346E" w:rsidRPr="00CC346E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523CB1" w:rsidRDefault="00CC346E" w:rsidP="00CC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C346E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46E" w:rsidRPr="00DB231C" w:rsidRDefault="00CC346E" w:rsidP="00CC34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в 2019 году:</w:t>
            </w:r>
          </w:p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«1» - выполнено;</w:t>
            </w:r>
          </w:p>
          <w:p w:rsidR="00CC346E" w:rsidRPr="00C624B1" w:rsidRDefault="00CC346E" w:rsidP="0067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«0» - не выполнено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общественных территорий (тротуарной дорожки) муниципального образования Кировский сельсовет.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Площадь у здания СДК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46E" w:rsidRPr="00C624B1" w:rsidTr="00673A20">
        <w:tc>
          <w:tcPr>
            <w:tcW w:w="567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CC346E" w:rsidRPr="00C624B1" w:rsidRDefault="00CC346E" w:rsidP="00673A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CC346E" w:rsidRPr="00C624B1" w:rsidRDefault="00CC346E" w:rsidP="00673A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C346E" w:rsidRPr="00C624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24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(1/6)* (3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CC346E" w:rsidRPr="00523CB1" w:rsidRDefault="00CC346E" w:rsidP="00CC3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CC346E" w:rsidRPr="00523CB1" w:rsidRDefault="00CC346E" w:rsidP="00CC346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CC346E" w:rsidRPr="00523CB1" w:rsidRDefault="00CC346E" w:rsidP="00CC34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(59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36,3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CC346E" w:rsidRPr="0010238D" w:rsidRDefault="00CC346E" w:rsidP="00CC346E">
      <w:pPr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низким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36,3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201</w:t>
      </w:r>
      <w:r w:rsidR="00820964">
        <w:rPr>
          <w:rFonts w:ascii="Times New Roman" w:hAnsi="Times New Roman" w:cs="Times New Roman"/>
          <w:b/>
          <w:sz w:val="24"/>
          <w:szCs w:val="24"/>
        </w:rPr>
        <w:t>9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624B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Содействие занятости населения Кировского  сельсовета»  на      2019 год</w:t>
            </w:r>
          </w:p>
        </w:tc>
        <w:tc>
          <w:tcPr>
            <w:tcW w:w="1701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1843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88,1</w:t>
            </w:r>
          </w:p>
        </w:tc>
        <w:tc>
          <w:tcPr>
            <w:tcW w:w="1843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CC346E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CC346E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701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701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CC34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 «Комплексного развития систем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транспортной 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9C216A" w:rsidRPr="00C624B1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45,2</w:t>
            </w:r>
          </w:p>
        </w:tc>
        <w:tc>
          <w:tcPr>
            <w:tcW w:w="1843" w:type="dxa"/>
          </w:tcPr>
          <w:p w:rsidR="009C216A" w:rsidRPr="00C624B1" w:rsidRDefault="001619C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1619CA" w:rsidRPr="00C624B1" w:rsidRDefault="001619CA" w:rsidP="00673A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1619CA" w:rsidRPr="00C624B1" w:rsidRDefault="001619CA" w:rsidP="00673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619CA" w:rsidRPr="00C624B1" w:rsidRDefault="001619C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</w:p>
        </w:tc>
        <w:tc>
          <w:tcPr>
            <w:tcW w:w="1843" w:type="dxa"/>
          </w:tcPr>
          <w:p w:rsidR="001619CA" w:rsidRPr="00C624B1" w:rsidRDefault="001619C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F4B7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00BD8">
        <w:rPr>
          <w:rFonts w:ascii="Times New Roman" w:hAnsi="Times New Roman" w:cs="Times New Roman"/>
          <w:sz w:val="28"/>
          <w:szCs w:val="28"/>
        </w:rPr>
        <w:t>ых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B00BD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5A1D96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4</w:t>
      </w:r>
      <w:r w:rsidR="00B00BD8">
        <w:rPr>
          <w:rFonts w:ascii="Times New Roman" w:hAnsi="Times New Roman" w:cs="Times New Roman"/>
          <w:sz w:val="28"/>
          <w:szCs w:val="28"/>
        </w:rPr>
        <w:t>0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Default="00DF4B7F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муниципальная программа (4</w:t>
      </w:r>
      <w:r w:rsidR="00B00BD8">
        <w:rPr>
          <w:rFonts w:ascii="Times New Roman" w:hAnsi="Times New Roman" w:cs="Times New Roman"/>
          <w:sz w:val="28"/>
          <w:szCs w:val="28"/>
        </w:rPr>
        <w:t xml:space="preserve">0% всех программ), 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6B59FE">
        <w:rPr>
          <w:rFonts w:ascii="Times New Roman" w:hAnsi="Times New Roman" w:cs="Times New Roman"/>
          <w:sz w:val="28"/>
          <w:szCs w:val="28"/>
        </w:rPr>
        <w:t>высокий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   А.В. Попов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05" w:rsidRDefault="00A72905" w:rsidP="002174AA">
      <w:pPr>
        <w:spacing w:after="0" w:line="240" w:lineRule="auto"/>
      </w:pPr>
      <w:r>
        <w:separator/>
      </w:r>
    </w:p>
  </w:endnote>
  <w:endnote w:type="continuationSeparator" w:id="1">
    <w:p w:rsidR="00A72905" w:rsidRDefault="00A72905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05" w:rsidRDefault="00A72905" w:rsidP="002174AA">
      <w:pPr>
        <w:spacing w:after="0" w:line="240" w:lineRule="auto"/>
      </w:pPr>
      <w:r>
        <w:separator/>
      </w:r>
    </w:p>
  </w:footnote>
  <w:footnote w:type="continuationSeparator" w:id="1">
    <w:p w:rsidR="00A72905" w:rsidRDefault="00A72905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6136E"/>
    <w:rsid w:val="001619CA"/>
    <w:rsid w:val="00175623"/>
    <w:rsid w:val="001832FD"/>
    <w:rsid w:val="001B3B64"/>
    <w:rsid w:val="001C0011"/>
    <w:rsid w:val="001C0AA1"/>
    <w:rsid w:val="001D1BDD"/>
    <w:rsid w:val="00206EFB"/>
    <w:rsid w:val="002076E4"/>
    <w:rsid w:val="00212F97"/>
    <w:rsid w:val="002174AA"/>
    <w:rsid w:val="00236999"/>
    <w:rsid w:val="00257A7D"/>
    <w:rsid w:val="0027292B"/>
    <w:rsid w:val="00285EA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07FA"/>
    <w:rsid w:val="00322D37"/>
    <w:rsid w:val="00323EA3"/>
    <w:rsid w:val="00341D84"/>
    <w:rsid w:val="00351D87"/>
    <w:rsid w:val="00390812"/>
    <w:rsid w:val="00394066"/>
    <w:rsid w:val="0039413B"/>
    <w:rsid w:val="003A08ED"/>
    <w:rsid w:val="003A1866"/>
    <w:rsid w:val="003B6317"/>
    <w:rsid w:val="003C6108"/>
    <w:rsid w:val="003D0354"/>
    <w:rsid w:val="003F54CF"/>
    <w:rsid w:val="003F78C1"/>
    <w:rsid w:val="00400DAF"/>
    <w:rsid w:val="00407EA8"/>
    <w:rsid w:val="0041329D"/>
    <w:rsid w:val="00426413"/>
    <w:rsid w:val="004418B2"/>
    <w:rsid w:val="00470413"/>
    <w:rsid w:val="004B591A"/>
    <w:rsid w:val="004E401B"/>
    <w:rsid w:val="004F4542"/>
    <w:rsid w:val="0053395F"/>
    <w:rsid w:val="00535436"/>
    <w:rsid w:val="00555D2E"/>
    <w:rsid w:val="0056402A"/>
    <w:rsid w:val="00581F7D"/>
    <w:rsid w:val="00586D05"/>
    <w:rsid w:val="005870C9"/>
    <w:rsid w:val="005A07A1"/>
    <w:rsid w:val="005A1D96"/>
    <w:rsid w:val="005A25AE"/>
    <w:rsid w:val="005C6EF4"/>
    <w:rsid w:val="005E096D"/>
    <w:rsid w:val="005F2848"/>
    <w:rsid w:val="00604CE4"/>
    <w:rsid w:val="00615B34"/>
    <w:rsid w:val="00615C14"/>
    <w:rsid w:val="006272DA"/>
    <w:rsid w:val="00630DE1"/>
    <w:rsid w:val="00632521"/>
    <w:rsid w:val="006530DE"/>
    <w:rsid w:val="00667411"/>
    <w:rsid w:val="00667794"/>
    <w:rsid w:val="00673A20"/>
    <w:rsid w:val="00676870"/>
    <w:rsid w:val="006B59FE"/>
    <w:rsid w:val="006D0858"/>
    <w:rsid w:val="006D5585"/>
    <w:rsid w:val="006D6CF0"/>
    <w:rsid w:val="00701B46"/>
    <w:rsid w:val="00704494"/>
    <w:rsid w:val="00722F79"/>
    <w:rsid w:val="0072655F"/>
    <w:rsid w:val="00741F19"/>
    <w:rsid w:val="00766905"/>
    <w:rsid w:val="0079361F"/>
    <w:rsid w:val="007A189A"/>
    <w:rsid w:val="007A4803"/>
    <w:rsid w:val="007A71B2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20964"/>
    <w:rsid w:val="00833E2F"/>
    <w:rsid w:val="00851106"/>
    <w:rsid w:val="008A6245"/>
    <w:rsid w:val="008B1FE7"/>
    <w:rsid w:val="008B2F6A"/>
    <w:rsid w:val="008B5C44"/>
    <w:rsid w:val="008C6B53"/>
    <w:rsid w:val="008F109D"/>
    <w:rsid w:val="008F7CDD"/>
    <w:rsid w:val="009114C1"/>
    <w:rsid w:val="009261B7"/>
    <w:rsid w:val="00970109"/>
    <w:rsid w:val="00981431"/>
    <w:rsid w:val="009B4433"/>
    <w:rsid w:val="009C02C7"/>
    <w:rsid w:val="009C216A"/>
    <w:rsid w:val="009C2245"/>
    <w:rsid w:val="009D314D"/>
    <w:rsid w:val="009E1898"/>
    <w:rsid w:val="009E409A"/>
    <w:rsid w:val="00A01435"/>
    <w:rsid w:val="00A26EBA"/>
    <w:rsid w:val="00A33134"/>
    <w:rsid w:val="00A40E2E"/>
    <w:rsid w:val="00A427C1"/>
    <w:rsid w:val="00A72905"/>
    <w:rsid w:val="00A92AA5"/>
    <w:rsid w:val="00AF016A"/>
    <w:rsid w:val="00B00BD8"/>
    <w:rsid w:val="00B20A41"/>
    <w:rsid w:val="00B30427"/>
    <w:rsid w:val="00B644ED"/>
    <w:rsid w:val="00B73ABE"/>
    <w:rsid w:val="00B808C2"/>
    <w:rsid w:val="00B86494"/>
    <w:rsid w:val="00BA51F4"/>
    <w:rsid w:val="00BA6178"/>
    <w:rsid w:val="00BC071A"/>
    <w:rsid w:val="00BD265B"/>
    <w:rsid w:val="00BD3B7A"/>
    <w:rsid w:val="00BE12C8"/>
    <w:rsid w:val="00BE1F46"/>
    <w:rsid w:val="00BF312F"/>
    <w:rsid w:val="00C03783"/>
    <w:rsid w:val="00C06128"/>
    <w:rsid w:val="00C25777"/>
    <w:rsid w:val="00C37705"/>
    <w:rsid w:val="00C44893"/>
    <w:rsid w:val="00C45BF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533D2"/>
    <w:rsid w:val="00D55853"/>
    <w:rsid w:val="00D75F1B"/>
    <w:rsid w:val="00D80E28"/>
    <w:rsid w:val="00D817FD"/>
    <w:rsid w:val="00D95444"/>
    <w:rsid w:val="00DD7187"/>
    <w:rsid w:val="00DE0ADC"/>
    <w:rsid w:val="00DE0DD2"/>
    <w:rsid w:val="00DF40A0"/>
    <w:rsid w:val="00DF4B7F"/>
    <w:rsid w:val="00E10997"/>
    <w:rsid w:val="00E2260B"/>
    <w:rsid w:val="00E30349"/>
    <w:rsid w:val="00E31710"/>
    <w:rsid w:val="00E335A0"/>
    <w:rsid w:val="00E36D2F"/>
    <w:rsid w:val="00E43654"/>
    <w:rsid w:val="00E77AFE"/>
    <w:rsid w:val="00E9001C"/>
    <w:rsid w:val="00E91F32"/>
    <w:rsid w:val="00E93D69"/>
    <w:rsid w:val="00ED1BAA"/>
    <w:rsid w:val="00ED538F"/>
    <w:rsid w:val="00EE39EA"/>
    <w:rsid w:val="00EE3E20"/>
    <w:rsid w:val="00EE64ED"/>
    <w:rsid w:val="00EF1B9F"/>
    <w:rsid w:val="00F00721"/>
    <w:rsid w:val="00F11BE8"/>
    <w:rsid w:val="00F220E4"/>
    <w:rsid w:val="00F24914"/>
    <w:rsid w:val="00F564D7"/>
    <w:rsid w:val="00F81CF2"/>
    <w:rsid w:val="00F919C6"/>
    <w:rsid w:val="00F92074"/>
    <w:rsid w:val="00FA2BCB"/>
    <w:rsid w:val="00FD5A99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EE5B-BC56-4CC0-92AD-F084A91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32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Admin</cp:lastModifiedBy>
  <cp:revision>34</cp:revision>
  <cp:lastPrinted>2019-09-26T17:34:00Z</cp:lastPrinted>
  <dcterms:created xsi:type="dcterms:W3CDTF">2019-09-26T16:30:00Z</dcterms:created>
  <dcterms:modified xsi:type="dcterms:W3CDTF">2020-03-05T18:30:00Z</dcterms:modified>
</cp:coreProperties>
</file>