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33" w:rsidRPr="004A3233" w:rsidRDefault="004A3233" w:rsidP="004A3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4A3233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АДМИНИСТРАЦИЯ ВОЛОДАРСКОГО СЕЛЬСОВЕТА</w:t>
      </w:r>
    </w:p>
    <w:p w:rsidR="004A3233" w:rsidRPr="004A3233" w:rsidRDefault="004A3233" w:rsidP="004A32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4A3233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ТОПЧИХИНСКОГО РАЙОНА АЛТАЙСКОГО КРАЯ</w:t>
      </w:r>
    </w:p>
    <w:p w:rsidR="004A3233" w:rsidRDefault="004A3233" w:rsidP="004A3233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4A3233" w:rsidRDefault="004A3233" w:rsidP="004A3233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4A3233" w:rsidRDefault="004A3233" w:rsidP="004A3233">
      <w:pPr>
        <w:pStyle w:val="a3"/>
        <w:spacing w:after="0" w:line="240" w:lineRule="auto"/>
        <w:ind w:firstLine="30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a5"/>
          <w:rFonts w:ascii="Arial" w:hAnsi="Arial" w:cs="Arial"/>
          <w:color w:val="000000"/>
          <w:sz w:val="28"/>
          <w:szCs w:val="28"/>
        </w:rPr>
        <w:t>П</w:t>
      </w:r>
      <w:proofErr w:type="gramEnd"/>
      <w:r>
        <w:rPr>
          <w:rStyle w:val="a5"/>
          <w:rFonts w:ascii="Arial" w:hAnsi="Arial" w:cs="Arial"/>
          <w:color w:val="000000"/>
          <w:sz w:val="28"/>
          <w:szCs w:val="28"/>
        </w:rPr>
        <w:t xml:space="preserve"> О С Т А Н О В Л Е Н И Е</w:t>
      </w:r>
    </w:p>
    <w:p w:rsidR="004A3233" w:rsidRDefault="004A3233" w:rsidP="004A3233">
      <w:pPr>
        <w:pStyle w:val="a3"/>
        <w:spacing w:after="0" w:line="24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A3233" w:rsidRDefault="004A3233" w:rsidP="004A3233">
      <w:pPr>
        <w:pStyle w:val="a3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10.01.</w:t>
      </w:r>
      <w:r>
        <w:rPr>
          <w:rStyle w:val="a5"/>
          <w:rFonts w:ascii="Arial" w:hAnsi="Arial" w:cs="Arial"/>
          <w:b w:val="0"/>
          <w:color w:val="000000"/>
        </w:rPr>
        <w:t>2020                                                                                                                      № 2</w:t>
      </w:r>
    </w:p>
    <w:p w:rsidR="004A3233" w:rsidRDefault="004A3233" w:rsidP="004A3233">
      <w:pPr>
        <w:pStyle w:val="a3"/>
        <w:spacing w:after="0" w:line="24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A3233" w:rsidRDefault="004A3233" w:rsidP="004A3233">
      <w:pPr>
        <w:pStyle w:val="a3"/>
        <w:spacing w:after="0" w:line="240" w:lineRule="auto"/>
        <w:ind w:firstLine="300"/>
        <w:jc w:val="both"/>
        <w:rPr>
          <w:color w:val="000000"/>
          <w:sz w:val="28"/>
          <w:szCs w:val="28"/>
        </w:rPr>
      </w:pPr>
    </w:p>
    <w:p w:rsidR="004A3233" w:rsidRDefault="004A3233" w:rsidP="004A3233">
      <w:pPr>
        <w:pStyle w:val="a3"/>
        <w:spacing w:after="0" w:line="240" w:lineRule="auto"/>
        <w:ind w:right="49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мерах по реализации решения </w:t>
      </w:r>
      <w:r>
        <w:rPr>
          <w:sz w:val="28"/>
          <w:szCs w:val="28"/>
        </w:rPr>
        <w:t>Володарского сельского Совета депутатов Топчихинского района Алтайского края «О бюджете муниципального образования Володарский сельсовет Топчихинского района Алтайского края на 2020 год и плановый период 2021 и 2022 годов»</w:t>
      </w:r>
    </w:p>
    <w:p w:rsidR="004A3233" w:rsidRDefault="004A3233" w:rsidP="004A3233">
      <w:pPr>
        <w:pStyle w:val="a3"/>
        <w:spacing w:after="0" w:line="24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4A3233" w:rsidRDefault="004A3233" w:rsidP="004A3233">
      <w:pPr>
        <w:pStyle w:val="a3"/>
        <w:spacing w:after="0" w:line="240" w:lineRule="auto"/>
        <w:ind w:firstLine="300"/>
        <w:jc w:val="both"/>
        <w:rPr>
          <w:sz w:val="28"/>
          <w:szCs w:val="28"/>
        </w:rPr>
      </w:pPr>
    </w:p>
    <w:p w:rsidR="004A3233" w:rsidRDefault="004A3233" w:rsidP="004A3233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Володарского сельского Совета депутатов Топчихинского района Алтайского края «О бюджете муниципального образования Володарский сельсовет Топчихинского района Алтайского края на 2020 год и плановый период 2021 и 2022 годов» от 25 декабря 2019 года № 40,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исполнению бюджет муниципального образования Володарский сельсовет Топчихинского района Алтайского края на 2020 год и плановый период 2021 и 2022 годов (далее – бюджет сельсовета).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сельсовета принять исчерпывающие меры по обеспечению поступления </w:t>
      </w:r>
      <w:proofErr w:type="spellStart"/>
      <w:r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доходных источников в бюджет сельсовета, а также сокращению задолженности по их уплате.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Администрации Володарского сельсовета (далее – Администрация сельсовета) принять меры по рациональному и целевому использованию выделяемых средств, эффективному использованию имущества муниципальной собственности, а также имущества, приобретаемого для осуществления уставной деятельности.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Администрации сельсовета 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дебиторской и кредиторской задолженности.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в 2020 году: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исполнение бюджета сельсовета осуществляется в соответствии со сводной бюджетной росписью бюджета сельсовета и кассовым планом исполнения бюджета сельсовета;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 Администрация сельсовета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2018 год вправе предусматривать авансовые платежи с последующей оплатой денежных обязатель</w:t>
      </w:r>
      <w:proofErr w:type="gramStart"/>
      <w:r>
        <w:rPr>
          <w:rFonts w:ascii="Times New Roman" w:hAnsi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/>
          <w:sz w:val="28"/>
          <w:szCs w:val="28"/>
        </w:rPr>
        <w:t>едующем порядке: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размере 100 процентов суммы муниципального контракта, но не более бюджетных ассигнований, доведенных на соответствующий финансовый год, – по муниципальным контрактам на оказание услуг теплоснабжения, связи, на подписку на печатные издания и на их приобретение, за приобретение ГСМ,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гражданских и муниципальных служащих Топчихинского района, на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обучение на курсах повышения квалификации, на приобретение ави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объекта;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размере до 30 процентов суммы муниципального контракта, но не более 30 процентов бюджетных ассигнований, доведенных на соответствующий финансовый год, – по остальным муниципальным контрактам, за исключением указанных в пункте 9 настоящего постановления, а также, если иное не предусмотрено нормативными правовыми актами Российской Федерации и Алтайского края.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Не использованные по состоянию на 1 января 2020 года межбюджетные трансферты в форме субвенций, субсидий, иных межбюджетных трансфертов, имеющих целевое назначение, подлежат возврату в районный бюджет в течение первых 15 рабочих дней 2020 года.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при заключении муниципальных контрактов, а также муниципальных контрактов (договоров) на выполнение за счет средств бюджета сельсовета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30 сентября года, в котором планируется сдача объекта.</w:t>
      </w:r>
      <w:proofErr w:type="gramEnd"/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 xml:space="preserve">Не допускается принятие после 1 декабря 2020 года бюджетных обязательств, возникающих из муниципальных контрактов (за исключением муниципальных контрактов (договоров), заключаемых (заключенных) в соответствии с решением Администрации сельсовета в целях осуществления </w:t>
      </w:r>
      <w:r>
        <w:rPr>
          <w:rFonts w:ascii="Times New Roman" w:hAnsi="Times New Roman"/>
          <w:sz w:val="28"/>
          <w:szCs w:val="28"/>
        </w:rPr>
        <w:lastRenderedPageBreak/>
        <w:t>закупок товаров, работ, услуг), предусматривающих условие об исполнении в 2020 году денежного обязательства получателя средств бюджета сельсовета по выплате авансовых платежей, оплате поставленных товаров, выполненных работ (оказанных услуг), срок исполнения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превышает один месяц.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Администрации сельсовета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Администрация сельсовета вправе перераспределять средства, предусмотренные в бюджете сельсовета на осуществление капитальных вложений в объекты муниципальной собственности Володарского сельсовета и в объекты муниципальной собственности, в случаях принятия решений федеральными органами государственной власти о направлении дополнительных средств на реализацию федеральных программ, в случае отсутствия утвержденной в установленном порядке проектно-сметной документации, по результатам проведения закупок, невыполнения участниками строительства условий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неосвоения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Установить, что получатели средств бюджета сельсовета принимают до 30 сентября 2020 года бюджетные обязательства, связанные с поставкой товаров, выполнением работ и оказанием услуг и подлежащие исполнению в 2020 году в пределах соответствующих лимитов бюджетных обязательств, доведенных им до 30 сентября 2020 года.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установленные абзацем первым настоящего пункта, не распространяются на принятие получателями средств районного бюджета бюджетных обязательств, связанных с поставкой товаров, выполнением работ и оказанием услуг: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планируется осуществить в соответствии с пунктами 1, 4, 5, 8, 15, 20, 21, 23, 26, 29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2020 года;</w:t>
      </w:r>
      <w:proofErr w:type="gramEnd"/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решениям Администрации сельсовета, устанавливающим возможность принятия указанных обязательств после 30 сентября 2020 года.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Администрации сельсовета: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принять меры по увеличению объема поступления налогов, сборов и других обязательных платежей, неналоговых доходов, а также сокращению </w:t>
      </w:r>
      <w:r>
        <w:rPr>
          <w:rFonts w:ascii="Times New Roman" w:hAnsi="Times New Roman"/>
          <w:sz w:val="28"/>
          <w:szCs w:val="28"/>
        </w:rPr>
        <w:lastRenderedPageBreak/>
        <w:t xml:space="preserve">задолженности по их уплате, вести </w:t>
      </w:r>
      <w:proofErr w:type="spellStart"/>
      <w:r>
        <w:rPr>
          <w:rFonts w:ascii="Times New Roman" w:hAnsi="Times New Roman"/>
          <w:sz w:val="28"/>
          <w:szCs w:val="28"/>
        </w:rPr>
        <w:t>претензионно-исковую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работу по взысканию задолженности по арендным платежам;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осуществлять мероприятия по оптимизации сети муниципальных учреждений;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проводить мероприятия по энергосбережению и повышению энергетической эффективности муниципальных учреждений;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районного бюджета о предоставлении межбюджетных трансфертов до 30 сентября 2020 года;</w:t>
      </w:r>
    </w:p>
    <w:p w:rsidR="004A3233" w:rsidRDefault="004A3233" w:rsidP="004A323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4A3233" w:rsidRDefault="004A3233" w:rsidP="004A323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233" w:rsidRDefault="004A3233" w:rsidP="004A323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233" w:rsidRDefault="004A3233" w:rsidP="004A323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233" w:rsidRDefault="004A3233" w:rsidP="004A323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 сельсовета                                                  О.С. Сметанина</w:t>
      </w:r>
    </w:p>
    <w:p w:rsidR="004A3233" w:rsidRDefault="004A3233" w:rsidP="004A32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3233" w:rsidRDefault="004A3233" w:rsidP="004A3233">
      <w:pPr>
        <w:spacing w:after="0" w:line="240" w:lineRule="auto"/>
        <w:jc w:val="center"/>
        <w:rPr>
          <w:color w:val="000000"/>
        </w:rPr>
      </w:pPr>
    </w:p>
    <w:p w:rsidR="004A3233" w:rsidRDefault="004A3233" w:rsidP="004A3233">
      <w:pPr>
        <w:spacing w:after="0" w:line="240" w:lineRule="auto"/>
        <w:jc w:val="center"/>
        <w:rPr>
          <w:color w:val="000000"/>
        </w:rPr>
      </w:pPr>
    </w:p>
    <w:p w:rsidR="004A3233" w:rsidRDefault="004A3233" w:rsidP="004A3233">
      <w:pPr>
        <w:spacing w:after="0" w:line="240" w:lineRule="auto"/>
        <w:jc w:val="center"/>
        <w:rPr>
          <w:color w:val="000000"/>
        </w:rPr>
      </w:pPr>
    </w:p>
    <w:p w:rsidR="00045700" w:rsidRDefault="00045700" w:rsidP="004A3233">
      <w:pPr>
        <w:spacing w:after="0" w:line="240" w:lineRule="auto"/>
      </w:pPr>
    </w:p>
    <w:sectPr w:rsidR="00045700" w:rsidSect="004A32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233"/>
    <w:rsid w:val="00045700"/>
    <w:rsid w:val="004A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233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A32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qFormat/>
    <w:rsid w:val="004A3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2020-01-14T02:40:00Z</cp:lastPrinted>
  <dcterms:created xsi:type="dcterms:W3CDTF">2020-01-14T02:39:00Z</dcterms:created>
  <dcterms:modified xsi:type="dcterms:W3CDTF">2020-01-14T02:41:00Z</dcterms:modified>
</cp:coreProperties>
</file>