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94" w:rsidRPr="004A3CFF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4A3CFF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A3CFF" w:rsidRPr="004A3CFF">
        <w:rPr>
          <w:rFonts w:ascii="Times New Roman" w:hAnsi="Times New Roman" w:cs="Times New Roman"/>
          <w:sz w:val="22"/>
          <w:szCs w:val="22"/>
        </w:rPr>
        <w:t>1.</w:t>
      </w: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2C4063" w:rsidRPr="004A3CFF">
        <w:rPr>
          <w:rFonts w:ascii="Times New Roman" w:hAnsi="Times New Roman" w:cs="Times New Roman"/>
          <w:sz w:val="22"/>
          <w:szCs w:val="22"/>
        </w:rPr>
        <w:t>4</w:t>
      </w:r>
    </w:p>
    <w:p w:rsidR="00B41B94" w:rsidRPr="004A3CFF" w:rsidRDefault="00726BE3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A3CFF">
        <w:rPr>
          <w:sz w:val="22"/>
          <w:szCs w:val="22"/>
        </w:rPr>
        <w:t xml:space="preserve">                                                                  </w:t>
      </w:r>
      <w:r w:rsidR="00810C20" w:rsidRPr="004A3CFF">
        <w:rPr>
          <w:sz w:val="22"/>
          <w:szCs w:val="22"/>
        </w:rPr>
        <w:t xml:space="preserve">              </w:t>
      </w:r>
      <w:r w:rsidR="00810C20" w:rsidRPr="004A3CFF">
        <w:rPr>
          <w:rFonts w:ascii="Times New Roman" w:hAnsi="Times New Roman" w:cs="Times New Roman"/>
          <w:sz w:val="22"/>
          <w:szCs w:val="22"/>
        </w:rPr>
        <w:t>к распоряжению</w:t>
      </w:r>
      <w:r w:rsidR="00E64578">
        <w:rPr>
          <w:rFonts w:ascii="Times New Roman" w:hAnsi="Times New Roman" w:cs="Times New Roman"/>
          <w:sz w:val="22"/>
          <w:szCs w:val="22"/>
        </w:rPr>
        <w:t xml:space="preserve"> от 09.01.</w:t>
      </w:r>
      <w:r w:rsidR="00810C20" w:rsidRPr="00E64578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4A3CFF" w:rsidRPr="00E64578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10C20" w:rsidRPr="00E64578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10C20" w:rsidRPr="00E64578">
        <w:rPr>
          <w:rFonts w:ascii="Times New Roman" w:hAnsi="Times New Roman" w:cs="Times New Roman"/>
          <w:sz w:val="22"/>
          <w:szCs w:val="22"/>
        </w:rPr>
        <w:t>№</w:t>
      </w:r>
      <w:r w:rsidR="00810C20" w:rsidRPr="00E6457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64578" w:rsidRPr="00E64578">
        <w:rPr>
          <w:rFonts w:ascii="Times New Roman" w:hAnsi="Times New Roman" w:cs="Times New Roman"/>
          <w:b/>
          <w:sz w:val="22"/>
          <w:szCs w:val="22"/>
        </w:rPr>
        <w:t>3</w:t>
      </w:r>
      <w:r w:rsidR="00810C20" w:rsidRPr="00E64578">
        <w:rPr>
          <w:rFonts w:ascii="Times New Roman" w:hAnsi="Times New Roman" w:cs="Times New Roman"/>
          <w:sz w:val="22"/>
          <w:szCs w:val="22"/>
        </w:rPr>
        <w:t>-р</w:t>
      </w:r>
    </w:p>
    <w:p w:rsidR="00AF2702" w:rsidRPr="004A3CFF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41B94" w:rsidRPr="004A3CFF" w:rsidRDefault="00C62F34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CD12FE" w:rsidRPr="004A3CFF">
        <w:rPr>
          <w:rFonts w:ascii="Times New Roman" w:hAnsi="Times New Roman" w:cs="Times New Roman"/>
          <w:sz w:val="22"/>
          <w:szCs w:val="22"/>
        </w:rPr>
        <w:t>. Внутренний финансовый контроль направлен на: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создание системы соблюдения законодательства 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 в сфере финансовой деятельности; 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повышение качества составления и достоверности бюджетной отчетности и ведения бюджетного учета;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повышение результативности </w:t>
      </w:r>
      <w:r w:rsidR="00596E58" w:rsidRPr="004A3CFF">
        <w:rPr>
          <w:rFonts w:ascii="Times New Roman" w:hAnsi="Times New Roman" w:cs="Times New Roman"/>
          <w:sz w:val="22"/>
          <w:szCs w:val="22"/>
        </w:rPr>
        <w:t xml:space="preserve">и недопущение нецелевого </w:t>
      </w:r>
      <w:r w:rsidRPr="004A3CFF">
        <w:rPr>
          <w:rFonts w:ascii="Times New Roman" w:hAnsi="Times New Roman" w:cs="Times New Roman"/>
          <w:sz w:val="22"/>
          <w:szCs w:val="22"/>
        </w:rPr>
        <w:t>использования</w:t>
      </w:r>
      <w:r w:rsidR="00C62F34" w:rsidRPr="004A3CFF">
        <w:rPr>
          <w:rFonts w:ascii="Times New Roman" w:hAnsi="Times New Roman" w:cs="Times New Roman"/>
          <w:sz w:val="22"/>
          <w:szCs w:val="22"/>
        </w:rPr>
        <w:t xml:space="preserve"> </w:t>
      </w:r>
      <w:r w:rsidRPr="004A3CFF">
        <w:rPr>
          <w:rFonts w:ascii="Times New Roman" w:hAnsi="Times New Roman" w:cs="Times New Roman"/>
          <w:sz w:val="22"/>
          <w:szCs w:val="22"/>
        </w:rPr>
        <w:t>бюджетных средств.</w:t>
      </w:r>
    </w:p>
    <w:p w:rsidR="00AF2702" w:rsidRPr="004A3CFF" w:rsidRDefault="00AF2702" w:rsidP="005F5654">
      <w:pPr>
        <w:rPr>
          <w:rFonts w:ascii="Times New Roman" w:hAnsi="Times New Roman" w:cs="Times New Roman"/>
          <w:sz w:val="22"/>
          <w:szCs w:val="22"/>
        </w:rPr>
      </w:pPr>
    </w:p>
    <w:p w:rsidR="001F14C5" w:rsidRPr="004A3CFF" w:rsidRDefault="004A3CFF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CD12FE" w:rsidRPr="004A3CFF">
        <w:rPr>
          <w:rFonts w:ascii="Times New Roman" w:hAnsi="Times New Roman" w:cs="Times New Roman"/>
          <w:sz w:val="22"/>
          <w:szCs w:val="22"/>
        </w:rPr>
        <w:t>Целями внутреннего финансового контроля учреждения являются</w:t>
      </w:r>
      <w:r w:rsidR="009B4442" w:rsidRPr="004A3CFF">
        <w:rPr>
          <w:rFonts w:ascii="Times New Roman" w:hAnsi="Times New Roman" w:cs="Times New Roman"/>
          <w:sz w:val="22"/>
          <w:szCs w:val="22"/>
        </w:rPr>
        <w:t>:</w:t>
      </w:r>
    </w:p>
    <w:p w:rsidR="001F14C5" w:rsidRPr="004A3CFF" w:rsidRDefault="00CD12FE" w:rsidP="004A3CF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подтверждение достоверности бюджетного учета и отчетности учреждения </w:t>
      </w:r>
      <w:r w:rsidR="001F14C5" w:rsidRPr="004A3CFF">
        <w:rPr>
          <w:rFonts w:ascii="Times New Roman" w:hAnsi="Times New Roman" w:cs="Times New Roman"/>
          <w:sz w:val="22"/>
          <w:szCs w:val="22"/>
        </w:rPr>
        <w:t xml:space="preserve">и соответствия порядка ведения учета методологии и стандартам бюджетного учета, установленным Минфином 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="001F14C5" w:rsidRPr="004A3CFF">
        <w:rPr>
          <w:rFonts w:ascii="Times New Roman" w:hAnsi="Times New Roman" w:cs="Times New Roman"/>
          <w:sz w:val="22"/>
          <w:szCs w:val="22"/>
        </w:rPr>
        <w:t>;</w:t>
      </w:r>
    </w:p>
    <w:p w:rsidR="00B41B94" w:rsidRPr="004A3CFF" w:rsidRDefault="00CD12FE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соблюдение </w:t>
      </w:r>
      <w:r w:rsidR="004A6EE1" w:rsidRPr="004A3CFF">
        <w:rPr>
          <w:rFonts w:ascii="Times New Roman" w:hAnsi="Times New Roman" w:cs="Times New Roman"/>
          <w:sz w:val="22"/>
          <w:szCs w:val="22"/>
        </w:rPr>
        <w:t xml:space="preserve">другого </w:t>
      </w:r>
      <w:r w:rsidRPr="004A3CFF">
        <w:rPr>
          <w:rFonts w:ascii="Times New Roman" w:hAnsi="Times New Roman" w:cs="Times New Roman"/>
          <w:sz w:val="22"/>
          <w:szCs w:val="22"/>
        </w:rPr>
        <w:t>дейс</w:t>
      </w:r>
      <w:r w:rsidR="00925657">
        <w:rPr>
          <w:rFonts w:ascii="Times New Roman" w:hAnsi="Times New Roman" w:cs="Times New Roman"/>
          <w:sz w:val="22"/>
          <w:szCs w:val="22"/>
        </w:rPr>
        <w:t>твующего законодательства Российской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, регулирующего порядок осуществления финансово-хозяйственной </w:t>
      </w:r>
      <w:r w:rsidR="004A6EE1" w:rsidRPr="004A3CFF">
        <w:rPr>
          <w:rFonts w:ascii="Times New Roman" w:hAnsi="Times New Roman" w:cs="Times New Roman"/>
          <w:sz w:val="22"/>
          <w:szCs w:val="22"/>
        </w:rPr>
        <w:t>деятельности;</w:t>
      </w:r>
    </w:p>
    <w:p w:rsidR="004A6EE1" w:rsidRPr="004A3CFF" w:rsidRDefault="004A6EE1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подготовка предложений по повышению экономности и результативности использования средств федерального бюджета.</w:t>
      </w:r>
    </w:p>
    <w:p w:rsidR="00AF2702" w:rsidRPr="00F71198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b/>
          <w:bCs/>
          <w:sz w:val="22"/>
          <w:szCs w:val="22"/>
        </w:rPr>
        <w:t xml:space="preserve">График проведения внутренних проверок финансово-хозяйственной деятельности </w:t>
      </w: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92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"/>
        <w:gridCol w:w="3203"/>
        <w:gridCol w:w="2158"/>
        <w:gridCol w:w="1271"/>
        <w:gridCol w:w="2300"/>
      </w:tblGrid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проведения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Период, за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который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проводится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исполнитель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Ревизия кассы, соблюдение порядка ведения кассовых операций</w:t>
            </w:r>
          </w:p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наличия, выдачи и списания бланков строгой 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Ежеквартально на последний день отчетного 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Квартал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E645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соблюдения лимита денежных 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Месяц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925657" w:rsidP="00E645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 актов сверки с поставщиками и 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января</w:t>
            </w:r>
          </w:p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Полугодие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C62F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правильности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расчетов с Казначейством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br/>
              <w:t>Российской Федерации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, финансовыми, налоговыми органами, внебюджетными фондами, другими 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E645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E64578">
              <w:rPr>
                <w:rFonts w:ascii="Times New Roman" w:hAnsi="Times New Roman" w:cs="Times New Roman"/>
                <w:sz w:val="22"/>
                <w:szCs w:val="22"/>
              </w:rPr>
              <w:t>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E645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E64578">
              <w:rPr>
                <w:rFonts w:ascii="Times New Roman" w:hAnsi="Times New Roman" w:cs="Times New Roman"/>
                <w:sz w:val="22"/>
                <w:szCs w:val="22"/>
              </w:rPr>
              <w:t>сельсовета</w:t>
            </w:r>
          </w:p>
        </w:tc>
      </w:tr>
    </w:tbl>
    <w:p w:rsidR="00B41B94" w:rsidRPr="00F71198" w:rsidRDefault="00B41B94" w:rsidP="005F5654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2"/>
        <w:gridCol w:w="426"/>
        <w:gridCol w:w="1661"/>
        <w:gridCol w:w="3571"/>
      </w:tblGrid>
      <w:tr w:rsidR="00B41B94" w:rsidRPr="00F71198" w:rsidTr="006B7437">
        <w:tc>
          <w:tcPr>
            <w:tcW w:w="3462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FA486D" w:rsidRDefault="00FA486D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1B94" w:rsidRPr="00F71198" w:rsidRDefault="00925657" w:rsidP="00E645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  <w:tc>
          <w:tcPr>
            <w:tcW w:w="42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61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41B94" w:rsidRPr="00F71198" w:rsidRDefault="00FA486D" w:rsidP="00E645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E64578">
              <w:rPr>
                <w:rFonts w:ascii="Times New Roman" w:hAnsi="Times New Roman" w:cs="Times New Roman"/>
                <w:sz w:val="22"/>
                <w:szCs w:val="22"/>
              </w:rPr>
              <w:t>В.А. Разин</w:t>
            </w:r>
          </w:p>
        </w:tc>
      </w:tr>
    </w:tbl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 </w:t>
      </w:r>
    </w:p>
    <w:sectPr w:rsidR="00B41B94" w:rsidRPr="00F71198" w:rsidSect="00CD1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89" w:bottom="1134" w:left="138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5A6" w:rsidRDefault="00C765A6" w:rsidP="00F71CA2">
      <w:r>
        <w:separator/>
      </w:r>
    </w:p>
  </w:endnote>
  <w:endnote w:type="continuationSeparator" w:id="1">
    <w:p w:rsidR="00C765A6" w:rsidRDefault="00C765A6" w:rsidP="00F71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5A6" w:rsidRDefault="00C765A6" w:rsidP="00F71CA2">
      <w:r>
        <w:separator/>
      </w:r>
    </w:p>
  </w:footnote>
  <w:footnote w:type="continuationSeparator" w:id="1">
    <w:p w:rsidR="00C765A6" w:rsidRDefault="00C765A6" w:rsidP="00F71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970" w:rsidRDefault="0087197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67A"/>
    <w:multiLevelType w:val="multilevel"/>
    <w:tmpl w:val="9A96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37282"/>
    <w:multiLevelType w:val="hybridMultilevel"/>
    <w:tmpl w:val="5C2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549D"/>
    <w:multiLevelType w:val="multilevel"/>
    <w:tmpl w:val="97AA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54B43"/>
    <w:multiLevelType w:val="multilevel"/>
    <w:tmpl w:val="3026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F4E14"/>
    <w:multiLevelType w:val="multilevel"/>
    <w:tmpl w:val="5A3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330767"/>
    <w:multiLevelType w:val="hybridMultilevel"/>
    <w:tmpl w:val="5EF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2F05"/>
    <w:multiLevelType w:val="multilevel"/>
    <w:tmpl w:val="2F5E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3F42FD"/>
    <w:multiLevelType w:val="multilevel"/>
    <w:tmpl w:val="40A2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664CBF"/>
    <w:multiLevelType w:val="multilevel"/>
    <w:tmpl w:val="0512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A6286A"/>
    <w:multiLevelType w:val="multilevel"/>
    <w:tmpl w:val="28BC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81A08"/>
    <w:multiLevelType w:val="multilevel"/>
    <w:tmpl w:val="CD50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C30BD0"/>
    <w:multiLevelType w:val="multilevel"/>
    <w:tmpl w:val="ACBE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514B4B"/>
    <w:multiLevelType w:val="hybridMultilevel"/>
    <w:tmpl w:val="A074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C57DD"/>
    <w:multiLevelType w:val="multilevel"/>
    <w:tmpl w:val="A5C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6A5A44"/>
    <w:multiLevelType w:val="multilevel"/>
    <w:tmpl w:val="7A30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A1042A"/>
    <w:multiLevelType w:val="multilevel"/>
    <w:tmpl w:val="B768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F05A45"/>
    <w:multiLevelType w:val="multilevel"/>
    <w:tmpl w:val="BABA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916894"/>
    <w:multiLevelType w:val="multilevel"/>
    <w:tmpl w:val="940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14"/>
  </w:num>
  <w:num w:numId="14">
    <w:abstractNumId w:val="3"/>
  </w:num>
  <w:num w:numId="15">
    <w:abstractNumId w:val="11"/>
  </w:num>
  <w:num w:numId="16">
    <w:abstractNumId w:val="5"/>
  </w:num>
  <w:num w:numId="17">
    <w:abstractNumId w:val="1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D12FE"/>
    <w:rsid w:val="00000DF3"/>
    <w:rsid w:val="0011471E"/>
    <w:rsid w:val="0012718B"/>
    <w:rsid w:val="00144F23"/>
    <w:rsid w:val="001743B5"/>
    <w:rsid w:val="0017711C"/>
    <w:rsid w:val="0019466D"/>
    <w:rsid w:val="001B3C0B"/>
    <w:rsid w:val="001C5D9A"/>
    <w:rsid w:val="001E3278"/>
    <w:rsid w:val="001F14C5"/>
    <w:rsid w:val="001F62AB"/>
    <w:rsid w:val="002C4063"/>
    <w:rsid w:val="002E0A1E"/>
    <w:rsid w:val="002E303F"/>
    <w:rsid w:val="002E7F37"/>
    <w:rsid w:val="003021F2"/>
    <w:rsid w:val="00303150"/>
    <w:rsid w:val="00340D64"/>
    <w:rsid w:val="0034351E"/>
    <w:rsid w:val="003557B6"/>
    <w:rsid w:val="0036139F"/>
    <w:rsid w:val="003729B0"/>
    <w:rsid w:val="003967F7"/>
    <w:rsid w:val="003A1681"/>
    <w:rsid w:val="003C1DB1"/>
    <w:rsid w:val="00403496"/>
    <w:rsid w:val="00405471"/>
    <w:rsid w:val="00444DFE"/>
    <w:rsid w:val="00461265"/>
    <w:rsid w:val="004947BE"/>
    <w:rsid w:val="004A3CFF"/>
    <w:rsid w:val="004A58D0"/>
    <w:rsid w:val="004A6EE1"/>
    <w:rsid w:val="004D1955"/>
    <w:rsid w:val="005111E6"/>
    <w:rsid w:val="00515468"/>
    <w:rsid w:val="00522A94"/>
    <w:rsid w:val="00551817"/>
    <w:rsid w:val="005650CE"/>
    <w:rsid w:val="00565F30"/>
    <w:rsid w:val="005804AB"/>
    <w:rsid w:val="005904A2"/>
    <w:rsid w:val="00596E58"/>
    <w:rsid w:val="005D0EFB"/>
    <w:rsid w:val="005E55D9"/>
    <w:rsid w:val="005F0D36"/>
    <w:rsid w:val="005F5654"/>
    <w:rsid w:val="00647282"/>
    <w:rsid w:val="006579F7"/>
    <w:rsid w:val="0067253C"/>
    <w:rsid w:val="00674E14"/>
    <w:rsid w:val="006A0045"/>
    <w:rsid w:val="006B7437"/>
    <w:rsid w:val="006C67DE"/>
    <w:rsid w:val="006F5486"/>
    <w:rsid w:val="00726BE3"/>
    <w:rsid w:val="00732994"/>
    <w:rsid w:val="0077039A"/>
    <w:rsid w:val="0077176E"/>
    <w:rsid w:val="00771803"/>
    <w:rsid w:val="007D0CA6"/>
    <w:rsid w:val="007F6FC9"/>
    <w:rsid w:val="00806720"/>
    <w:rsid w:val="00807E7B"/>
    <w:rsid w:val="00810C20"/>
    <w:rsid w:val="00835EE7"/>
    <w:rsid w:val="00845BF1"/>
    <w:rsid w:val="00871970"/>
    <w:rsid w:val="0088759E"/>
    <w:rsid w:val="008A3B84"/>
    <w:rsid w:val="008B6E48"/>
    <w:rsid w:val="008C066E"/>
    <w:rsid w:val="008C4655"/>
    <w:rsid w:val="008F50C9"/>
    <w:rsid w:val="009169F2"/>
    <w:rsid w:val="00925657"/>
    <w:rsid w:val="009276DF"/>
    <w:rsid w:val="00927FD4"/>
    <w:rsid w:val="00945978"/>
    <w:rsid w:val="00962EEE"/>
    <w:rsid w:val="009B1A5B"/>
    <w:rsid w:val="009B4442"/>
    <w:rsid w:val="009D66CA"/>
    <w:rsid w:val="00A11C65"/>
    <w:rsid w:val="00A238F8"/>
    <w:rsid w:val="00A336C3"/>
    <w:rsid w:val="00A3376E"/>
    <w:rsid w:val="00A46994"/>
    <w:rsid w:val="00A75324"/>
    <w:rsid w:val="00AC5308"/>
    <w:rsid w:val="00AD24B9"/>
    <w:rsid w:val="00AD30F8"/>
    <w:rsid w:val="00AF0225"/>
    <w:rsid w:val="00AF2702"/>
    <w:rsid w:val="00AF5E6D"/>
    <w:rsid w:val="00B13D53"/>
    <w:rsid w:val="00B41B94"/>
    <w:rsid w:val="00B75E1E"/>
    <w:rsid w:val="00B93B52"/>
    <w:rsid w:val="00BB3D43"/>
    <w:rsid w:val="00BD0848"/>
    <w:rsid w:val="00BE4266"/>
    <w:rsid w:val="00C13DD5"/>
    <w:rsid w:val="00C221CC"/>
    <w:rsid w:val="00C43E76"/>
    <w:rsid w:val="00C62F34"/>
    <w:rsid w:val="00C765A6"/>
    <w:rsid w:val="00CA5729"/>
    <w:rsid w:val="00CA7FAF"/>
    <w:rsid w:val="00CD12FE"/>
    <w:rsid w:val="00D4351D"/>
    <w:rsid w:val="00E135D4"/>
    <w:rsid w:val="00E2600F"/>
    <w:rsid w:val="00E30286"/>
    <w:rsid w:val="00E46622"/>
    <w:rsid w:val="00E64578"/>
    <w:rsid w:val="00EB2075"/>
    <w:rsid w:val="00EC7A8D"/>
    <w:rsid w:val="00EE3AC4"/>
    <w:rsid w:val="00EE4896"/>
    <w:rsid w:val="00EE7F26"/>
    <w:rsid w:val="00F14947"/>
    <w:rsid w:val="00F23E65"/>
    <w:rsid w:val="00F240B3"/>
    <w:rsid w:val="00F54939"/>
    <w:rsid w:val="00F70DFF"/>
    <w:rsid w:val="00F71198"/>
    <w:rsid w:val="00F71CA2"/>
    <w:rsid w:val="00F80CB4"/>
    <w:rsid w:val="00F946B8"/>
    <w:rsid w:val="00FA486D"/>
    <w:rsid w:val="00FE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94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B41B94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2F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41B94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B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2E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1B9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1B9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EE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B41B94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B41B94"/>
    <w:rPr>
      <w:color w:val="FF9900"/>
    </w:rPr>
  </w:style>
  <w:style w:type="character" w:customStyle="1" w:styleId="small">
    <w:name w:val="small"/>
    <w:basedOn w:val="a0"/>
    <w:rsid w:val="00B41B94"/>
    <w:rPr>
      <w:sz w:val="16"/>
      <w:szCs w:val="16"/>
    </w:rPr>
  </w:style>
  <w:style w:type="character" w:customStyle="1" w:styleId="fill">
    <w:name w:val="fill"/>
    <w:basedOn w:val="a0"/>
    <w:rsid w:val="00B41B94"/>
    <w:rPr>
      <w:b/>
      <w:bCs/>
      <w:i/>
      <w:iCs/>
      <w:color w:val="FF0000"/>
    </w:rPr>
  </w:style>
  <w:style w:type="character" w:customStyle="1" w:styleId="enp">
    <w:name w:val="enp"/>
    <w:basedOn w:val="a0"/>
    <w:rsid w:val="00B41B94"/>
    <w:rPr>
      <w:color w:val="3C7828"/>
    </w:rPr>
  </w:style>
  <w:style w:type="character" w:customStyle="1" w:styleId="kdkss">
    <w:name w:val="kdkss"/>
    <w:basedOn w:val="a0"/>
    <w:rsid w:val="00B41B94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D12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8A3B84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E7F26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7F26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EE7F26"/>
    <w:rPr>
      <w:sz w:val="16"/>
      <w:szCs w:val="16"/>
    </w:rPr>
  </w:style>
  <w:style w:type="paragraph" w:styleId="aa">
    <w:name w:val="Normal (Web)"/>
    <w:basedOn w:val="a"/>
    <w:uiPriority w:val="99"/>
    <w:unhideWhenUsed/>
    <w:rsid w:val="00405471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2E7F3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2E7F37"/>
    <w:rPr>
      <w:rFonts w:ascii="Arial" w:eastAsia="Times New Roman" w:hAnsi="Arial" w:cs="Arial"/>
      <w:b/>
      <w:bCs/>
    </w:rPr>
  </w:style>
  <w:style w:type="character" w:customStyle="1" w:styleId="matches">
    <w:name w:val="matches"/>
    <w:basedOn w:val="a0"/>
    <w:rsid w:val="002E7F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296</Words>
  <Characters>1690</Characters>
  <Application>Microsoft Office Word</Application>
  <DocSecurity>0</DocSecurity>
  <PresentationFormat>iouqsm</PresentationFormat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vt:lpstr>
    </vt:vector>
  </TitlesOfParts>
  <Manager/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10</cp:revision>
  <cp:lastPrinted>2019-01-29T09:12:00Z</cp:lastPrinted>
  <dcterms:created xsi:type="dcterms:W3CDTF">2018-12-05T05:01:00Z</dcterms:created>
  <dcterms:modified xsi:type="dcterms:W3CDTF">2020-01-13T07:25:00Z</dcterms:modified>
  <cp:category/>
  <cp:contentStatus/>
</cp:coreProperties>
</file>