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12" w:rsidRDefault="00015012" w:rsidP="00015012">
      <w:pPr>
        <w:keepNext/>
        <w:keepLines/>
        <w:shd w:val="clear" w:color="auto" w:fill="FFFFFF"/>
        <w:ind w:right="-144"/>
        <w:contextualSpacing/>
        <w:jc w:val="center"/>
        <w:rPr>
          <w:b/>
          <w:spacing w:val="20"/>
          <w:sz w:val="24"/>
          <w:szCs w:val="24"/>
        </w:rPr>
      </w:pPr>
      <w:r>
        <w:rPr>
          <w:b/>
          <w:spacing w:val="20"/>
          <w:sz w:val="24"/>
          <w:szCs w:val="24"/>
        </w:rPr>
        <w:t>ТОПЧИХИНСКИЙ РАЙОННЫЙ СОВЕТ ДЕПУТАТОВ</w:t>
      </w:r>
    </w:p>
    <w:p w:rsidR="00015012" w:rsidRDefault="00015012" w:rsidP="00015012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 w:val="28"/>
          <w:szCs w:val="28"/>
        </w:rPr>
      </w:pPr>
      <w:r>
        <w:rPr>
          <w:b/>
          <w:spacing w:val="20"/>
          <w:sz w:val="24"/>
          <w:szCs w:val="24"/>
        </w:rPr>
        <w:t>АЛТАЙСКОГО КРАЯ</w:t>
      </w:r>
    </w:p>
    <w:p w:rsidR="00015012" w:rsidRDefault="00015012" w:rsidP="00015012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015012" w:rsidRDefault="00015012" w:rsidP="00015012">
      <w:pPr>
        <w:keepNext/>
        <w:keepLines/>
        <w:shd w:val="clear" w:color="auto" w:fill="FFFFFF"/>
        <w:contextualSpacing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015012" w:rsidRDefault="00015012" w:rsidP="00015012">
      <w:pPr>
        <w:keepNext/>
        <w:keepLines/>
        <w:shd w:val="clear" w:color="auto" w:fill="FFFFFF"/>
        <w:contextualSpacing/>
        <w:jc w:val="center"/>
      </w:pPr>
      <w:r>
        <w:rPr>
          <w:rFonts w:ascii="Arial" w:hAnsi="Arial" w:cs="Arial"/>
          <w:b/>
          <w:spacing w:val="84"/>
          <w:sz w:val="28"/>
          <w:szCs w:val="28"/>
        </w:rPr>
        <w:t>РЕШЕНИЕ</w:t>
      </w:r>
    </w:p>
    <w:p w:rsidR="00015012" w:rsidRDefault="00015012" w:rsidP="00015012">
      <w:pPr>
        <w:pStyle w:val="a3"/>
        <w:keepNext/>
        <w:keepLines/>
        <w:contextualSpacing/>
        <w:rPr>
          <w:sz w:val="20"/>
        </w:rPr>
      </w:pPr>
    </w:p>
    <w:p w:rsidR="00015012" w:rsidRDefault="00F16DFB" w:rsidP="00015012">
      <w:pPr>
        <w:pStyle w:val="a3"/>
        <w:keepNext/>
        <w:keepLines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4"/>
          <w:szCs w:val="24"/>
        </w:rPr>
        <w:t>19.11.</w:t>
      </w:r>
      <w:r w:rsidR="00015012">
        <w:rPr>
          <w:rFonts w:ascii="Arial" w:hAnsi="Arial" w:cs="Arial"/>
          <w:sz w:val="24"/>
          <w:szCs w:val="24"/>
        </w:rPr>
        <w:t xml:space="preserve">2019                                                  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</w:t>
      </w:r>
      <w:bookmarkStart w:id="0" w:name="_GoBack"/>
      <w:bookmarkEnd w:id="0"/>
      <w:r w:rsidR="00015012">
        <w:rPr>
          <w:rFonts w:ascii="Arial" w:hAnsi="Arial" w:cs="Arial"/>
          <w:sz w:val="24"/>
          <w:szCs w:val="24"/>
        </w:rPr>
        <w:t xml:space="preserve">    №</w:t>
      </w:r>
      <w:r>
        <w:rPr>
          <w:rFonts w:ascii="Arial" w:hAnsi="Arial" w:cs="Arial"/>
          <w:sz w:val="24"/>
          <w:szCs w:val="24"/>
        </w:rPr>
        <w:t xml:space="preserve"> 42</w:t>
      </w:r>
    </w:p>
    <w:p w:rsidR="00015012" w:rsidRDefault="00015012" w:rsidP="00015012">
      <w:pPr>
        <w:pStyle w:val="a3"/>
        <w:keepNext/>
        <w:keepLines/>
        <w:contextualSpacing/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sz w:val="18"/>
          <w:szCs w:val="18"/>
        </w:rPr>
        <w:t>с. Топчиха</w:t>
      </w:r>
    </w:p>
    <w:p w:rsidR="00015012" w:rsidRDefault="00015012" w:rsidP="00015012">
      <w:pPr>
        <w:pStyle w:val="a3"/>
        <w:keepNext/>
        <w:keepLines/>
        <w:contextualSpacing/>
        <w:rPr>
          <w:rFonts w:ascii="Arial" w:hAnsi="Arial" w:cs="Arial"/>
          <w:szCs w:val="28"/>
        </w:rPr>
      </w:pPr>
    </w:p>
    <w:p w:rsidR="00015012" w:rsidRPr="00B955F9" w:rsidRDefault="00015012" w:rsidP="00015012">
      <w:pPr>
        <w:pStyle w:val="a3"/>
        <w:keepNext/>
        <w:keepLines/>
        <w:spacing w:line="240" w:lineRule="auto"/>
        <w:ind w:right="5138"/>
        <w:contextualSpacing/>
        <w:rPr>
          <w:sz w:val="27"/>
          <w:szCs w:val="27"/>
        </w:rPr>
      </w:pPr>
      <w:r w:rsidRPr="00B955F9">
        <w:rPr>
          <w:sz w:val="27"/>
          <w:szCs w:val="27"/>
        </w:rPr>
        <w:t xml:space="preserve">О внесении изменений в решение районного Совета депутатов от 15.11.2016 № 29 «О системе налогообложения в виде единого налога на вмененный доход для отдельных видов деятельности на территории муниципального образования Топчихинский район Алтайского края» </w:t>
      </w:r>
    </w:p>
    <w:p w:rsidR="00015012" w:rsidRPr="00B955F9" w:rsidRDefault="00015012" w:rsidP="00015012">
      <w:pPr>
        <w:pStyle w:val="a3"/>
        <w:keepNext/>
        <w:keepLines/>
        <w:ind w:right="5138"/>
        <w:contextualSpacing/>
        <w:rPr>
          <w:sz w:val="27"/>
          <w:szCs w:val="27"/>
        </w:rPr>
      </w:pPr>
    </w:p>
    <w:p w:rsidR="00015012" w:rsidRPr="00B955F9" w:rsidRDefault="00015012" w:rsidP="00015012">
      <w:pPr>
        <w:pStyle w:val="a3"/>
        <w:keepNext/>
        <w:keepLines/>
        <w:spacing w:line="240" w:lineRule="auto"/>
        <w:ind w:right="-1"/>
        <w:contextualSpacing/>
        <w:rPr>
          <w:sz w:val="27"/>
          <w:szCs w:val="27"/>
        </w:rPr>
      </w:pPr>
      <w:r w:rsidRPr="00B955F9">
        <w:rPr>
          <w:sz w:val="27"/>
          <w:szCs w:val="27"/>
        </w:rPr>
        <w:tab/>
        <w:t xml:space="preserve">В целях приведения муниципального правового акта в соответствие с законодательством, руководствуясь  статьями 346.26, 346.27, 346.29  Налогового кодекса Российской Федерации в редакции Федерального закона от 29.09.2019 </w:t>
      </w:r>
      <w:r w:rsidRPr="00B955F9">
        <w:rPr>
          <w:sz w:val="27"/>
          <w:szCs w:val="27"/>
        </w:rPr>
        <w:br/>
        <w:t xml:space="preserve">№ 325-ФЗ «О внесении изменений в части первую и вторую Налогового кодекса Российской Федерации», руководствуясь Уставом муниципального образования Топчихинский район Алтайского края, районный Совет депутатов </w:t>
      </w:r>
      <w:r w:rsidRPr="00B955F9">
        <w:rPr>
          <w:spacing w:val="40"/>
          <w:sz w:val="27"/>
          <w:szCs w:val="27"/>
        </w:rPr>
        <w:t>решил:</w:t>
      </w:r>
    </w:p>
    <w:p w:rsidR="00015012" w:rsidRPr="00B955F9" w:rsidRDefault="00015012" w:rsidP="00015012">
      <w:pPr>
        <w:pStyle w:val="a3"/>
        <w:keepNext/>
        <w:keepLines/>
        <w:spacing w:before="120" w:line="240" w:lineRule="auto"/>
        <w:ind w:firstLine="703"/>
        <w:contextualSpacing/>
        <w:rPr>
          <w:sz w:val="27"/>
          <w:szCs w:val="27"/>
        </w:rPr>
      </w:pPr>
      <w:r w:rsidRPr="00B955F9">
        <w:rPr>
          <w:sz w:val="27"/>
          <w:szCs w:val="27"/>
        </w:rPr>
        <w:t xml:space="preserve">1. Внести  в решение районного Совета депутатов от 15.11.2016 № 29 «О системе налогообложения в виде единого налога на вмененный доход для отдельных видов деятельности на территории муниципального образования Топчихинский район Алтайского края» (далее – решение),  следующие изменения: </w:t>
      </w:r>
    </w:p>
    <w:p w:rsidR="00015012" w:rsidRPr="00B955F9" w:rsidRDefault="00015012" w:rsidP="00015012">
      <w:pPr>
        <w:pStyle w:val="a3"/>
        <w:keepNext/>
        <w:keepLines/>
        <w:spacing w:line="240" w:lineRule="auto"/>
        <w:ind w:right="-1" w:firstLine="705"/>
        <w:contextualSpacing/>
        <w:rPr>
          <w:sz w:val="27"/>
          <w:szCs w:val="27"/>
        </w:rPr>
      </w:pPr>
      <w:r w:rsidRPr="00B955F9">
        <w:rPr>
          <w:sz w:val="27"/>
          <w:szCs w:val="27"/>
        </w:rPr>
        <w:t>1.1. Наименование приложения 3 к решению изложить в следующей редакции:</w:t>
      </w:r>
    </w:p>
    <w:p w:rsidR="007A3791" w:rsidRDefault="007A3791" w:rsidP="00015012">
      <w:pPr>
        <w:suppressAutoHyphens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955F9">
        <w:rPr>
          <w:sz w:val="27"/>
          <w:szCs w:val="27"/>
        </w:rPr>
        <w:t xml:space="preserve">«КОЭФФИЦИЕНТ «В», </w:t>
      </w:r>
    </w:p>
    <w:p w:rsidR="00015012" w:rsidRPr="00B955F9" w:rsidRDefault="007A3791" w:rsidP="00015012">
      <w:pPr>
        <w:suppressAutoHyphens w:val="0"/>
        <w:autoSpaceDE w:val="0"/>
        <w:autoSpaceDN w:val="0"/>
        <w:adjustRightInd w:val="0"/>
        <w:jc w:val="center"/>
        <w:rPr>
          <w:sz w:val="27"/>
          <w:szCs w:val="27"/>
        </w:rPr>
      </w:pPr>
      <w:r w:rsidRPr="00B955F9">
        <w:rPr>
          <w:sz w:val="27"/>
          <w:szCs w:val="27"/>
        </w:rPr>
        <w:t xml:space="preserve">УЧИТЫВАЮЩИЙ АССОРТИМЕНТ РЕАЛИЗУЕМЫХ ТОВАРОВ </w:t>
      </w:r>
      <w:r w:rsidR="00015012" w:rsidRPr="00B955F9">
        <w:rPr>
          <w:sz w:val="27"/>
          <w:szCs w:val="27"/>
        </w:rPr>
        <w:br/>
        <w:t xml:space="preserve">(за исключением </w:t>
      </w:r>
      <w:r w:rsidR="00015012" w:rsidRPr="00B955F9">
        <w:rPr>
          <w:rFonts w:eastAsia="Calibri"/>
          <w:sz w:val="27"/>
          <w:szCs w:val="27"/>
        </w:rPr>
        <w:t xml:space="preserve">товаров, не относящихся к розничной торговле в соответствии с абзацем двенадцатым статьи 346.27 </w:t>
      </w:r>
      <w:r w:rsidR="00015012" w:rsidRPr="00B955F9">
        <w:rPr>
          <w:sz w:val="27"/>
          <w:szCs w:val="27"/>
        </w:rPr>
        <w:t xml:space="preserve">Налогового кодекса </w:t>
      </w:r>
      <w:r w:rsidR="007232BA" w:rsidRPr="00B955F9">
        <w:rPr>
          <w:sz w:val="27"/>
          <w:szCs w:val="27"/>
        </w:rPr>
        <w:br/>
      </w:r>
      <w:r w:rsidR="00015012" w:rsidRPr="00B955F9">
        <w:rPr>
          <w:sz w:val="27"/>
          <w:szCs w:val="27"/>
        </w:rPr>
        <w:t>Российской Федерации)».</w:t>
      </w:r>
    </w:p>
    <w:p w:rsidR="00015012" w:rsidRPr="00B955F9" w:rsidRDefault="00015012" w:rsidP="00015012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7"/>
          <w:szCs w:val="27"/>
        </w:rPr>
      </w:pPr>
      <w:r w:rsidRPr="00B955F9">
        <w:rPr>
          <w:sz w:val="27"/>
          <w:szCs w:val="27"/>
        </w:rPr>
        <w:t xml:space="preserve">2. </w:t>
      </w:r>
      <w:r w:rsidR="00821A2F" w:rsidRPr="00B955F9">
        <w:rPr>
          <w:sz w:val="27"/>
          <w:szCs w:val="27"/>
        </w:rPr>
        <w:t>Опубликовать настоящее решение в районной газете «Наше слово» и разместить на официальном сайте муниципального образования Топчихинский район.</w:t>
      </w:r>
      <w:r w:rsidR="00821A2F">
        <w:rPr>
          <w:sz w:val="27"/>
          <w:szCs w:val="27"/>
        </w:rPr>
        <w:t xml:space="preserve"> </w:t>
      </w:r>
    </w:p>
    <w:p w:rsidR="00B955F9" w:rsidRDefault="00B955F9" w:rsidP="00015012">
      <w:pPr>
        <w:suppressAutoHyphens w:val="0"/>
        <w:autoSpaceDE w:val="0"/>
        <w:autoSpaceDN w:val="0"/>
        <w:adjustRightInd w:val="0"/>
        <w:spacing w:before="120"/>
        <w:ind w:firstLine="709"/>
        <w:jc w:val="both"/>
        <w:rPr>
          <w:sz w:val="27"/>
          <w:szCs w:val="27"/>
        </w:rPr>
      </w:pPr>
      <w:r w:rsidRPr="00B955F9">
        <w:rPr>
          <w:sz w:val="27"/>
          <w:szCs w:val="27"/>
        </w:rPr>
        <w:t xml:space="preserve">3. </w:t>
      </w:r>
      <w:r w:rsidR="00821A2F" w:rsidRPr="00B955F9">
        <w:rPr>
          <w:rFonts w:eastAsia="Calibri"/>
          <w:sz w:val="27"/>
          <w:szCs w:val="27"/>
        </w:rPr>
        <w:t xml:space="preserve">Настоящее решение вступает в силу с 01.01.2020, </w:t>
      </w:r>
      <w:r w:rsidR="00821A2F" w:rsidRPr="00B955F9">
        <w:rPr>
          <w:sz w:val="27"/>
          <w:szCs w:val="27"/>
        </w:rPr>
        <w:t>но не ранее чем по истечении одного месяца со дня его официального опубликования в районной газете «Наше слово».</w:t>
      </w:r>
    </w:p>
    <w:p w:rsidR="00821A2F" w:rsidRPr="00821A2F" w:rsidRDefault="00821A2F" w:rsidP="00821A2F">
      <w:pPr>
        <w:keepNext/>
        <w:keepLines/>
        <w:spacing w:before="120"/>
        <w:ind w:firstLine="709"/>
        <w:contextualSpacing/>
        <w:jc w:val="both"/>
        <w:rPr>
          <w:sz w:val="16"/>
          <w:szCs w:val="16"/>
        </w:rPr>
      </w:pPr>
    </w:p>
    <w:p w:rsidR="00015012" w:rsidRPr="00B955F9" w:rsidRDefault="00821A2F" w:rsidP="00821A2F">
      <w:pPr>
        <w:keepNext/>
        <w:keepLines/>
        <w:spacing w:before="120"/>
        <w:ind w:firstLine="709"/>
        <w:contextualSpacing/>
        <w:jc w:val="both"/>
        <w:rPr>
          <w:sz w:val="27"/>
          <w:szCs w:val="27"/>
        </w:rPr>
      </w:pPr>
      <w:r>
        <w:rPr>
          <w:sz w:val="27"/>
          <w:szCs w:val="27"/>
        </w:rPr>
        <w:t>4.</w:t>
      </w:r>
      <w:r w:rsidR="00015012" w:rsidRPr="00B955F9">
        <w:rPr>
          <w:sz w:val="27"/>
          <w:szCs w:val="27"/>
        </w:rPr>
        <w:t xml:space="preserve"> Контроль за исполнением настоящего решения возложить на постоянную комиссию по бюджету и вопросам местного самоуправления.</w:t>
      </w:r>
    </w:p>
    <w:p w:rsidR="00015012" w:rsidRPr="00B955F9" w:rsidRDefault="00015012" w:rsidP="00015012">
      <w:pPr>
        <w:keepNext/>
        <w:keepLines/>
        <w:ind w:right="-284"/>
        <w:contextualSpacing/>
        <w:jc w:val="both"/>
        <w:rPr>
          <w:sz w:val="27"/>
          <w:szCs w:val="27"/>
        </w:rPr>
      </w:pPr>
    </w:p>
    <w:p w:rsidR="00015012" w:rsidRPr="00B955F9" w:rsidRDefault="00015012" w:rsidP="00015012">
      <w:pPr>
        <w:keepNext/>
        <w:keepLines/>
        <w:ind w:right="-284"/>
        <w:contextualSpacing/>
        <w:jc w:val="both"/>
        <w:rPr>
          <w:sz w:val="27"/>
          <w:szCs w:val="27"/>
        </w:rPr>
      </w:pPr>
    </w:p>
    <w:p w:rsidR="00015012" w:rsidRPr="00B955F9" w:rsidRDefault="00015012" w:rsidP="00015012">
      <w:pPr>
        <w:keepNext/>
        <w:keepLines/>
        <w:ind w:right="-284"/>
        <w:contextualSpacing/>
        <w:rPr>
          <w:sz w:val="27"/>
          <w:szCs w:val="27"/>
        </w:rPr>
      </w:pPr>
      <w:r w:rsidRPr="00B955F9">
        <w:rPr>
          <w:sz w:val="27"/>
          <w:szCs w:val="27"/>
        </w:rPr>
        <w:t xml:space="preserve">Председатель районного Совета депутатов                                             С.Н. Дудкина           </w:t>
      </w:r>
    </w:p>
    <w:p w:rsidR="00015012" w:rsidRPr="00B955F9" w:rsidRDefault="00015012" w:rsidP="00015012">
      <w:pPr>
        <w:keepNext/>
        <w:keepLines/>
        <w:ind w:right="-1"/>
        <w:contextualSpacing/>
        <w:jc w:val="center"/>
        <w:rPr>
          <w:sz w:val="27"/>
          <w:szCs w:val="27"/>
        </w:rPr>
      </w:pPr>
    </w:p>
    <w:sectPr w:rsidR="00015012" w:rsidRPr="00B955F9" w:rsidSect="00821A2F">
      <w:pgSz w:w="11906" w:h="16838"/>
      <w:pgMar w:top="1134" w:right="567" w:bottom="284" w:left="1701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012"/>
    <w:rsid w:val="00015012"/>
    <w:rsid w:val="007232BA"/>
    <w:rsid w:val="007A3791"/>
    <w:rsid w:val="00821A2F"/>
    <w:rsid w:val="00B955F9"/>
    <w:rsid w:val="00E540CE"/>
    <w:rsid w:val="00F1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618ED"/>
  <w15:chartTrackingRefBased/>
  <w15:docId w15:val="{5D2AFF2E-DA90-4F7D-8BF2-E6AC1231E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1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текст Знак1"/>
    <w:basedOn w:val="a0"/>
    <w:link w:val="a3"/>
    <w:qFormat/>
    <w:rsid w:val="0001501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1"/>
    <w:rsid w:val="00015012"/>
    <w:pPr>
      <w:spacing w:line="288" w:lineRule="auto"/>
      <w:jc w:val="both"/>
    </w:pPr>
    <w:rPr>
      <w:sz w:val="28"/>
    </w:rPr>
  </w:style>
  <w:style w:type="character" w:customStyle="1" w:styleId="a4">
    <w:name w:val="Основной текст Знак"/>
    <w:basedOn w:val="a0"/>
    <w:uiPriority w:val="99"/>
    <w:semiHidden/>
    <w:rsid w:val="0001501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232B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232B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</dc:creator>
  <cp:keywords/>
  <dc:description/>
  <cp:lastModifiedBy>Svetlana</cp:lastModifiedBy>
  <cp:revision>6</cp:revision>
  <cp:lastPrinted>2019-11-11T05:35:00Z</cp:lastPrinted>
  <dcterms:created xsi:type="dcterms:W3CDTF">2019-11-10T05:23:00Z</dcterms:created>
  <dcterms:modified xsi:type="dcterms:W3CDTF">2019-11-19T05:53:00Z</dcterms:modified>
</cp:coreProperties>
</file>