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6D" w:rsidRDefault="00DD7C7B" w:rsidP="00A31B1A">
      <w:pPr>
        <w:ind w:left="-567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  <w:u w:val="single"/>
        </w:rPr>
        <w:t>На что необходимо обратить внимание при покупке туристической путевки?</w:t>
      </w:r>
    </w:p>
    <w:p w:rsidR="00DD7C7B" w:rsidRDefault="00DD7C7B" w:rsidP="00DD7C7B">
      <w:pPr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  <w:u w:val="single"/>
        </w:rPr>
      </w:pPr>
    </w:p>
    <w:p w:rsidR="00DD7C7B" w:rsidRPr="00DD7C7B" w:rsidRDefault="00DD7C7B" w:rsidP="00DD7C7B">
      <w:pPr>
        <w:shd w:val="clear" w:color="auto" w:fill="FFFFFF"/>
        <w:spacing w:line="232" w:lineRule="atLeast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DD7C7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К существенным условиям договора о реализации туристского продукта относятся:</w:t>
      </w:r>
    </w:p>
    <w:p w:rsidR="00DD7C7B" w:rsidRPr="00C526B1" w:rsidRDefault="00DD7C7B" w:rsidP="00DD7C7B">
      <w:pPr>
        <w:pStyle w:val="a4"/>
        <w:numPr>
          <w:ilvl w:val="0"/>
          <w:numId w:val="1"/>
        </w:numPr>
        <w:shd w:val="clear" w:color="auto" w:fill="FFFFFF"/>
        <w:spacing w:line="23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0" w:name="dst107"/>
      <w:bookmarkEnd w:id="0"/>
      <w:r w:rsidRPr="00C526B1">
        <w:rPr>
          <w:rFonts w:ascii="Arial" w:eastAsia="Times New Roman" w:hAnsi="Arial" w:cs="Arial"/>
          <w:color w:val="333333"/>
          <w:lang w:eastAsia="ru-RU"/>
        </w:rPr>
        <w:t>полное и сокращенное наименования, место нахождения, почтовый адрес и реестровый номер туроператора;</w:t>
      </w:r>
    </w:p>
    <w:p w:rsidR="00DD7C7B" w:rsidRPr="00C526B1" w:rsidRDefault="00DD7C7B" w:rsidP="00C526B1">
      <w:pPr>
        <w:pStyle w:val="a4"/>
        <w:numPr>
          <w:ilvl w:val="0"/>
          <w:numId w:val="1"/>
        </w:numPr>
        <w:shd w:val="clear" w:color="auto" w:fill="FFFFFF"/>
        <w:spacing w:line="23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1" w:name="dst511"/>
      <w:bookmarkEnd w:id="1"/>
      <w:r w:rsidRPr="00C526B1">
        <w:rPr>
          <w:rFonts w:ascii="Arial" w:eastAsia="Times New Roman" w:hAnsi="Arial" w:cs="Arial"/>
          <w:color w:val="333333"/>
          <w:lang w:eastAsia="ru-RU"/>
        </w:rPr>
        <w:t xml:space="preserve">размер финансового обеспечения ответственности туроператора, номер, дата и срок </w:t>
      </w:r>
      <w:proofErr w:type="gramStart"/>
      <w:r w:rsidRPr="00C526B1">
        <w:rPr>
          <w:rFonts w:ascii="Arial" w:eastAsia="Times New Roman" w:hAnsi="Arial" w:cs="Arial"/>
          <w:color w:val="333333"/>
          <w:lang w:eastAsia="ru-RU"/>
        </w:rPr>
        <w:t xml:space="preserve">действия договора страхования </w:t>
      </w:r>
      <w:r w:rsidR="00A31B1A">
        <w:rPr>
          <w:rFonts w:ascii="Arial" w:eastAsia="Times New Roman" w:hAnsi="Arial" w:cs="Arial"/>
          <w:color w:val="333333"/>
          <w:lang w:eastAsia="ru-RU"/>
        </w:rPr>
        <w:t>ответственности туроператора</w:t>
      </w:r>
      <w:proofErr w:type="gramEnd"/>
      <w:r w:rsidR="00A31B1A">
        <w:rPr>
          <w:rFonts w:ascii="Arial" w:eastAsia="Times New Roman" w:hAnsi="Arial" w:cs="Arial"/>
          <w:color w:val="333333"/>
          <w:lang w:eastAsia="ru-RU"/>
        </w:rPr>
        <w:t xml:space="preserve"> и/или</w:t>
      </w:r>
      <w:r w:rsidRPr="00C526B1">
        <w:rPr>
          <w:rFonts w:ascii="Arial" w:eastAsia="Times New Roman" w:hAnsi="Arial" w:cs="Arial"/>
          <w:color w:val="333333"/>
          <w:lang w:eastAsia="ru-RU"/>
        </w:rPr>
        <w:t xml:space="preserve"> банковской гарантии, наименование, адрес, место нахождения организации, предоставившей финансовое обеспечение ответственности туроператора, в случае, если фонд персональной ответственности туроператора не достиг максимального размера</w:t>
      </w:r>
      <w:r w:rsidR="00A31B1A">
        <w:rPr>
          <w:rFonts w:ascii="Arial" w:eastAsia="Times New Roman" w:hAnsi="Arial" w:cs="Arial"/>
          <w:color w:val="333333"/>
          <w:lang w:eastAsia="ru-RU"/>
        </w:rPr>
        <w:t>;</w:t>
      </w:r>
      <w:r w:rsidRPr="00C526B1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C526B1" w:rsidRPr="00C526B1" w:rsidRDefault="00DD7C7B" w:rsidP="00DD7C7B">
      <w:pPr>
        <w:pStyle w:val="a4"/>
        <w:numPr>
          <w:ilvl w:val="0"/>
          <w:numId w:val="1"/>
        </w:numPr>
        <w:shd w:val="clear" w:color="auto" w:fill="FFFFFF"/>
        <w:spacing w:line="23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2" w:name="dst109"/>
      <w:bookmarkEnd w:id="2"/>
      <w:r w:rsidRPr="00C526B1">
        <w:rPr>
          <w:rFonts w:ascii="Arial" w:eastAsia="Times New Roman" w:hAnsi="Arial" w:cs="Arial"/>
          <w:color w:val="333333"/>
          <w:lang w:eastAsia="ru-RU"/>
        </w:rPr>
        <w:t>сведения о туристе, а также об ином заказчике и его полномочиях</w:t>
      </w:r>
      <w:bookmarkStart w:id="3" w:name="dst110"/>
      <w:bookmarkEnd w:id="3"/>
      <w:r w:rsidR="00A31B1A">
        <w:rPr>
          <w:rFonts w:ascii="Arial" w:eastAsia="Times New Roman" w:hAnsi="Arial" w:cs="Arial"/>
          <w:color w:val="333333"/>
          <w:lang w:eastAsia="ru-RU"/>
        </w:rPr>
        <w:t>;</w:t>
      </w:r>
    </w:p>
    <w:p w:rsidR="00DD7C7B" w:rsidRPr="00C526B1" w:rsidRDefault="00DD7C7B" w:rsidP="00DD7C7B">
      <w:pPr>
        <w:pStyle w:val="a4"/>
        <w:numPr>
          <w:ilvl w:val="0"/>
          <w:numId w:val="1"/>
        </w:numPr>
        <w:shd w:val="clear" w:color="auto" w:fill="FFFFFF"/>
        <w:spacing w:line="23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C526B1">
        <w:rPr>
          <w:rFonts w:ascii="Arial" w:eastAsia="Times New Roman" w:hAnsi="Arial" w:cs="Arial"/>
          <w:color w:val="333333"/>
          <w:lang w:eastAsia="ru-RU"/>
        </w:rPr>
        <w:t>общая цена туристского продукта в рублях;</w:t>
      </w:r>
    </w:p>
    <w:p w:rsidR="00DD7C7B" w:rsidRPr="00C526B1" w:rsidRDefault="00C526B1" w:rsidP="00DD7C7B">
      <w:pPr>
        <w:pStyle w:val="a4"/>
        <w:numPr>
          <w:ilvl w:val="0"/>
          <w:numId w:val="1"/>
        </w:numPr>
        <w:shd w:val="clear" w:color="auto" w:fill="FFFFFF"/>
        <w:spacing w:line="23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4" w:name="dst848"/>
      <w:bookmarkEnd w:id="4"/>
      <w:r w:rsidRPr="00C526B1">
        <w:rPr>
          <w:rFonts w:ascii="Arial" w:eastAsia="Times New Roman" w:hAnsi="Arial" w:cs="Arial"/>
          <w:color w:val="333333"/>
          <w:lang w:eastAsia="ru-RU"/>
        </w:rPr>
        <w:t xml:space="preserve">информация </w:t>
      </w:r>
      <w:r w:rsidR="00DD7C7B" w:rsidRPr="00C526B1">
        <w:rPr>
          <w:rFonts w:ascii="Arial" w:eastAsia="Times New Roman" w:hAnsi="Arial" w:cs="Arial"/>
          <w:color w:val="333333"/>
          <w:lang w:eastAsia="ru-RU"/>
        </w:rPr>
        <w:t>о программе пребывания, маршруте и об условиях путешествия, включая информацию о средствах размещения, об условиях проживания и питания, услугах</w:t>
      </w:r>
      <w:r w:rsidRPr="00C526B1">
        <w:rPr>
          <w:rFonts w:ascii="Arial" w:eastAsia="Times New Roman" w:hAnsi="Arial" w:cs="Arial"/>
          <w:color w:val="333333"/>
          <w:lang w:eastAsia="ru-RU"/>
        </w:rPr>
        <w:t xml:space="preserve"> по перевозке туриста в месте</w:t>
      </w:r>
      <w:r w:rsidR="00DD7C7B" w:rsidRPr="00C526B1">
        <w:rPr>
          <w:rFonts w:ascii="Arial" w:eastAsia="Times New Roman" w:hAnsi="Arial" w:cs="Arial"/>
          <w:color w:val="333333"/>
          <w:lang w:eastAsia="ru-RU"/>
        </w:rPr>
        <w:t xml:space="preserve"> временного пребывания, о наличии экскурсовода, инструктора-проводника, а также о дополнительных услугах;</w:t>
      </w:r>
    </w:p>
    <w:p w:rsidR="00DD7C7B" w:rsidRPr="00C526B1" w:rsidRDefault="00DD7C7B" w:rsidP="00DD7C7B">
      <w:pPr>
        <w:pStyle w:val="a4"/>
        <w:numPr>
          <w:ilvl w:val="0"/>
          <w:numId w:val="1"/>
        </w:numPr>
        <w:shd w:val="clear" w:color="auto" w:fill="FFFFFF"/>
        <w:spacing w:line="23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5" w:name="dst112"/>
      <w:bookmarkStart w:id="6" w:name="dst113"/>
      <w:bookmarkEnd w:id="5"/>
      <w:bookmarkEnd w:id="6"/>
      <w:r w:rsidRPr="00C526B1">
        <w:rPr>
          <w:rFonts w:ascii="Arial" w:eastAsia="Times New Roman" w:hAnsi="Arial" w:cs="Arial"/>
          <w:color w:val="333333"/>
          <w:lang w:eastAsia="ru-RU"/>
        </w:rPr>
        <w:t>условия изменения и расторжения договора;</w:t>
      </w:r>
    </w:p>
    <w:p w:rsidR="00DD7C7B" w:rsidRPr="00C526B1" w:rsidRDefault="00DD7C7B" w:rsidP="00DD7C7B">
      <w:pPr>
        <w:pStyle w:val="a4"/>
        <w:numPr>
          <w:ilvl w:val="0"/>
          <w:numId w:val="1"/>
        </w:numPr>
        <w:shd w:val="clear" w:color="auto" w:fill="FFFFFF"/>
        <w:spacing w:line="23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7" w:name="dst114"/>
      <w:bookmarkEnd w:id="7"/>
      <w:r w:rsidRPr="00C526B1">
        <w:rPr>
          <w:rFonts w:ascii="Arial" w:eastAsia="Times New Roman" w:hAnsi="Arial" w:cs="Arial"/>
          <w:color w:val="333333"/>
          <w:lang w:eastAsia="ru-RU"/>
        </w:rPr>
        <w:t>сведения о порядке и</w:t>
      </w:r>
      <w:r w:rsidR="00A31B1A">
        <w:rPr>
          <w:rFonts w:ascii="Arial" w:eastAsia="Times New Roman" w:hAnsi="Arial" w:cs="Arial"/>
          <w:color w:val="333333"/>
          <w:lang w:eastAsia="ru-RU"/>
        </w:rPr>
        <w:t xml:space="preserve"> сроках предъявления туристом и/или</w:t>
      </w:r>
      <w:r w:rsidRPr="00C526B1">
        <w:rPr>
          <w:rFonts w:ascii="Arial" w:eastAsia="Times New Roman" w:hAnsi="Arial" w:cs="Arial"/>
          <w:color w:val="333333"/>
          <w:lang w:eastAsia="ru-RU"/>
        </w:rPr>
        <w:t xml:space="preserve"> иным заказчиком претензий к туроператору в случае нарушения туроператором условий договора;</w:t>
      </w:r>
    </w:p>
    <w:p w:rsidR="00DD7C7B" w:rsidRPr="00C526B1" w:rsidRDefault="00DD7C7B" w:rsidP="00C526B1">
      <w:pPr>
        <w:pStyle w:val="a4"/>
        <w:numPr>
          <w:ilvl w:val="0"/>
          <w:numId w:val="1"/>
        </w:numPr>
        <w:shd w:val="clear" w:color="auto" w:fill="FFFFFF"/>
        <w:spacing w:line="23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8" w:name="dst512"/>
      <w:bookmarkEnd w:id="8"/>
      <w:r w:rsidRPr="00C526B1">
        <w:rPr>
          <w:rFonts w:ascii="Arial" w:eastAsia="Times New Roman" w:hAnsi="Arial" w:cs="Arial"/>
          <w:color w:val="333333"/>
          <w:lang w:eastAsia="ru-RU"/>
        </w:rPr>
        <w:t>информация о порядке и сроках предъявления туристом требований о выплате страхового возмещения либо требований об уплате денежной суммы по банковской гарантии, а также требований о возмеще</w:t>
      </w:r>
      <w:r w:rsidR="00A31B1A">
        <w:rPr>
          <w:rFonts w:ascii="Arial" w:eastAsia="Times New Roman" w:hAnsi="Arial" w:cs="Arial"/>
          <w:color w:val="333333"/>
          <w:lang w:eastAsia="ru-RU"/>
        </w:rPr>
        <w:t xml:space="preserve">нии реального ущерба </w:t>
      </w:r>
      <w:r w:rsidRPr="00C526B1">
        <w:rPr>
          <w:rFonts w:ascii="Arial" w:eastAsia="Times New Roman" w:hAnsi="Arial" w:cs="Arial"/>
          <w:color w:val="333333"/>
          <w:lang w:eastAsia="ru-RU"/>
        </w:rPr>
        <w:t xml:space="preserve">заказчику за счет средств фонда персональной ответственности туроператора </w:t>
      </w:r>
    </w:p>
    <w:p w:rsidR="00DD7C7B" w:rsidRPr="00C526B1" w:rsidRDefault="00DD7C7B" w:rsidP="00DD7C7B">
      <w:pPr>
        <w:pStyle w:val="a4"/>
        <w:numPr>
          <w:ilvl w:val="0"/>
          <w:numId w:val="1"/>
        </w:numPr>
        <w:shd w:val="clear" w:color="auto" w:fill="FFFFFF"/>
        <w:spacing w:line="23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9" w:name="dst513"/>
      <w:bookmarkStart w:id="10" w:name="dst514"/>
      <w:bookmarkEnd w:id="9"/>
      <w:bookmarkEnd w:id="10"/>
      <w:r w:rsidRPr="00C526B1">
        <w:rPr>
          <w:rFonts w:ascii="Arial" w:eastAsia="Times New Roman" w:hAnsi="Arial" w:cs="Arial"/>
          <w:color w:val="333333"/>
          <w:lang w:eastAsia="ru-RU"/>
        </w:rPr>
        <w:t>условие выдачи туристу, приобретающим услугу по перевозке, оказываемую туроператором отдельно либо в составе туристского продукта, электронного перевозочного документа, подтверждающего право туриста на перевозку до пункта назначения и обратно</w:t>
      </w:r>
      <w:r w:rsidR="00A31B1A">
        <w:rPr>
          <w:rFonts w:ascii="Arial" w:eastAsia="Times New Roman" w:hAnsi="Arial" w:cs="Arial"/>
          <w:color w:val="333333"/>
          <w:lang w:eastAsia="ru-RU"/>
        </w:rPr>
        <w:t>.</w:t>
      </w:r>
      <w:r w:rsidRPr="00C526B1">
        <w:rPr>
          <w:rFonts w:ascii="Arial" w:eastAsia="Times New Roman" w:hAnsi="Arial" w:cs="Arial"/>
          <w:color w:val="333333"/>
          <w:lang w:eastAsia="ru-RU"/>
        </w:rPr>
        <w:t xml:space="preserve"> Если договор о реализации туристского продукта заключен </w:t>
      </w:r>
      <w:proofErr w:type="gramStart"/>
      <w:r w:rsidRPr="00C526B1">
        <w:rPr>
          <w:rFonts w:ascii="Arial" w:eastAsia="Times New Roman" w:hAnsi="Arial" w:cs="Arial"/>
          <w:color w:val="333333"/>
          <w:lang w:eastAsia="ru-RU"/>
        </w:rPr>
        <w:t>ранее</w:t>
      </w:r>
      <w:proofErr w:type="gramEnd"/>
      <w:r w:rsidRPr="00C526B1">
        <w:rPr>
          <w:rFonts w:ascii="Arial" w:eastAsia="Times New Roman" w:hAnsi="Arial" w:cs="Arial"/>
          <w:color w:val="333333"/>
          <w:lang w:eastAsia="ru-RU"/>
        </w:rPr>
        <w:t xml:space="preserve"> чем за 24 часа до начала путешествия, такой документ (билет) должен быть выдан туристу и (или) иному заказчику не позднее чем за 24 часа до начала путешествия;</w:t>
      </w:r>
    </w:p>
    <w:p w:rsidR="00DD7C7B" w:rsidRPr="00C526B1" w:rsidRDefault="00DD7C7B" w:rsidP="00DD7C7B">
      <w:pPr>
        <w:pStyle w:val="a4"/>
        <w:numPr>
          <w:ilvl w:val="0"/>
          <w:numId w:val="1"/>
        </w:numPr>
        <w:shd w:val="clear" w:color="auto" w:fill="FFFFFF"/>
        <w:spacing w:line="23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11" w:name="dst515"/>
      <w:bookmarkEnd w:id="11"/>
      <w:proofErr w:type="gramStart"/>
      <w:r w:rsidRPr="00C526B1">
        <w:rPr>
          <w:rFonts w:ascii="Arial" w:eastAsia="Times New Roman" w:hAnsi="Arial" w:cs="Arial"/>
          <w:color w:val="333333"/>
          <w:lang w:eastAsia="ru-RU"/>
        </w:rPr>
        <w:t xml:space="preserve">условие выдачи туристу и (или) иному заказчику, приобретающим у туроператора услугу по размещению в гостинице или ином средстве размещения отдельно либо в составе туристского продукта, документа о бронировании и получении места в (абзац введен </w:t>
      </w:r>
      <w:proofErr w:type="gramEnd"/>
    </w:p>
    <w:p w:rsidR="00C526B1" w:rsidRPr="00A31B1A" w:rsidRDefault="00C526B1" w:rsidP="00A31B1A">
      <w:pPr>
        <w:shd w:val="clear" w:color="auto" w:fill="FFFFFF"/>
        <w:spacing w:before="120" w:line="232" w:lineRule="atLeast"/>
        <w:ind w:left="360"/>
        <w:jc w:val="both"/>
        <w:rPr>
          <w:rFonts w:ascii="Arial" w:eastAsia="Times New Roman" w:hAnsi="Arial" w:cs="Arial"/>
          <w:b/>
          <w:i/>
          <w:color w:val="333333"/>
          <w:sz w:val="19"/>
          <w:szCs w:val="19"/>
          <w:u w:val="single"/>
          <w:lang w:eastAsia="ru-RU"/>
        </w:rPr>
      </w:pPr>
      <w:r w:rsidRPr="00A31B1A">
        <w:rPr>
          <w:rFonts w:ascii="Arial" w:eastAsia="Times New Roman" w:hAnsi="Arial" w:cs="Arial"/>
          <w:b/>
          <w:i/>
          <w:color w:val="333333"/>
          <w:sz w:val="19"/>
          <w:u w:val="single"/>
          <w:lang w:eastAsia="ru-RU"/>
        </w:rPr>
        <w:t>Претензии к качеству туристского продукта предъявляются туристом и (или) иным заказчиком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претензий.</w:t>
      </w:r>
    </w:p>
    <w:p w:rsidR="00C526B1" w:rsidRPr="00A31B1A" w:rsidRDefault="00A31B1A" w:rsidP="00A31B1A">
      <w:pPr>
        <w:pStyle w:val="a4"/>
        <w:shd w:val="clear" w:color="auto" w:fill="FFFFFF"/>
        <w:spacing w:before="120" w:line="232" w:lineRule="atLeast"/>
        <w:jc w:val="center"/>
        <w:rPr>
          <w:rFonts w:ascii="Arial" w:eastAsia="Times New Roman" w:hAnsi="Arial" w:cs="Arial"/>
          <w:b/>
          <w:i/>
          <w:color w:val="333333"/>
          <w:sz w:val="19"/>
          <w:szCs w:val="19"/>
          <w:lang w:eastAsia="ru-RU"/>
        </w:rPr>
      </w:pPr>
      <w:bookmarkStart w:id="12" w:name="dst516"/>
      <w:bookmarkEnd w:id="12"/>
      <w:r w:rsidRPr="00A31B1A">
        <w:rPr>
          <w:rFonts w:ascii="Arial" w:eastAsia="Times New Roman" w:hAnsi="Arial" w:cs="Arial"/>
          <w:b/>
          <w:i/>
          <w:color w:val="333333"/>
          <w:sz w:val="19"/>
          <w:lang w:eastAsia="ru-RU"/>
        </w:rPr>
        <w:t>При заключении договора</w:t>
      </w:r>
      <w:r w:rsidR="00C526B1" w:rsidRPr="00A31B1A">
        <w:rPr>
          <w:rFonts w:ascii="Arial" w:eastAsia="Times New Roman" w:hAnsi="Arial" w:cs="Arial"/>
          <w:b/>
          <w:i/>
          <w:color w:val="333333"/>
          <w:sz w:val="19"/>
          <w:lang w:eastAsia="ru-RU"/>
        </w:rPr>
        <w:t xml:space="preserve"> в сфере выездного туризма</w:t>
      </w:r>
      <w:r w:rsidRPr="00A31B1A">
        <w:rPr>
          <w:rFonts w:ascii="Arial" w:eastAsia="Times New Roman" w:hAnsi="Arial" w:cs="Arial"/>
          <w:b/>
          <w:i/>
          <w:color w:val="333333"/>
          <w:sz w:val="19"/>
          <w:lang w:eastAsia="ru-RU"/>
        </w:rPr>
        <w:t>, заказчик должен быть проинформирован</w:t>
      </w:r>
      <w:r w:rsidR="00C526B1" w:rsidRPr="00A31B1A">
        <w:rPr>
          <w:rFonts w:ascii="Arial" w:eastAsia="Times New Roman" w:hAnsi="Arial" w:cs="Arial"/>
          <w:b/>
          <w:i/>
          <w:color w:val="333333"/>
          <w:sz w:val="19"/>
          <w:lang w:eastAsia="ru-RU"/>
        </w:rPr>
        <w:t xml:space="preserve"> в письменной форме:</w:t>
      </w:r>
    </w:p>
    <w:p w:rsidR="00A31B1A" w:rsidRPr="00A31B1A" w:rsidRDefault="00C526B1" w:rsidP="00C526B1">
      <w:pPr>
        <w:pStyle w:val="a4"/>
        <w:numPr>
          <w:ilvl w:val="0"/>
          <w:numId w:val="1"/>
        </w:numPr>
        <w:shd w:val="clear" w:color="auto" w:fill="FFFFFF"/>
        <w:spacing w:before="120" w:line="232" w:lineRule="atLeast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</w:pPr>
      <w:bookmarkStart w:id="13" w:name="dst517"/>
      <w:bookmarkEnd w:id="13"/>
      <w:r w:rsidRPr="00A31B1A">
        <w:rPr>
          <w:rFonts w:ascii="Arial" w:eastAsia="Times New Roman" w:hAnsi="Arial" w:cs="Arial"/>
          <w:b/>
          <w:color w:val="333333"/>
          <w:sz w:val="19"/>
          <w:lang w:eastAsia="ru-RU"/>
        </w:rPr>
        <w:t xml:space="preserve">о возможности туриста обратиться за оказанием </w:t>
      </w:r>
      <w:r w:rsidRPr="007B3637">
        <w:rPr>
          <w:rFonts w:ascii="Arial" w:eastAsia="Times New Roman" w:hAnsi="Arial" w:cs="Arial"/>
          <w:b/>
          <w:sz w:val="19"/>
          <w:lang w:eastAsia="ru-RU"/>
        </w:rPr>
        <w:t>экстренной </w:t>
      </w:r>
      <w:hyperlink r:id="rId5" w:anchor="dst100010" w:history="1">
        <w:r w:rsidRPr="007B3637">
          <w:rPr>
            <w:rFonts w:ascii="Arial" w:eastAsia="Times New Roman" w:hAnsi="Arial" w:cs="Arial"/>
            <w:b/>
            <w:sz w:val="19"/>
            <w:lang w:eastAsia="ru-RU"/>
          </w:rPr>
          <w:t>помощи</w:t>
        </w:r>
      </w:hyperlink>
      <w:r w:rsidRPr="007B3637">
        <w:rPr>
          <w:rFonts w:ascii="Arial" w:eastAsia="Times New Roman" w:hAnsi="Arial" w:cs="Arial"/>
          <w:b/>
          <w:sz w:val="19"/>
          <w:lang w:eastAsia="ru-RU"/>
        </w:rPr>
        <w:t> с указанием сведений об объединении туроператоров в сфере выездного туризма и о способах связи с ним</w:t>
      </w:r>
      <w:bookmarkStart w:id="14" w:name="dst518"/>
      <w:bookmarkEnd w:id="14"/>
      <w:r w:rsidR="00A31B1A" w:rsidRPr="00A31B1A">
        <w:rPr>
          <w:rFonts w:ascii="Arial" w:eastAsia="Times New Roman" w:hAnsi="Arial" w:cs="Arial"/>
          <w:b/>
          <w:color w:val="333333"/>
          <w:sz w:val="19"/>
          <w:lang w:eastAsia="ru-RU"/>
        </w:rPr>
        <w:t>;</w:t>
      </w:r>
    </w:p>
    <w:p w:rsidR="00A31B1A" w:rsidRPr="00A31B1A" w:rsidRDefault="00C526B1" w:rsidP="00C526B1">
      <w:pPr>
        <w:pStyle w:val="a4"/>
        <w:numPr>
          <w:ilvl w:val="0"/>
          <w:numId w:val="1"/>
        </w:numPr>
        <w:shd w:val="clear" w:color="auto" w:fill="FFFFFF"/>
        <w:spacing w:before="120" w:line="232" w:lineRule="atLeast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</w:pPr>
      <w:r w:rsidRPr="00A31B1A">
        <w:rPr>
          <w:rFonts w:ascii="Arial" w:eastAsia="Times New Roman" w:hAnsi="Arial" w:cs="Arial"/>
          <w:b/>
          <w:color w:val="333333"/>
          <w:sz w:val="19"/>
          <w:lang w:eastAsia="ru-RU"/>
        </w:rPr>
        <w:t>о возможности туриста обратиться с письменным требованием о возмещении реального ущерба, понесенного туристом в результате неисполнения туроператором обязательств по договору о реализации туристского продукта, за счет средств фонда персональной ответственности туроператора</w:t>
      </w:r>
      <w:bookmarkStart w:id="15" w:name="dst519"/>
      <w:bookmarkEnd w:id="15"/>
      <w:r w:rsidR="00A31B1A" w:rsidRPr="00A31B1A">
        <w:rPr>
          <w:rFonts w:ascii="Arial" w:eastAsia="Times New Roman" w:hAnsi="Arial" w:cs="Arial"/>
          <w:b/>
          <w:color w:val="333333"/>
          <w:sz w:val="19"/>
          <w:lang w:eastAsia="ru-RU"/>
        </w:rPr>
        <w:t>;</w:t>
      </w:r>
    </w:p>
    <w:p w:rsidR="00C526B1" w:rsidRPr="00A31B1A" w:rsidRDefault="00C526B1" w:rsidP="00C526B1">
      <w:pPr>
        <w:pStyle w:val="a4"/>
        <w:numPr>
          <w:ilvl w:val="0"/>
          <w:numId w:val="1"/>
        </w:numPr>
        <w:shd w:val="clear" w:color="auto" w:fill="FFFFFF"/>
        <w:spacing w:before="120" w:line="232" w:lineRule="atLeast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</w:pPr>
      <w:r w:rsidRPr="00A31B1A">
        <w:rPr>
          <w:rFonts w:ascii="Arial" w:eastAsia="Times New Roman" w:hAnsi="Arial" w:cs="Arial"/>
          <w:b/>
          <w:color w:val="333333"/>
          <w:sz w:val="19"/>
          <w:lang w:eastAsia="ru-RU"/>
        </w:rPr>
        <w:t xml:space="preserve">При заключении договора о реализации туристского продукта в сфере выездного туризма </w:t>
      </w:r>
      <w:r w:rsidR="00A31B1A">
        <w:rPr>
          <w:rFonts w:ascii="Arial" w:eastAsia="Times New Roman" w:hAnsi="Arial" w:cs="Arial"/>
          <w:b/>
          <w:color w:val="333333"/>
          <w:sz w:val="19"/>
          <w:lang w:eastAsia="ru-RU"/>
        </w:rPr>
        <w:t>заказчик</w:t>
      </w:r>
      <w:r w:rsidRPr="00A31B1A">
        <w:rPr>
          <w:rFonts w:ascii="Arial" w:eastAsia="Times New Roman" w:hAnsi="Arial" w:cs="Arial"/>
          <w:b/>
          <w:color w:val="333333"/>
          <w:sz w:val="19"/>
          <w:lang w:eastAsia="ru-RU"/>
        </w:rPr>
        <w:t xml:space="preserve"> </w:t>
      </w:r>
      <w:r w:rsidR="00A31B1A">
        <w:rPr>
          <w:rFonts w:ascii="Arial" w:eastAsia="Times New Roman" w:hAnsi="Arial" w:cs="Arial"/>
          <w:b/>
          <w:color w:val="333333"/>
          <w:sz w:val="19"/>
          <w:lang w:eastAsia="ru-RU"/>
        </w:rPr>
        <w:t>должен быть проинформирован о возможности туриста</w:t>
      </w:r>
      <w:r w:rsidRPr="00A31B1A">
        <w:rPr>
          <w:rFonts w:ascii="Arial" w:eastAsia="Times New Roman" w:hAnsi="Arial" w:cs="Arial"/>
          <w:b/>
          <w:color w:val="333333"/>
          <w:sz w:val="19"/>
          <w:lang w:eastAsia="ru-RU"/>
        </w:rPr>
        <w:t xml:space="preserve"> добровольно застраховать риски, связанные с совершением путешествия и не покрываемые финансовым обеспечением ответственности туроператора, в том числе в связи с ненадлежащим исполнением туроператором обязательств по договору о реализации туристского продукта.</w:t>
      </w:r>
    </w:p>
    <w:p w:rsidR="00DD7C7B" w:rsidRPr="004151B3" w:rsidRDefault="00DD7C7B" w:rsidP="004151B3">
      <w:pPr>
        <w:shd w:val="clear" w:color="auto" w:fill="FFFFFF"/>
        <w:spacing w:before="120" w:line="232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A31B1A" w:rsidRDefault="00A31B1A" w:rsidP="007B3637">
      <w:pPr>
        <w:pStyle w:val="ConsPlusNormal"/>
        <w:spacing w:line="216" w:lineRule="auto"/>
        <w:ind w:left="-993"/>
        <w:jc w:val="center"/>
        <w:rPr>
          <w:b/>
          <w:bCs/>
          <w:sz w:val="16"/>
          <w:szCs w:val="16"/>
        </w:rPr>
      </w:pPr>
      <w:r w:rsidRPr="001E44AF">
        <w:rPr>
          <w:b/>
          <w:sz w:val="16"/>
          <w:szCs w:val="16"/>
        </w:rPr>
        <w:t>Филиал</w:t>
      </w:r>
      <w:r w:rsidRPr="001E44AF">
        <w:rPr>
          <w:b/>
          <w:bCs/>
          <w:sz w:val="16"/>
          <w:szCs w:val="16"/>
        </w:rPr>
        <w:t xml:space="preserve"> ФБУЗ «Центр гигиены и эпидемиологии в Алтайском крае в городе Алейске, Алейском,</w:t>
      </w:r>
    </w:p>
    <w:p w:rsidR="00A31B1A" w:rsidRPr="001E44AF" w:rsidRDefault="00A31B1A" w:rsidP="007B3637">
      <w:pPr>
        <w:pStyle w:val="ConsPlusNormal"/>
        <w:spacing w:line="216" w:lineRule="auto"/>
        <w:ind w:left="-993"/>
        <w:jc w:val="center"/>
        <w:rPr>
          <w:b/>
          <w:sz w:val="16"/>
          <w:szCs w:val="16"/>
        </w:rPr>
      </w:pPr>
      <w:r w:rsidRPr="001E44AF">
        <w:rPr>
          <w:b/>
          <w:bCs/>
          <w:sz w:val="16"/>
          <w:szCs w:val="16"/>
        </w:rPr>
        <w:t xml:space="preserve">Калманском, Топчихинском, Усть-Калманском, Усть-Пристанском и </w:t>
      </w:r>
      <w:proofErr w:type="gramStart"/>
      <w:r w:rsidRPr="001E44AF">
        <w:rPr>
          <w:b/>
          <w:bCs/>
          <w:sz w:val="16"/>
          <w:szCs w:val="16"/>
        </w:rPr>
        <w:t>Чарышском</w:t>
      </w:r>
      <w:proofErr w:type="gramEnd"/>
      <w:r w:rsidRPr="001E44AF">
        <w:rPr>
          <w:b/>
          <w:bCs/>
          <w:sz w:val="16"/>
          <w:szCs w:val="16"/>
        </w:rPr>
        <w:t xml:space="preserve"> районах</w:t>
      </w:r>
      <w:r w:rsidRPr="001E44AF">
        <w:rPr>
          <w:b/>
          <w:sz w:val="16"/>
          <w:szCs w:val="16"/>
        </w:rPr>
        <w:t>»</w:t>
      </w:r>
    </w:p>
    <w:p w:rsidR="00A31B1A" w:rsidRPr="001E44AF" w:rsidRDefault="00A31B1A" w:rsidP="007B3637">
      <w:pPr>
        <w:pStyle w:val="ConsPlusNormal"/>
        <w:spacing w:line="216" w:lineRule="auto"/>
        <w:ind w:left="-993"/>
        <w:jc w:val="center"/>
        <w:rPr>
          <w:b/>
          <w:sz w:val="16"/>
          <w:szCs w:val="16"/>
        </w:rPr>
      </w:pPr>
      <w:r w:rsidRPr="001E44AF">
        <w:rPr>
          <w:b/>
          <w:sz w:val="16"/>
          <w:szCs w:val="16"/>
        </w:rPr>
        <w:t>Группа по защите прав потребителей, гигиенического обучения и воспитания населения</w:t>
      </w:r>
    </w:p>
    <w:p w:rsidR="00A31B1A" w:rsidRPr="001E44AF" w:rsidRDefault="00A31B1A" w:rsidP="007B3637">
      <w:pPr>
        <w:pStyle w:val="ConsPlusNormal"/>
        <w:spacing w:line="216" w:lineRule="auto"/>
        <w:ind w:left="-993"/>
        <w:jc w:val="center"/>
        <w:rPr>
          <w:b/>
          <w:sz w:val="16"/>
          <w:szCs w:val="16"/>
        </w:rPr>
      </w:pPr>
      <w:r w:rsidRPr="001E44AF">
        <w:rPr>
          <w:b/>
          <w:sz w:val="16"/>
          <w:szCs w:val="16"/>
        </w:rPr>
        <w:t xml:space="preserve">658130,  Алтайский край, </w:t>
      </w:r>
      <w:proofErr w:type="gramStart"/>
      <w:r w:rsidRPr="001E44AF">
        <w:rPr>
          <w:b/>
          <w:sz w:val="16"/>
          <w:szCs w:val="16"/>
        </w:rPr>
        <w:t>г</w:t>
      </w:r>
      <w:proofErr w:type="gramEnd"/>
      <w:r w:rsidRPr="001E44AF">
        <w:rPr>
          <w:b/>
          <w:sz w:val="16"/>
          <w:szCs w:val="16"/>
        </w:rPr>
        <w:t xml:space="preserve">. Алейск, </w:t>
      </w:r>
      <w:proofErr w:type="spellStart"/>
      <w:r w:rsidRPr="001E44AF">
        <w:rPr>
          <w:b/>
          <w:sz w:val="16"/>
          <w:szCs w:val="16"/>
        </w:rPr>
        <w:t>пр-д</w:t>
      </w:r>
      <w:proofErr w:type="spellEnd"/>
      <w:r w:rsidRPr="001E44AF">
        <w:rPr>
          <w:b/>
          <w:sz w:val="16"/>
          <w:szCs w:val="16"/>
        </w:rPr>
        <w:t>. Олимпийский, 7</w:t>
      </w:r>
    </w:p>
    <w:p w:rsidR="00A31B1A" w:rsidRPr="001E44AF" w:rsidRDefault="00A31B1A" w:rsidP="007B3637">
      <w:pPr>
        <w:pStyle w:val="a5"/>
        <w:ind w:left="-993"/>
        <w:jc w:val="center"/>
        <w:rPr>
          <w:rFonts w:ascii="Times New Roman" w:hAnsi="Times New Roman" w:cs="Times New Roman"/>
          <w:b/>
          <w:color w:val="0000FF"/>
          <w:sz w:val="16"/>
          <w:szCs w:val="16"/>
          <w:u w:val="single"/>
          <w:lang w:eastAsia="en-US"/>
        </w:rPr>
      </w:pPr>
      <w:r w:rsidRPr="001E44AF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Тел/факс (38553) </w:t>
      </w:r>
      <w:r>
        <w:rPr>
          <w:rFonts w:ascii="Times New Roman" w:hAnsi="Times New Roman" w:cs="Times New Roman"/>
          <w:b/>
          <w:sz w:val="16"/>
          <w:szCs w:val="16"/>
          <w:lang w:eastAsia="en-US"/>
        </w:rPr>
        <w:t>66-0-37</w:t>
      </w:r>
      <w:r w:rsidRPr="001E44AF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, 23-3-05, </w:t>
      </w:r>
      <w:r w:rsidRPr="001E44AF">
        <w:rPr>
          <w:rFonts w:ascii="Times New Roman" w:hAnsi="Times New Roman" w:cs="Times New Roman"/>
          <w:b/>
          <w:sz w:val="16"/>
          <w:szCs w:val="16"/>
          <w:lang w:val="en-US"/>
        </w:rPr>
        <w:t>E</w:t>
      </w:r>
      <w:r w:rsidRPr="001E44AF">
        <w:rPr>
          <w:rFonts w:ascii="Times New Roman" w:hAnsi="Times New Roman" w:cs="Times New Roman"/>
          <w:b/>
          <w:sz w:val="16"/>
          <w:szCs w:val="16"/>
        </w:rPr>
        <w:t>-</w:t>
      </w:r>
      <w:r w:rsidRPr="001E44AF"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1E44AF">
        <w:rPr>
          <w:rFonts w:ascii="Times New Roman" w:hAnsi="Times New Roman" w:cs="Times New Roman"/>
          <w:b/>
          <w:sz w:val="16"/>
          <w:szCs w:val="16"/>
        </w:rPr>
        <w:t xml:space="preserve">: </w:t>
      </w:r>
      <w:hyperlink r:id="rId6" w:history="1">
        <w:r w:rsidRPr="001E44AF">
          <w:rPr>
            <w:rStyle w:val="a3"/>
            <w:rFonts w:ascii="Times New Roman" w:hAnsi="Times New Roman" w:cs="Times New Roman"/>
            <w:b/>
            <w:sz w:val="16"/>
            <w:szCs w:val="16"/>
            <w:lang w:eastAsia="en-US"/>
          </w:rPr>
          <w:t>aleysk@altcge.ru</w:t>
        </w:r>
      </w:hyperlink>
    </w:p>
    <w:p w:rsidR="004151B3" w:rsidRDefault="00A31B1A" w:rsidP="007B3637">
      <w:pPr>
        <w:pStyle w:val="a5"/>
        <w:ind w:left="-993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1E44AF">
        <w:rPr>
          <w:rFonts w:ascii="Times New Roman" w:hAnsi="Times New Roman" w:cs="Times New Roman"/>
          <w:b/>
          <w:color w:val="0000FF"/>
          <w:sz w:val="16"/>
          <w:szCs w:val="16"/>
          <w:u w:val="single"/>
          <w:lang w:eastAsia="en-US"/>
        </w:rPr>
        <w:t>201</w:t>
      </w:r>
      <w:r>
        <w:rPr>
          <w:rFonts w:ascii="Times New Roman" w:hAnsi="Times New Roman" w:cs="Times New Roman"/>
          <w:b/>
          <w:color w:val="0000FF"/>
          <w:sz w:val="16"/>
          <w:szCs w:val="16"/>
          <w:u w:val="single"/>
          <w:lang w:eastAsia="en-US"/>
        </w:rPr>
        <w:t>9</w:t>
      </w:r>
    </w:p>
    <w:p w:rsidR="004151B3" w:rsidRDefault="004151B3" w:rsidP="004151B3">
      <w:pPr>
        <w:rPr>
          <w:lang w:eastAsia="ru-RU"/>
        </w:rPr>
      </w:pPr>
    </w:p>
    <w:p w:rsidR="00A31B1A" w:rsidRPr="004151B3" w:rsidRDefault="004151B3" w:rsidP="004151B3">
      <w:pPr>
        <w:tabs>
          <w:tab w:val="left" w:pos="4512"/>
        </w:tabs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>Алейск, 15.07.2019</w:t>
      </w:r>
    </w:p>
    <w:sectPr w:rsidR="00A31B1A" w:rsidRPr="004151B3" w:rsidSect="00A31B1A">
      <w:pgSz w:w="11906" w:h="16838"/>
      <w:pgMar w:top="709" w:right="850" w:bottom="709" w:left="567" w:header="708" w:footer="708" w:gutter="0"/>
      <w:pgBorders w:offsetFrom="page">
        <w:top w:val="threeDEmboss" w:sz="24" w:space="24" w:color="943634" w:themeColor="accent2" w:themeShade="BF"/>
        <w:left w:val="threeDEmboss" w:sz="24" w:space="24" w:color="943634" w:themeColor="accent2" w:themeShade="BF"/>
        <w:bottom w:val="threeDEngrave" w:sz="24" w:space="24" w:color="943634" w:themeColor="accent2" w:themeShade="BF"/>
        <w:right w:val="threeDEngrave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F70DB"/>
    <w:multiLevelType w:val="hybridMultilevel"/>
    <w:tmpl w:val="757A31F4"/>
    <w:lvl w:ilvl="0" w:tplc="4B6606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C7B"/>
    <w:rsid w:val="004151B3"/>
    <w:rsid w:val="00470056"/>
    <w:rsid w:val="005F01DB"/>
    <w:rsid w:val="007B3637"/>
    <w:rsid w:val="009B7F6D"/>
    <w:rsid w:val="00A31B1A"/>
    <w:rsid w:val="00BF545E"/>
    <w:rsid w:val="00C526B1"/>
    <w:rsid w:val="00D922F5"/>
    <w:rsid w:val="00D965E7"/>
    <w:rsid w:val="00DD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D7C7B"/>
  </w:style>
  <w:style w:type="character" w:styleId="a3">
    <w:name w:val="Hyperlink"/>
    <w:basedOn w:val="a0"/>
    <w:uiPriority w:val="99"/>
    <w:semiHidden/>
    <w:unhideWhenUsed/>
    <w:rsid w:val="00DD7C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7C7B"/>
    <w:pPr>
      <w:ind w:left="720"/>
      <w:contextualSpacing/>
    </w:pPr>
  </w:style>
  <w:style w:type="paragraph" w:styleId="a5">
    <w:name w:val="No Spacing"/>
    <w:uiPriority w:val="1"/>
    <w:qFormat/>
    <w:rsid w:val="00A31B1A"/>
    <w:rPr>
      <w:rFonts w:eastAsiaTheme="minorEastAsia"/>
      <w:lang w:eastAsia="ru-RU"/>
    </w:rPr>
  </w:style>
  <w:style w:type="paragraph" w:customStyle="1" w:styleId="ConsPlusNormal">
    <w:name w:val="ConsPlusNormal"/>
    <w:rsid w:val="00A31B1A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2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3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4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ysk@altcge.ru" TargetMode="External"/><Relationship Id="rId5" Type="http://schemas.openxmlformats.org/officeDocument/2006/relationships/hyperlink" Target="http://www.consultant.ru/document/cons_doc_LAW_3055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kleykov</dc:creator>
  <cp:keywords/>
  <dc:description/>
  <cp:lastModifiedBy>kleykov</cp:lastModifiedBy>
  <cp:revision>5</cp:revision>
  <cp:lastPrinted>2019-07-15T07:33:00Z</cp:lastPrinted>
  <dcterms:created xsi:type="dcterms:W3CDTF">2019-07-15T04:58:00Z</dcterms:created>
  <dcterms:modified xsi:type="dcterms:W3CDTF">2019-07-15T08:13:00Z</dcterms:modified>
</cp:coreProperties>
</file>