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FD9" w:rsidRPr="002F11D3" w:rsidRDefault="00F42FD9" w:rsidP="00F42FD9">
      <w:pPr>
        <w:jc w:val="center"/>
        <w:rPr>
          <w:b/>
          <w:bCs/>
          <w:spacing w:val="20"/>
        </w:rPr>
      </w:pPr>
      <w:r w:rsidRPr="002F11D3">
        <w:rPr>
          <w:b/>
          <w:bCs/>
          <w:spacing w:val="20"/>
        </w:rPr>
        <w:t xml:space="preserve">АДМИНИСТРАЦИЯ ТОПЧИХИНСКОГО РАЙОНА </w:t>
      </w:r>
    </w:p>
    <w:p w:rsidR="00F42FD9" w:rsidRPr="002F11D3" w:rsidRDefault="00F42FD9" w:rsidP="00F42FD9">
      <w:pPr>
        <w:jc w:val="center"/>
        <w:rPr>
          <w:b/>
          <w:bCs/>
          <w:spacing w:val="20"/>
        </w:rPr>
      </w:pPr>
      <w:r w:rsidRPr="002F11D3">
        <w:rPr>
          <w:b/>
          <w:bCs/>
          <w:spacing w:val="20"/>
        </w:rPr>
        <w:t>АЛТАЙСКОГО КРАЯ</w:t>
      </w:r>
    </w:p>
    <w:p w:rsidR="00F42FD9" w:rsidRPr="002F11D3" w:rsidRDefault="00F42FD9" w:rsidP="00F42FD9">
      <w:pPr>
        <w:jc w:val="center"/>
        <w:rPr>
          <w:b/>
          <w:bCs/>
          <w:spacing w:val="20"/>
        </w:rPr>
      </w:pPr>
    </w:p>
    <w:p w:rsidR="00F42FD9" w:rsidRPr="002F11D3" w:rsidRDefault="00F42FD9" w:rsidP="00F42FD9">
      <w:pPr>
        <w:jc w:val="center"/>
        <w:rPr>
          <w:b/>
          <w:bCs/>
          <w:spacing w:val="20"/>
        </w:rPr>
      </w:pPr>
    </w:p>
    <w:p w:rsidR="00F42FD9" w:rsidRPr="002F11D3" w:rsidRDefault="00F42FD9" w:rsidP="00F42FD9">
      <w:pPr>
        <w:pStyle w:val="1"/>
        <w:ind w:right="-143"/>
        <w:jc w:val="center"/>
        <w:rPr>
          <w:rFonts w:ascii="Arial" w:hAnsi="Arial" w:cs="Arial"/>
          <w:b/>
          <w:spacing w:val="84"/>
          <w:szCs w:val="28"/>
        </w:rPr>
      </w:pPr>
      <w:r w:rsidRPr="002F11D3">
        <w:rPr>
          <w:rFonts w:ascii="Arial" w:hAnsi="Arial" w:cs="Arial"/>
          <w:b/>
          <w:spacing w:val="84"/>
          <w:szCs w:val="28"/>
        </w:rPr>
        <w:t>ПОСТАНОВЛЕНИЕ</w:t>
      </w:r>
    </w:p>
    <w:p w:rsidR="00F42FD9" w:rsidRPr="002F11D3" w:rsidRDefault="00F42FD9" w:rsidP="00F42FD9">
      <w:pPr>
        <w:rPr>
          <w:rFonts w:ascii="Arial" w:hAnsi="Arial" w:cs="Arial"/>
        </w:rPr>
      </w:pPr>
    </w:p>
    <w:p w:rsidR="00F42FD9" w:rsidRPr="002F11D3" w:rsidRDefault="00F42FD9" w:rsidP="00F42FD9"/>
    <w:p w:rsidR="00F42FD9" w:rsidRPr="002F11D3" w:rsidRDefault="00204BF9" w:rsidP="00F42FD9">
      <w:pPr>
        <w:rPr>
          <w:rFonts w:ascii="Arial" w:hAnsi="Arial" w:cs="Arial"/>
        </w:rPr>
      </w:pPr>
      <w:r>
        <w:rPr>
          <w:rFonts w:ascii="Arial" w:hAnsi="Arial" w:cs="Arial"/>
        </w:rPr>
        <w:t>06.12</w:t>
      </w:r>
      <w:r w:rsidR="00F42FD9" w:rsidRPr="002F11D3">
        <w:rPr>
          <w:rFonts w:ascii="Arial" w:hAnsi="Arial" w:cs="Arial"/>
        </w:rPr>
        <w:t xml:space="preserve">.2018                                                                                     </w:t>
      </w:r>
      <w:r>
        <w:rPr>
          <w:rFonts w:ascii="Arial" w:hAnsi="Arial" w:cs="Arial"/>
        </w:rPr>
        <w:t xml:space="preserve">         </w:t>
      </w:r>
      <w:r w:rsidR="00F42FD9" w:rsidRPr="002F11D3">
        <w:rPr>
          <w:rFonts w:ascii="Arial" w:hAnsi="Arial" w:cs="Arial"/>
        </w:rPr>
        <w:t xml:space="preserve">              </w:t>
      </w:r>
      <w:r w:rsidR="00876309" w:rsidRPr="002F11D3">
        <w:rPr>
          <w:rFonts w:ascii="Arial" w:hAnsi="Arial" w:cs="Arial"/>
        </w:rPr>
        <w:t xml:space="preserve">      </w:t>
      </w:r>
      <w:r w:rsidR="00F42FD9" w:rsidRPr="002F11D3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462</w:t>
      </w:r>
    </w:p>
    <w:p w:rsidR="00F42FD9" w:rsidRPr="002F11D3" w:rsidRDefault="00F42FD9" w:rsidP="00011D1D">
      <w:pPr>
        <w:jc w:val="center"/>
        <w:rPr>
          <w:rFonts w:ascii="Arial" w:hAnsi="Arial" w:cs="Arial"/>
        </w:rPr>
      </w:pPr>
      <w:proofErr w:type="gramStart"/>
      <w:r w:rsidRPr="002F11D3">
        <w:rPr>
          <w:rFonts w:ascii="Arial" w:hAnsi="Arial" w:cs="Arial"/>
          <w:b/>
          <w:bCs/>
          <w:sz w:val="18"/>
          <w:szCs w:val="18"/>
        </w:rPr>
        <w:t>с</w:t>
      </w:r>
      <w:proofErr w:type="gramEnd"/>
      <w:r w:rsidRPr="002F11D3">
        <w:rPr>
          <w:rFonts w:ascii="Arial" w:hAnsi="Arial" w:cs="Arial"/>
          <w:b/>
          <w:bCs/>
          <w:sz w:val="18"/>
          <w:szCs w:val="18"/>
        </w:rPr>
        <w:t>. Топчиха</w:t>
      </w:r>
    </w:p>
    <w:p w:rsidR="00F42FD9" w:rsidRPr="002F11D3" w:rsidRDefault="00F42FD9" w:rsidP="00F42FD9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</w:tblGrid>
      <w:tr w:rsidR="00F42FD9" w:rsidRPr="00FD16DD" w:rsidTr="00B01BE3">
        <w:trPr>
          <w:trHeight w:val="95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42FD9" w:rsidRPr="00FD16DD" w:rsidRDefault="00F42FD9" w:rsidP="008107EE">
            <w:pPr>
              <w:jc w:val="both"/>
              <w:rPr>
                <w:sz w:val="27"/>
                <w:szCs w:val="27"/>
              </w:rPr>
            </w:pPr>
            <w:r w:rsidRPr="00FD16DD">
              <w:rPr>
                <w:sz w:val="27"/>
                <w:szCs w:val="27"/>
              </w:rPr>
              <w:t xml:space="preserve">Об утверждении </w:t>
            </w:r>
            <w:hyperlink r:id="rId6" w:history="1">
              <w:r w:rsidRPr="00FD16DD">
                <w:rPr>
                  <w:sz w:val="27"/>
                  <w:szCs w:val="27"/>
                </w:rPr>
                <w:t>Перечня</w:t>
              </w:r>
            </w:hyperlink>
            <w:r w:rsidR="00FA4610" w:rsidRPr="00FD16DD">
              <w:rPr>
                <w:sz w:val="27"/>
                <w:szCs w:val="27"/>
              </w:rPr>
              <w:t xml:space="preserve"> правовых</w:t>
            </w:r>
            <w:r w:rsidRPr="00FD16DD">
              <w:rPr>
                <w:sz w:val="27"/>
                <w:szCs w:val="27"/>
              </w:rPr>
              <w:t xml:space="preserve"> актов</w:t>
            </w:r>
            <w:r w:rsidR="004366F2" w:rsidRPr="00FD16DD">
              <w:rPr>
                <w:sz w:val="27"/>
                <w:szCs w:val="27"/>
              </w:rPr>
              <w:t xml:space="preserve"> и их отдельных частей (положений)</w:t>
            </w:r>
            <w:r w:rsidRPr="00FD16DD">
              <w:rPr>
                <w:sz w:val="27"/>
                <w:szCs w:val="27"/>
              </w:rPr>
              <w:t>, содержащих</w:t>
            </w:r>
            <w:r w:rsidR="00AC6B64" w:rsidRPr="00FD16DD">
              <w:rPr>
                <w:sz w:val="27"/>
                <w:szCs w:val="27"/>
              </w:rPr>
              <w:t xml:space="preserve"> обязательные требования, </w:t>
            </w:r>
            <w:r w:rsidR="008107EE">
              <w:rPr>
                <w:sz w:val="27"/>
                <w:szCs w:val="27"/>
              </w:rPr>
              <w:t>соблюдение</w:t>
            </w:r>
            <w:r w:rsidRPr="00FD16DD">
              <w:rPr>
                <w:sz w:val="27"/>
                <w:szCs w:val="27"/>
              </w:rPr>
              <w:t xml:space="preserve"> которых оценивается при проведении мероприятий по муниципальному </w:t>
            </w:r>
            <w:proofErr w:type="gramStart"/>
            <w:r w:rsidRPr="00FD16DD">
              <w:rPr>
                <w:sz w:val="27"/>
                <w:szCs w:val="27"/>
              </w:rPr>
              <w:t>контролю</w:t>
            </w:r>
            <w:r w:rsidR="009F47B8" w:rsidRPr="00FD16DD">
              <w:rPr>
                <w:sz w:val="27"/>
                <w:szCs w:val="27"/>
              </w:rPr>
              <w:t xml:space="preserve"> за</w:t>
            </w:r>
            <w:proofErr w:type="gramEnd"/>
            <w:r w:rsidR="009F47B8" w:rsidRPr="00FD16DD">
              <w:rPr>
                <w:sz w:val="27"/>
                <w:szCs w:val="27"/>
              </w:rPr>
              <w:t xml:space="preserve"> обеспечением сохранности автомобильных дорог</w:t>
            </w:r>
            <w:r w:rsidR="003E2EFF" w:rsidRPr="00FD16DD">
              <w:rPr>
                <w:sz w:val="27"/>
                <w:szCs w:val="27"/>
              </w:rPr>
              <w:t xml:space="preserve"> </w:t>
            </w:r>
            <w:r w:rsidR="00A80743">
              <w:rPr>
                <w:sz w:val="27"/>
                <w:szCs w:val="27"/>
              </w:rPr>
              <w:t xml:space="preserve">местного значения на территории муниципального образования Топчихинский район Алтайского края </w:t>
            </w:r>
            <w:r w:rsidR="003E2EFF" w:rsidRPr="00FD16DD">
              <w:rPr>
                <w:sz w:val="27"/>
                <w:szCs w:val="27"/>
              </w:rPr>
              <w:t>и Порядка его ведения</w:t>
            </w:r>
          </w:p>
        </w:tc>
      </w:tr>
    </w:tbl>
    <w:p w:rsidR="0009097C" w:rsidRPr="00FD16DD" w:rsidRDefault="0009097C" w:rsidP="0009097C">
      <w:pPr>
        <w:pStyle w:val="heading"/>
        <w:spacing w:before="0" w:beforeAutospacing="0" w:after="0" w:afterAutospacing="0"/>
        <w:jc w:val="both"/>
        <w:rPr>
          <w:sz w:val="27"/>
          <w:szCs w:val="27"/>
        </w:rPr>
      </w:pPr>
    </w:p>
    <w:p w:rsidR="0009097C" w:rsidRPr="00FD16DD" w:rsidRDefault="0013428E" w:rsidP="006E797D">
      <w:pPr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Руководствуясь</w:t>
      </w:r>
      <w:r w:rsidR="0088249C" w:rsidRPr="00FD16DD">
        <w:rPr>
          <w:sz w:val="27"/>
          <w:szCs w:val="27"/>
        </w:rPr>
        <w:t xml:space="preserve"> </w:t>
      </w:r>
      <w:r w:rsidR="00D742E9">
        <w:rPr>
          <w:sz w:val="27"/>
          <w:szCs w:val="27"/>
        </w:rPr>
        <w:t xml:space="preserve">результатами проведения общественного обсуждения </w:t>
      </w:r>
      <w:r w:rsidR="00752163">
        <w:rPr>
          <w:sz w:val="27"/>
          <w:szCs w:val="27"/>
        </w:rPr>
        <w:t>по проекту</w:t>
      </w:r>
      <w:r w:rsidR="00D742E9">
        <w:rPr>
          <w:sz w:val="27"/>
          <w:szCs w:val="27"/>
        </w:rPr>
        <w:t xml:space="preserve"> Перечня </w:t>
      </w:r>
      <w:r w:rsidR="00D742E9" w:rsidRPr="00FD16DD">
        <w:rPr>
          <w:sz w:val="27"/>
          <w:szCs w:val="27"/>
        </w:rPr>
        <w:t>правовых актов и их отдельных частей (положений), содержащих обязательные требования, соблюдени</w:t>
      </w:r>
      <w:r w:rsidR="006C7E5F">
        <w:rPr>
          <w:sz w:val="27"/>
          <w:szCs w:val="27"/>
        </w:rPr>
        <w:t xml:space="preserve">е </w:t>
      </w:r>
      <w:r w:rsidR="00D742E9" w:rsidRPr="00FD16DD">
        <w:rPr>
          <w:sz w:val="27"/>
          <w:szCs w:val="27"/>
        </w:rPr>
        <w:t>которых оценивается при проведении мероприятий по муниципальному контролю за обеспечением сохранности автомобильных дорог и Порядка его ведения</w:t>
      </w:r>
      <w:r w:rsidR="00D742E9">
        <w:rPr>
          <w:sz w:val="27"/>
          <w:szCs w:val="27"/>
        </w:rPr>
        <w:t xml:space="preserve"> (далее - Перечень и Порядок)</w:t>
      </w:r>
      <w:r w:rsidR="00A63D4C">
        <w:rPr>
          <w:sz w:val="27"/>
          <w:szCs w:val="27"/>
        </w:rPr>
        <w:t xml:space="preserve">, </w:t>
      </w:r>
      <w:r w:rsidR="00E27AAE">
        <w:rPr>
          <w:sz w:val="27"/>
          <w:szCs w:val="27"/>
        </w:rPr>
        <w:t>протоколами</w:t>
      </w:r>
      <w:r w:rsidR="00377FD7">
        <w:rPr>
          <w:sz w:val="27"/>
          <w:szCs w:val="27"/>
        </w:rPr>
        <w:t xml:space="preserve"> з</w:t>
      </w:r>
      <w:r w:rsidR="00D742E9">
        <w:rPr>
          <w:sz w:val="27"/>
          <w:szCs w:val="27"/>
        </w:rPr>
        <w:t>аседани</w:t>
      </w:r>
      <w:r w:rsidR="00377FD7">
        <w:rPr>
          <w:sz w:val="27"/>
          <w:szCs w:val="27"/>
        </w:rPr>
        <w:t>я</w:t>
      </w:r>
      <w:r w:rsidR="00D742E9">
        <w:rPr>
          <w:sz w:val="27"/>
          <w:szCs w:val="27"/>
        </w:rPr>
        <w:t xml:space="preserve"> рабочей группы по разработке Перечня и Порядка</w:t>
      </w:r>
      <w:r w:rsidR="00A63D4C">
        <w:rPr>
          <w:sz w:val="27"/>
          <w:szCs w:val="27"/>
        </w:rPr>
        <w:t xml:space="preserve"> </w:t>
      </w:r>
      <w:r w:rsidR="00E27AAE" w:rsidRPr="00FD16DD">
        <w:rPr>
          <w:sz w:val="27"/>
          <w:szCs w:val="27"/>
        </w:rPr>
        <w:t>от 22.10.2018 № 1</w:t>
      </w:r>
      <w:r w:rsidR="00E27AAE">
        <w:rPr>
          <w:sz w:val="27"/>
          <w:szCs w:val="27"/>
        </w:rPr>
        <w:t xml:space="preserve">, </w:t>
      </w:r>
      <w:r w:rsidR="00A63D4C">
        <w:rPr>
          <w:sz w:val="27"/>
          <w:szCs w:val="27"/>
        </w:rPr>
        <w:t>от 15.11.2018</w:t>
      </w:r>
      <w:r w:rsidR="00E27AAE">
        <w:rPr>
          <w:sz w:val="27"/>
          <w:szCs w:val="27"/>
        </w:rPr>
        <w:t xml:space="preserve"> № 2</w:t>
      </w:r>
      <w:r w:rsidR="00D742E9">
        <w:rPr>
          <w:sz w:val="27"/>
          <w:szCs w:val="27"/>
        </w:rPr>
        <w:t>,</w:t>
      </w:r>
      <w:r w:rsidR="009060E4">
        <w:rPr>
          <w:sz w:val="27"/>
          <w:szCs w:val="27"/>
        </w:rPr>
        <w:t xml:space="preserve"> в</w:t>
      </w:r>
      <w:r w:rsidR="0068781C">
        <w:rPr>
          <w:sz w:val="27"/>
          <w:szCs w:val="27"/>
        </w:rPr>
        <w:t>виду отсутствия коммен</w:t>
      </w:r>
      <w:r w:rsidR="00FB7AF0">
        <w:rPr>
          <w:sz w:val="27"/>
          <w:szCs w:val="27"/>
        </w:rPr>
        <w:t>тариев и предложений</w:t>
      </w:r>
      <w:proofErr w:type="gramEnd"/>
      <w:r w:rsidR="00FB7AF0">
        <w:rPr>
          <w:sz w:val="27"/>
          <w:szCs w:val="27"/>
        </w:rPr>
        <w:t xml:space="preserve"> к проекту </w:t>
      </w:r>
      <w:r w:rsidR="0068781C">
        <w:rPr>
          <w:sz w:val="27"/>
          <w:szCs w:val="27"/>
        </w:rPr>
        <w:t xml:space="preserve">Перечня и Порядка, </w:t>
      </w:r>
      <w:r w:rsidR="00761300">
        <w:rPr>
          <w:sz w:val="27"/>
          <w:szCs w:val="27"/>
        </w:rPr>
        <w:t>отсутствия оснований для проведения апробации, в соответствии с</w:t>
      </w:r>
      <w:r w:rsidR="00FB7AF0">
        <w:rPr>
          <w:sz w:val="27"/>
          <w:szCs w:val="27"/>
        </w:rPr>
        <w:t xml:space="preserve"> пунктом 2</w:t>
      </w:r>
      <w:r w:rsidR="00D742E9">
        <w:rPr>
          <w:sz w:val="27"/>
          <w:szCs w:val="27"/>
        </w:rPr>
        <w:t xml:space="preserve"> </w:t>
      </w:r>
      <w:r w:rsidR="0050669C">
        <w:rPr>
          <w:sz w:val="27"/>
          <w:szCs w:val="27"/>
        </w:rPr>
        <w:t>част</w:t>
      </w:r>
      <w:r w:rsidR="00FB7AF0">
        <w:rPr>
          <w:sz w:val="27"/>
          <w:szCs w:val="27"/>
        </w:rPr>
        <w:t>и</w:t>
      </w:r>
      <w:r w:rsidR="007C346F" w:rsidRPr="00FD16DD">
        <w:rPr>
          <w:sz w:val="27"/>
          <w:szCs w:val="27"/>
        </w:rPr>
        <w:t xml:space="preserve"> 2 статьи 8.2. </w:t>
      </w:r>
      <w:proofErr w:type="gramStart"/>
      <w:r w:rsidR="007C346F" w:rsidRPr="00FD16DD">
        <w:rPr>
          <w:sz w:val="27"/>
          <w:szCs w:val="27"/>
        </w:rPr>
        <w:t>Фе</w:t>
      </w:r>
      <w:r w:rsidR="00D742E9">
        <w:rPr>
          <w:sz w:val="27"/>
          <w:szCs w:val="27"/>
        </w:rPr>
        <w:t xml:space="preserve">дерального закона </w:t>
      </w:r>
      <w:r w:rsidR="0050669C">
        <w:rPr>
          <w:sz w:val="27"/>
          <w:szCs w:val="27"/>
        </w:rPr>
        <w:br/>
      </w:r>
      <w:r w:rsidR="00D742E9">
        <w:rPr>
          <w:sz w:val="27"/>
          <w:szCs w:val="27"/>
        </w:rPr>
        <w:t>от 26.12.2008</w:t>
      </w:r>
      <w:r w:rsidR="009060E4">
        <w:rPr>
          <w:sz w:val="27"/>
          <w:szCs w:val="27"/>
        </w:rPr>
        <w:t xml:space="preserve"> </w:t>
      </w:r>
      <w:r w:rsidR="007C346F" w:rsidRPr="00FD16DD">
        <w:rPr>
          <w:sz w:val="27"/>
          <w:szCs w:val="27"/>
        </w:rPr>
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Методическими рекомендациями</w:t>
      </w:r>
      <w:r w:rsidR="00DE5068" w:rsidRPr="00FD16DD">
        <w:rPr>
          <w:sz w:val="27"/>
          <w:szCs w:val="27"/>
        </w:rPr>
        <w:t xml:space="preserve"> по составлению перечня правовых актов и их отдельных частей (положений), содержащих обязательные требования, соблюдение которых оценивается при проведении мероприятий по контролю в рамках отдельного вида госуд</w:t>
      </w:r>
      <w:r w:rsidR="004660EC">
        <w:rPr>
          <w:sz w:val="27"/>
          <w:szCs w:val="27"/>
        </w:rPr>
        <w:t>арственного контроля (надзора)</w:t>
      </w:r>
      <w:r w:rsidR="007C346F" w:rsidRPr="00FD16DD">
        <w:rPr>
          <w:sz w:val="27"/>
          <w:szCs w:val="27"/>
        </w:rPr>
        <w:t>, утвержденными протоколом заседания Правительственной комиссии по проведению административной реформы</w:t>
      </w:r>
      <w:proofErr w:type="gramEnd"/>
      <w:r w:rsidR="007C346F" w:rsidRPr="00FD16DD">
        <w:rPr>
          <w:sz w:val="27"/>
          <w:szCs w:val="27"/>
        </w:rPr>
        <w:t xml:space="preserve"> от 18.08.2016 № 6, </w:t>
      </w:r>
      <w:r w:rsidR="001D6E08" w:rsidRPr="00FD16DD">
        <w:rPr>
          <w:sz w:val="27"/>
          <w:szCs w:val="27"/>
        </w:rPr>
        <w:t>руководствуясь</w:t>
      </w:r>
      <w:r w:rsidR="006E797D" w:rsidRPr="00FD16DD">
        <w:rPr>
          <w:sz w:val="27"/>
          <w:szCs w:val="27"/>
        </w:rPr>
        <w:t xml:space="preserve">, </w:t>
      </w:r>
      <w:r w:rsidR="007C346F" w:rsidRPr="00FD16DD">
        <w:rPr>
          <w:spacing w:val="13"/>
          <w:sz w:val="27"/>
          <w:szCs w:val="27"/>
        </w:rPr>
        <w:t xml:space="preserve">Уставом </w:t>
      </w:r>
      <w:r w:rsidR="007C346F" w:rsidRPr="00FD16DD">
        <w:rPr>
          <w:spacing w:val="3"/>
          <w:sz w:val="27"/>
          <w:szCs w:val="27"/>
        </w:rPr>
        <w:t xml:space="preserve">муниципального образования Топчихинский район, </w:t>
      </w:r>
      <w:r w:rsidR="00F22D70" w:rsidRPr="00FD16DD">
        <w:rPr>
          <w:spacing w:val="40"/>
          <w:sz w:val="27"/>
          <w:szCs w:val="27"/>
        </w:rPr>
        <w:t>постановляю</w:t>
      </w:r>
      <w:r w:rsidR="007C346F" w:rsidRPr="00FD16DD">
        <w:rPr>
          <w:spacing w:val="13"/>
          <w:sz w:val="27"/>
          <w:szCs w:val="27"/>
        </w:rPr>
        <w:t>:</w:t>
      </w:r>
    </w:p>
    <w:p w:rsidR="00B01BE3" w:rsidRPr="00FD16DD" w:rsidRDefault="00E97770" w:rsidP="00B01BE3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D16DD">
        <w:rPr>
          <w:sz w:val="27"/>
          <w:szCs w:val="27"/>
        </w:rPr>
        <w:t>Утвердить</w:t>
      </w:r>
      <w:r w:rsidR="00606107" w:rsidRPr="00FD16DD">
        <w:rPr>
          <w:sz w:val="27"/>
          <w:szCs w:val="27"/>
        </w:rPr>
        <w:t xml:space="preserve"> </w:t>
      </w:r>
      <w:r w:rsidR="00F42FD9" w:rsidRPr="00FD16DD">
        <w:rPr>
          <w:sz w:val="27"/>
          <w:szCs w:val="27"/>
        </w:rPr>
        <w:t xml:space="preserve">прилагаемый </w:t>
      </w:r>
      <w:hyperlink r:id="rId7" w:history="1">
        <w:r w:rsidR="00606107" w:rsidRPr="00FD16DD">
          <w:rPr>
            <w:sz w:val="27"/>
            <w:szCs w:val="27"/>
          </w:rPr>
          <w:t>Перечень</w:t>
        </w:r>
      </w:hyperlink>
      <w:r w:rsidR="00606107" w:rsidRPr="00FD16DD">
        <w:rPr>
          <w:sz w:val="27"/>
          <w:szCs w:val="27"/>
        </w:rPr>
        <w:t xml:space="preserve"> </w:t>
      </w:r>
      <w:r w:rsidR="00B01E9F" w:rsidRPr="00FD16DD">
        <w:rPr>
          <w:sz w:val="27"/>
          <w:szCs w:val="27"/>
        </w:rPr>
        <w:t>правовых актов и их отдельных частей (положений)</w:t>
      </w:r>
      <w:r w:rsidR="00606107" w:rsidRPr="00FD16DD">
        <w:rPr>
          <w:sz w:val="27"/>
          <w:szCs w:val="27"/>
        </w:rPr>
        <w:t>, содержащих обязательные требования</w:t>
      </w:r>
      <w:r w:rsidR="006E6936" w:rsidRPr="00FD16DD">
        <w:rPr>
          <w:sz w:val="27"/>
          <w:szCs w:val="27"/>
        </w:rPr>
        <w:t>,</w:t>
      </w:r>
      <w:r w:rsidR="00495F09" w:rsidRPr="00495F09">
        <w:rPr>
          <w:sz w:val="27"/>
          <w:szCs w:val="27"/>
        </w:rPr>
        <w:t xml:space="preserve"> </w:t>
      </w:r>
      <w:r w:rsidR="00495F09">
        <w:rPr>
          <w:sz w:val="27"/>
          <w:szCs w:val="27"/>
        </w:rPr>
        <w:t>соблюдение</w:t>
      </w:r>
      <w:r w:rsidR="00495F09" w:rsidRPr="00FD16DD">
        <w:rPr>
          <w:sz w:val="27"/>
          <w:szCs w:val="27"/>
        </w:rPr>
        <w:t xml:space="preserve"> которых оценивается при проведении мероприятий по муниципальному </w:t>
      </w:r>
      <w:proofErr w:type="gramStart"/>
      <w:r w:rsidR="00495F09" w:rsidRPr="00FD16DD">
        <w:rPr>
          <w:sz w:val="27"/>
          <w:szCs w:val="27"/>
        </w:rPr>
        <w:t>контролю за</w:t>
      </w:r>
      <w:proofErr w:type="gramEnd"/>
      <w:r w:rsidR="00495F09" w:rsidRPr="00FD16DD">
        <w:rPr>
          <w:sz w:val="27"/>
          <w:szCs w:val="27"/>
        </w:rPr>
        <w:t xml:space="preserve"> обеспечением сохранности автомобильных дорог </w:t>
      </w:r>
      <w:r w:rsidR="00495F09">
        <w:rPr>
          <w:sz w:val="27"/>
          <w:szCs w:val="27"/>
        </w:rPr>
        <w:t>местного значения на территории муниципального образования Топ</w:t>
      </w:r>
      <w:r w:rsidR="00BC213A">
        <w:rPr>
          <w:sz w:val="27"/>
          <w:szCs w:val="27"/>
        </w:rPr>
        <w:t>чихинский район Алтайского края.</w:t>
      </w:r>
    </w:p>
    <w:p w:rsidR="00E36A02" w:rsidRPr="00FD16DD" w:rsidRDefault="0091680E" w:rsidP="00B01BE3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D16DD">
        <w:rPr>
          <w:sz w:val="27"/>
          <w:szCs w:val="27"/>
        </w:rPr>
        <w:t xml:space="preserve">Утвердить </w:t>
      </w:r>
      <w:r w:rsidR="0003194B">
        <w:rPr>
          <w:sz w:val="27"/>
          <w:szCs w:val="27"/>
        </w:rPr>
        <w:t xml:space="preserve">прилагаемый </w:t>
      </w:r>
      <w:r w:rsidRPr="00FD16DD">
        <w:rPr>
          <w:sz w:val="27"/>
          <w:szCs w:val="27"/>
        </w:rPr>
        <w:t xml:space="preserve">Порядок ведения </w:t>
      </w:r>
      <w:hyperlink r:id="rId8" w:history="1">
        <w:r w:rsidRPr="00FD16DD">
          <w:rPr>
            <w:sz w:val="27"/>
            <w:szCs w:val="27"/>
          </w:rPr>
          <w:t>Перечня</w:t>
        </w:r>
      </w:hyperlink>
      <w:r w:rsidRPr="00FD16DD">
        <w:rPr>
          <w:sz w:val="27"/>
          <w:szCs w:val="27"/>
        </w:rPr>
        <w:t xml:space="preserve"> правовых актов и их отдельных частей (положений), содержащих обязательные требования, </w:t>
      </w:r>
      <w:r w:rsidR="00BC213A">
        <w:rPr>
          <w:sz w:val="27"/>
          <w:szCs w:val="27"/>
        </w:rPr>
        <w:t>соблюдение</w:t>
      </w:r>
      <w:r w:rsidR="00BC213A" w:rsidRPr="00FD16DD">
        <w:rPr>
          <w:sz w:val="27"/>
          <w:szCs w:val="27"/>
        </w:rPr>
        <w:t xml:space="preserve"> которых оценивается при проведении мероприятий по муниципальному </w:t>
      </w:r>
      <w:proofErr w:type="gramStart"/>
      <w:r w:rsidR="00BC213A" w:rsidRPr="00FD16DD">
        <w:rPr>
          <w:sz w:val="27"/>
          <w:szCs w:val="27"/>
        </w:rPr>
        <w:t>контролю за</w:t>
      </w:r>
      <w:proofErr w:type="gramEnd"/>
      <w:r w:rsidR="00BC213A" w:rsidRPr="00FD16DD">
        <w:rPr>
          <w:sz w:val="27"/>
          <w:szCs w:val="27"/>
        </w:rPr>
        <w:t xml:space="preserve"> обеспечением сохранности автомобильных дорог </w:t>
      </w:r>
      <w:r w:rsidR="00BC213A">
        <w:rPr>
          <w:sz w:val="27"/>
          <w:szCs w:val="27"/>
        </w:rPr>
        <w:lastRenderedPageBreak/>
        <w:t>местного значения на территории муниципального образования Топчихинский район Алтайского края.</w:t>
      </w:r>
    </w:p>
    <w:p w:rsidR="00F71901" w:rsidRPr="00FD16DD" w:rsidRDefault="00586203" w:rsidP="00B01BE3">
      <w:pPr>
        <w:pStyle w:val="a4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sz w:val="27"/>
          <w:szCs w:val="27"/>
        </w:rPr>
      </w:pPr>
      <w:r w:rsidRPr="00FD16DD">
        <w:rPr>
          <w:sz w:val="27"/>
          <w:szCs w:val="27"/>
        </w:rPr>
        <w:t xml:space="preserve">Обнародовать настоящее </w:t>
      </w:r>
      <w:r w:rsidR="00042B1F" w:rsidRPr="00FD16DD">
        <w:rPr>
          <w:sz w:val="27"/>
          <w:szCs w:val="27"/>
        </w:rPr>
        <w:t>постановле</w:t>
      </w:r>
      <w:r w:rsidRPr="00FD16DD">
        <w:rPr>
          <w:sz w:val="27"/>
          <w:szCs w:val="27"/>
        </w:rPr>
        <w:t>ние в установленном порядке и разместить на официальном сайте муниципального образования Топчихинский район.</w:t>
      </w:r>
    </w:p>
    <w:p w:rsidR="00011A02" w:rsidRPr="00FD16DD" w:rsidRDefault="00011A02" w:rsidP="006C2A34">
      <w:pPr>
        <w:tabs>
          <w:tab w:val="left" w:pos="9639"/>
        </w:tabs>
        <w:jc w:val="both"/>
        <w:rPr>
          <w:sz w:val="27"/>
          <w:szCs w:val="27"/>
        </w:rPr>
      </w:pPr>
    </w:p>
    <w:p w:rsidR="006E6936" w:rsidRPr="00FD16DD" w:rsidRDefault="006E6936" w:rsidP="006C2A34">
      <w:pPr>
        <w:tabs>
          <w:tab w:val="left" w:pos="9639"/>
        </w:tabs>
        <w:jc w:val="both"/>
        <w:rPr>
          <w:sz w:val="27"/>
          <w:szCs w:val="27"/>
        </w:rPr>
      </w:pPr>
    </w:p>
    <w:p w:rsidR="00D44265" w:rsidRPr="00FD16DD" w:rsidRDefault="00CC771E" w:rsidP="006C2A34">
      <w:pPr>
        <w:tabs>
          <w:tab w:val="left" w:pos="9639"/>
        </w:tabs>
        <w:jc w:val="both"/>
        <w:rPr>
          <w:sz w:val="27"/>
          <w:szCs w:val="27"/>
        </w:rPr>
      </w:pPr>
      <w:r w:rsidRPr="00FD16DD">
        <w:rPr>
          <w:sz w:val="27"/>
          <w:szCs w:val="27"/>
        </w:rPr>
        <w:t>Г</w:t>
      </w:r>
      <w:r w:rsidR="00244B21" w:rsidRPr="00FD16DD">
        <w:rPr>
          <w:sz w:val="27"/>
          <w:szCs w:val="27"/>
        </w:rPr>
        <w:t>лав</w:t>
      </w:r>
      <w:r w:rsidRPr="00FD16DD">
        <w:rPr>
          <w:sz w:val="27"/>
          <w:szCs w:val="27"/>
        </w:rPr>
        <w:t>а</w:t>
      </w:r>
      <w:r w:rsidR="00244B21" w:rsidRPr="00FD16DD">
        <w:rPr>
          <w:sz w:val="27"/>
          <w:szCs w:val="27"/>
        </w:rPr>
        <w:t xml:space="preserve"> района               </w:t>
      </w:r>
      <w:r w:rsidR="00586203" w:rsidRPr="00FD16DD">
        <w:rPr>
          <w:sz w:val="27"/>
          <w:szCs w:val="27"/>
        </w:rPr>
        <w:t xml:space="preserve">                  </w:t>
      </w:r>
      <w:r w:rsidR="00244B21" w:rsidRPr="00FD16DD">
        <w:rPr>
          <w:sz w:val="27"/>
          <w:szCs w:val="27"/>
        </w:rPr>
        <w:t xml:space="preserve">         </w:t>
      </w:r>
      <w:r w:rsidR="006C2A34" w:rsidRPr="00FD16DD">
        <w:rPr>
          <w:sz w:val="27"/>
          <w:szCs w:val="27"/>
        </w:rPr>
        <w:t xml:space="preserve">        </w:t>
      </w:r>
      <w:r w:rsidR="007134E2" w:rsidRPr="00FD16DD">
        <w:rPr>
          <w:sz w:val="27"/>
          <w:szCs w:val="27"/>
        </w:rPr>
        <w:t xml:space="preserve">                     </w:t>
      </w:r>
      <w:r w:rsidR="00946A4F" w:rsidRPr="00FD16DD">
        <w:rPr>
          <w:sz w:val="27"/>
          <w:szCs w:val="27"/>
        </w:rPr>
        <w:t xml:space="preserve">           </w:t>
      </w:r>
      <w:r w:rsidR="00E91461" w:rsidRPr="00FD16DD">
        <w:rPr>
          <w:sz w:val="27"/>
          <w:szCs w:val="27"/>
        </w:rPr>
        <w:t xml:space="preserve">    </w:t>
      </w:r>
      <w:r w:rsidR="006462EF" w:rsidRPr="00FD16DD">
        <w:rPr>
          <w:sz w:val="27"/>
          <w:szCs w:val="27"/>
        </w:rPr>
        <w:t xml:space="preserve">   </w:t>
      </w:r>
      <w:r w:rsidR="00586203" w:rsidRPr="00FD16DD">
        <w:rPr>
          <w:sz w:val="27"/>
          <w:szCs w:val="27"/>
        </w:rPr>
        <w:t>Д</w:t>
      </w:r>
      <w:r w:rsidRPr="00FD16DD">
        <w:rPr>
          <w:sz w:val="27"/>
          <w:szCs w:val="27"/>
        </w:rPr>
        <w:t>.</w:t>
      </w:r>
      <w:r w:rsidR="00586203" w:rsidRPr="00FD16DD">
        <w:rPr>
          <w:sz w:val="27"/>
          <w:szCs w:val="27"/>
        </w:rPr>
        <w:t>С</w:t>
      </w:r>
      <w:r w:rsidRPr="00FD16DD">
        <w:rPr>
          <w:sz w:val="27"/>
          <w:szCs w:val="27"/>
        </w:rPr>
        <w:t xml:space="preserve">. </w:t>
      </w:r>
      <w:proofErr w:type="spellStart"/>
      <w:r w:rsidR="00586203" w:rsidRPr="00FD16DD">
        <w:rPr>
          <w:sz w:val="27"/>
          <w:szCs w:val="27"/>
        </w:rPr>
        <w:t>Тренькаев</w:t>
      </w:r>
      <w:proofErr w:type="spellEnd"/>
    </w:p>
    <w:p w:rsidR="006E6936" w:rsidRPr="002F11D3" w:rsidRDefault="006E6936" w:rsidP="00F42FD9">
      <w:pPr>
        <w:jc w:val="center"/>
      </w:pPr>
    </w:p>
    <w:p w:rsidR="00302F81" w:rsidRDefault="00302F81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46A4F" w:rsidRDefault="00946A4F" w:rsidP="00F500F2">
      <w:pPr>
        <w:tabs>
          <w:tab w:val="left" w:pos="9639"/>
        </w:tabs>
        <w:rPr>
          <w:sz w:val="27"/>
          <w:szCs w:val="27"/>
        </w:rPr>
      </w:pPr>
    </w:p>
    <w:p w:rsidR="009A1FC5" w:rsidRDefault="009A1FC5" w:rsidP="00534D8B">
      <w:pPr>
        <w:rPr>
          <w:sz w:val="27"/>
          <w:szCs w:val="27"/>
        </w:rPr>
      </w:pPr>
    </w:p>
    <w:p w:rsidR="00480A9D" w:rsidRDefault="00480A9D" w:rsidP="00534D8B">
      <w:pPr>
        <w:rPr>
          <w:sz w:val="27"/>
          <w:szCs w:val="27"/>
        </w:rPr>
      </w:pPr>
    </w:p>
    <w:p w:rsidR="00480A9D" w:rsidRDefault="00480A9D" w:rsidP="00534D8B">
      <w:pPr>
        <w:rPr>
          <w:sz w:val="27"/>
          <w:szCs w:val="27"/>
        </w:rPr>
      </w:pPr>
    </w:p>
    <w:p w:rsidR="00480A9D" w:rsidRDefault="00480A9D" w:rsidP="00534D8B">
      <w:pPr>
        <w:rPr>
          <w:sz w:val="27"/>
          <w:szCs w:val="27"/>
        </w:rPr>
      </w:pPr>
    </w:p>
    <w:p w:rsidR="00480A9D" w:rsidRDefault="00480A9D" w:rsidP="00534D8B">
      <w:pPr>
        <w:rPr>
          <w:sz w:val="27"/>
          <w:szCs w:val="27"/>
        </w:rPr>
      </w:pPr>
    </w:p>
    <w:p w:rsidR="00480A9D" w:rsidRDefault="00480A9D" w:rsidP="00534D8B">
      <w:pPr>
        <w:rPr>
          <w:sz w:val="27"/>
          <w:szCs w:val="27"/>
        </w:rPr>
      </w:pPr>
    </w:p>
    <w:p w:rsidR="00B66845" w:rsidRDefault="00B66845" w:rsidP="00534D8B">
      <w:pPr>
        <w:rPr>
          <w:sz w:val="27"/>
          <w:szCs w:val="27"/>
        </w:rPr>
      </w:pPr>
    </w:p>
    <w:p w:rsidR="00B66845" w:rsidRDefault="00B66845" w:rsidP="00534D8B">
      <w:pPr>
        <w:rPr>
          <w:sz w:val="27"/>
          <w:szCs w:val="27"/>
        </w:rPr>
      </w:pPr>
    </w:p>
    <w:p w:rsidR="005E1D84" w:rsidRPr="002F11D3" w:rsidRDefault="005E1D84" w:rsidP="0074313C">
      <w:pPr>
        <w:ind w:left="6096"/>
        <w:jc w:val="center"/>
        <w:rPr>
          <w:sz w:val="27"/>
          <w:szCs w:val="27"/>
        </w:rPr>
      </w:pPr>
      <w:r w:rsidRPr="002F11D3">
        <w:rPr>
          <w:sz w:val="27"/>
          <w:szCs w:val="27"/>
        </w:rPr>
        <w:lastRenderedPageBreak/>
        <w:t>Утвержден</w:t>
      </w:r>
    </w:p>
    <w:p w:rsidR="005E1D84" w:rsidRPr="002F11D3" w:rsidRDefault="00F42FD9" w:rsidP="0074313C">
      <w:pPr>
        <w:tabs>
          <w:tab w:val="left" w:pos="9639"/>
        </w:tabs>
        <w:ind w:left="6096"/>
        <w:jc w:val="center"/>
        <w:rPr>
          <w:sz w:val="27"/>
          <w:szCs w:val="27"/>
        </w:rPr>
      </w:pPr>
      <w:r w:rsidRPr="002F11D3">
        <w:rPr>
          <w:sz w:val="27"/>
          <w:szCs w:val="27"/>
        </w:rPr>
        <w:t>постановлени</w:t>
      </w:r>
      <w:r w:rsidR="005E1D84" w:rsidRPr="002F11D3">
        <w:rPr>
          <w:sz w:val="27"/>
          <w:szCs w:val="27"/>
        </w:rPr>
        <w:t xml:space="preserve">ем </w:t>
      </w:r>
      <w:r w:rsidR="00F93E8F">
        <w:rPr>
          <w:sz w:val="27"/>
          <w:szCs w:val="27"/>
        </w:rPr>
        <w:br/>
      </w:r>
      <w:r w:rsidR="005E1D84" w:rsidRPr="002F11D3">
        <w:rPr>
          <w:sz w:val="27"/>
          <w:szCs w:val="27"/>
        </w:rPr>
        <w:t xml:space="preserve"> </w:t>
      </w:r>
      <w:r w:rsidRPr="002F11D3">
        <w:rPr>
          <w:sz w:val="27"/>
          <w:szCs w:val="27"/>
        </w:rPr>
        <w:t>А</w:t>
      </w:r>
      <w:r w:rsidR="005E1D84" w:rsidRPr="002F11D3">
        <w:rPr>
          <w:sz w:val="27"/>
          <w:szCs w:val="27"/>
        </w:rPr>
        <w:t>дминистрации района от ____2018 № ___</w:t>
      </w:r>
    </w:p>
    <w:p w:rsidR="005E1D84" w:rsidRPr="002F11D3" w:rsidRDefault="005E1D84" w:rsidP="005E1D84">
      <w:pPr>
        <w:tabs>
          <w:tab w:val="left" w:pos="9639"/>
        </w:tabs>
        <w:jc w:val="right"/>
        <w:rPr>
          <w:sz w:val="27"/>
          <w:szCs w:val="27"/>
        </w:rPr>
      </w:pPr>
    </w:p>
    <w:p w:rsidR="00E02866" w:rsidRPr="00DC34E7" w:rsidRDefault="00E02866" w:rsidP="00DC34E7">
      <w:pPr>
        <w:pStyle w:val="ConsPlusTitle"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DC34E7">
        <w:rPr>
          <w:rFonts w:ascii="Times New Roman" w:hAnsi="Times New Roman" w:cs="Times New Roman"/>
          <w:sz w:val="27"/>
          <w:szCs w:val="27"/>
        </w:rPr>
        <w:t xml:space="preserve">Перечень </w:t>
      </w:r>
      <w:r w:rsidR="00DC34E7" w:rsidRPr="00DC34E7">
        <w:rPr>
          <w:rFonts w:ascii="Times New Roman" w:hAnsi="Times New Roman" w:cs="Times New Roman"/>
          <w:sz w:val="27"/>
          <w:szCs w:val="27"/>
        </w:rPr>
        <w:br/>
      </w:r>
      <w:r w:rsidR="00DC34E7" w:rsidRPr="00E737E5">
        <w:rPr>
          <w:rFonts w:ascii="Times New Roman" w:hAnsi="Times New Roman" w:cs="Times New Roman"/>
          <w:sz w:val="27"/>
          <w:szCs w:val="27"/>
        </w:rPr>
        <w:t xml:space="preserve">правовых актов и их отдельных частей (положений), содержащих обязательные требования, </w:t>
      </w:r>
      <w:r w:rsidR="001600F6" w:rsidRPr="001600F6">
        <w:rPr>
          <w:rFonts w:ascii="Times New Roman" w:hAnsi="Times New Roman" w:cs="Times New Roman"/>
          <w:sz w:val="27"/>
          <w:szCs w:val="27"/>
        </w:rPr>
        <w:t>соблюдение которых оценивается при проведении мероприятий по муниципальному жилищному контролю на территории Топчихинского района Алтайского края</w:t>
      </w:r>
    </w:p>
    <w:p w:rsidR="00E02866" w:rsidRPr="002F11D3" w:rsidRDefault="00E02866" w:rsidP="00E028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Раздел I. Международные договоры Российской Федерации</w:t>
      </w:r>
    </w:p>
    <w:p w:rsidR="00E02866" w:rsidRDefault="00E02866" w:rsidP="00BF615C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и акты органов Евразийского экономического союза</w:t>
      </w:r>
    </w:p>
    <w:p w:rsidR="00392D78" w:rsidRPr="002F11D3" w:rsidRDefault="00392D78" w:rsidP="00BF615C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543"/>
        <w:gridCol w:w="3261"/>
        <w:gridCol w:w="2409"/>
      </w:tblGrid>
      <w:tr w:rsidR="00C10CE9" w:rsidRPr="002F11D3" w:rsidTr="00523384">
        <w:tc>
          <w:tcPr>
            <w:tcW w:w="488" w:type="dxa"/>
            <w:vAlign w:val="center"/>
          </w:tcPr>
          <w:p w:rsidR="00C10CE9" w:rsidRPr="002F11D3" w:rsidRDefault="00C10CE9" w:rsidP="00E1584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№№</w:t>
            </w:r>
          </w:p>
        </w:tc>
        <w:tc>
          <w:tcPr>
            <w:tcW w:w="3543" w:type="dxa"/>
            <w:vAlign w:val="center"/>
          </w:tcPr>
          <w:p w:rsidR="00C10CE9" w:rsidRPr="002F11D3" w:rsidRDefault="00C10CE9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Наименование и реквизиты акта</w:t>
            </w:r>
          </w:p>
        </w:tc>
        <w:tc>
          <w:tcPr>
            <w:tcW w:w="3261" w:type="dxa"/>
            <w:vAlign w:val="center"/>
          </w:tcPr>
          <w:p w:rsidR="00C10CE9" w:rsidRPr="002F11D3" w:rsidRDefault="003D04F9" w:rsidP="00B11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Краткое описание круг</w:t>
            </w:r>
            <w:r w:rsidR="00C10CE9"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а лиц и (или) перечня объектов, в отношении которых устанавливаются обязательные требования </w:t>
            </w:r>
          </w:p>
        </w:tc>
        <w:tc>
          <w:tcPr>
            <w:tcW w:w="2409" w:type="dxa"/>
            <w:vAlign w:val="center"/>
          </w:tcPr>
          <w:p w:rsidR="00C10CE9" w:rsidRPr="002F11D3" w:rsidRDefault="00C10CE9" w:rsidP="00B11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C10CE9" w:rsidRPr="002F11D3" w:rsidTr="00523384">
        <w:trPr>
          <w:trHeight w:val="586"/>
        </w:trPr>
        <w:tc>
          <w:tcPr>
            <w:tcW w:w="488" w:type="dxa"/>
            <w:vAlign w:val="center"/>
          </w:tcPr>
          <w:p w:rsidR="00C10CE9" w:rsidRPr="002F11D3" w:rsidRDefault="00C10CE9" w:rsidP="009224F8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C10CE9" w:rsidRPr="002F11D3" w:rsidRDefault="00C10CE9" w:rsidP="009224F8">
            <w:pPr>
              <w:jc w:val="center"/>
            </w:pPr>
            <w:r w:rsidRPr="002F11D3">
              <w:t>1</w:t>
            </w:r>
          </w:p>
        </w:tc>
        <w:tc>
          <w:tcPr>
            <w:tcW w:w="3543" w:type="dxa"/>
            <w:vAlign w:val="center"/>
          </w:tcPr>
          <w:p w:rsidR="00C10CE9" w:rsidRPr="002F11D3" w:rsidRDefault="00C10CE9" w:rsidP="00FF05AF">
            <w:pPr>
              <w:pStyle w:val="ConsPlusNormal"/>
              <w:ind w:hanging="1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Технический регламент Таможенного союза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ТР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ТС 014/2011 «Безопасность автомобильных дорог», утвержденный решением Комиссии таможенного союза от 18.10.2011 № 827</w:t>
            </w:r>
          </w:p>
        </w:tc>
        <w:tc>
          <w:tcPr>
            <w:tcW w:w="3261" w:type="dxa"/>
            <w:vAlign w:val="center"/>
          </w:tcPr>
          <w:p w:rsidR="00C10CE9" w:rsidRPr="002F11D3" w:rsidRDefault="00C10CE9" w:rsidP="00FF2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2409" w:type="dxa"/>
            <w:vAlign w:val="center"/>
          </w:tcPr>
          <w:p w:rsidR="00C10CE9" w:rsidRPr="002F11D3" w:rsidRDefault="00C10CE9" w:rsidP="00FF2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</w:tbl>
    <w:p w:rsidR="00E02866" w:rsidRPr="002F11D3" w:rsidRDefault="00E02866" w:rsidP="00E0286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02866" w:rsidRDefault="00E02866" w:rsidP="00BF61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Раздел II. Федеральные законы</w:t>
      </w:r>
    </w:p>
    <w:p w:rsidR="00392D78" w:rsidRPr="002F11D3" w:rsidRDefault="00392D78" w:rsidP="00BF615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7"/>
        <w:gridCol w:w="3594"/>
        <w:gridCol w:w="3261"/>
        <w:gridCol w:w="2409"/>
      </w:tblGrid>
      <w:tr w:rsidR="00C10CE9" w:rsidRPr="002F11D3" w:rsidTr="00B52C30">
        <w:tc>
          <w:tcPr>
            <w:tcW w:w="437" w:type="dxa"/>
            <w:vAlign w:val="center"/>
          </w:tcPr>
          <w:p w:rsidR="00C10CE9" w:rsidRPr="002F11D3" w:rsidRDefault="00C10CE9" w:rsidP="00E1584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№№</w:t>
            </w:r>
          </w:p>
        </w:tc>
        <w:tc>
          <w:tcPr>
            <w:tcW w:w="3594" w:type="dxa"/>
            <w:vAlign w:val="center"/>
          </w:tcPr>
          <w:p w:rsidR="00C10CE9" w:rsidRPr="002F11D3" w:rsidRDefault="00C10CE9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Наименование и реквизиты акта</w:t>
            </w:r>
          </w:p>
        </w:tc>
        <w:tc>
          <w:tcPr>
            <w:tcW w:w="3261" w:type="dxa"/>
            <w:vAlign w:val="center"/>
          </w:tcPr>
          <w:p w:rsidR="00C10CE9" w:rsidRPr="002F11D3" w:rsidRDefault="00C10CE9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409" w:type="dxa"/>
            <w:vAlign w:val="center"/>
          </w:tcPr>
          <w:p w:rsidR="00C10CE9" w:rsidRPr="002F11D3" w:rsidRDefault="00C10CE9" w:rsidP="00B11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10CE9" w:rsidRPr="002F11D3" w:rsidTr="00B52C30">
        <w:trPr>
          <w:trHeight w:val="28"/>
        </w:trPr>
        <w:tc>
          <w:tcPr>
            <w:tcW w:w="437" w:type="dxa"/>
          </w:tcPr>
          <w:p w:rsidR="00C10CE9" w:rsidRPr="002F11D3" w:rsidRDefault="00C10CE9" w:rsidP="00284CA1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594" w:type="dxa"/>
            <w:vAlign w:val="center"/>
          </w:tcPr>
          <w:p w:rsidR="00C10CE9" w:rsidRPr="002F11D3" w:rsidRDefault="00C10CE9" w:rsidP="000C4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Земельный </w:t>
            </w:r>
            <w:hyperlink r:id="rId9" w:history="1">
              <w:r w:rsidRPr="002F11D3">
                <w:rPr>
                  <w:rFonts w:ascii="Times New Roman" w:hAnsi="Times New Roman" w:cs="Times New Roman"/>
                  <w:sz w:val="27"/>
                  <w:szCs w:val="27"/>
                </w:rPr>
                <w:t>кодекс</w:t>
              </w:r>
            </w:hyperlink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Российской Федерации </w:t>
            </w:r>
          </w:p>
          <w:p w:rsidR="00C10CE9" w:rsidRPr="002F11D3" w:rsidRDefault="00C10CE9" w:rsidP="000C4F49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261" w:type="dxa"/>
          </w:tcPr>
          <w:p w:rsidR="00C10CE9" w:rsidRPr="002F11D3" w:rsidRDefault="00C10CE9" w:rsidP="000C4F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Владельцы автомобильных дорог, организации осуществляющие ремонт и 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содержание автомобильных дорог, владельцы объектов придорожной инфраструктуры</w:t>
            </w:r>
          </w:p>
        </w:tc>
        <w:tc>
          <w:tcPr>
            <w:tcW w:w="2409" w:type="dxa"/>
            <w:vAlign w:val="center"/>
          </w:tcPr>
          <w:p w:rsidR="00C10CE9" w:rsidRPr="002F11D3" w:rsidRDefault="00C10CE9" w:rsidP="000C4F49">
            <w:pPr>
              <w:tabs>
                <w:tab w:val="left" w:pos="0"/>
              </w:tabs>
              <w:autoSpaceDN w:val="0"/>
              <w:spacing w:before="100" w:beforeAutospacing="1" w:after="100" w:afterAutospacing="1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lastRenderedPageBreak/>
              <w:t>Статья 90</w:t>
            </w:r>
          </w:p>
        </w:tc>
      </w:tr>
      <w:tr w:rsidR="00C10CE9" w:rsidRPr="002F11D3" w:rsidTr="00A677CD">
        <w:trPr>
          <w:trHeight w:val="2806"/>
        </w:trPr>
        <w:tc>
          <w:tcPr>
            <w:tcW w:w="437" w:type="dxa"/>
          </w:tcPr>
          <w:p w:rsidR="00C10CE9" w:rsidRPr="002F11D3" w:rsidRDefault="00C10CE9" w:rsidP="00284CA1">
            <w:pPr>
              <w:autoSpaceDN w:val="0"/>
              <w:spacing w:before="100" w:beforeAutospacing="1" w:after="100" w:afterAutospacing="1" w:line="225" w:lineRule="atLeast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3594" w:type="dxa"/>
            <w:vAlign w:val="center"/>
          </w:tcPr>
          <w:p w:rsidR="00C10CE9" w:rsidRPr="002F11D3" w:rsidRDefault="00C10CE9" w:rsidP="000C4F49">
            <w:pPr>
              <w:spacing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Градостроительный кодекс Российской Федерации</w:t>
            </w:r>
          </w:p>
        </w:tc>
        <w:tc>
          <w:tcPr>
            <w:tcW w:w="3261" w:type="dxa"/>
            <w:vAlign w:val="center"/>
          </w:tcPr>
          <w:p w:rsidR="00C10CE9" w:rsidRPr="002F11D3" w:rsidRDefault="00C10CE9" w:rsidP="000C4F49">
            <w:pPr>
              <w:pStyle w:val="a6"/>
              <w:spacing w:before="144" w:beforeAutospacing="0" w:after="288" w:afterAutospacing="0"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2409" w:type="dxa"/>
            <w:vAlign w:val="center"/>
          </w:tcPr>
          <w:p w:rsidR="00C10CE9" w:rsidRPr="002F11D3" w:rsidRDefault="00C10CE9" w:rsidP="000C4F49">
            <w:pPr>
              <w:pStyle w:val="a6"/>
              <w:spacing w:before="144" w:beforeAutospacing="0" w:after="288" w:afterAutospacing="0"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Статьи 19, 23, 49</w:t>
            </w:r>
          </w:p>
        </w:tc>
      </w:tr>
      <w:tr w:rsidR="00C10CE9" w:rsidRPr="002F11D3" w:rsidTr="00A677CD">
        <w:trPr>
          <w:trHeight w:val="3054"/>
        </w:trPr>
        <w:tc>
          <w:tcPr>
            <w:tcW w:w="437" w:type="dxa"/>
          </w:tcPr>
          <w:p w:rsidR="00C10CE9" w:rsidRPr="002F11D3" w:rsidRDefault="00C10CE9" w:rsidP="00284CA1">
            <w:pPr>
              <w:autoSpaceDN w:val="0"/>
              <w:spacing w:before="100" w:beforeAutospacing="1" w:after="100" w:afterAutospacing="1" w:line="225" w:lineRule="atLeast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3</w:t>
            </w:r>
          </w:p>
        </w:tc>
        <w:tc>
          <w:tcPr>
            <w:tcW w:w="3594" w:type="dxa"/>
            <w:vAlign w:val="center"/>
          </w:tcPr>
          <w:p w:rsidR="00C10CE9" w:rsidRPr="002F11D3" w:rsidRDefault="00C10CE9" w:rsidP="000C4F49">
            <w:pPr>
              <w:pStyle w:val="a6"/>
              <w:spacing w:before="144" w:beforeAutospacing="0" w:after="288" w:afterAutospacing="0"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Федеральный закон от 10.12.1995 № 196-ФЗ «О безопасности дорожного движения»</w:t>
            </w:r>
          </w:p>
        </w:tc>
        <w:tc>
          <w:tcPr>
            <w:tcW w:w="3261" w:type="dxa"/>
            <w:vAlign w:val="center"/>
          </w:tcPr>
          <w:p w:rsidR="00C10CE9" w:rsidRPr="002F11D3" w:rsidRDefault="00C10CE9" w:rsidP="000C4F49">
            <w:pPr>
              <w:pStyle w:val="a6"/>
              <w:spacing w:before="144" w:beforeAutospacing="0" w:after="288" w:afterAutospacing="0"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2409" w:type="dxa"/>
            <w:vAlign w:val="center"/>
          </w:tcPr>
          <w:p w:rsidR="00C10CE9" w:rsidRPr="002F11D3" w:rsidRDefault="00C10CE9" w:rsidP="000C4F49">
            <w:pPr>
              <w:pStyle w:val="a6"/>
              <w:spacing w:before="144" w:beforeAutospacing="0" w:after="288" w:afterAutospacing="0"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Статьи 12, 13, 21, 22</w:t>
            </w:r>
          </w:p>
        </w:tc>
      </w:tr>
      <w:tr w:rsidR="00C10CE9" w:rsidRPr="002F11D3" w:rsidTr="00B52C30">
        <w:tc>
          <w:tcPr>
            <w:tcW w:w="437" w:type="dxa"/>
          </w:tcPr>
          <w:p w:rsidR="00C10CE9" w:rsidRPr="002F11D3" w:rsidRDefault="00C10CE9" w:rsidP="00284CA1">
            <w:pPr>
              <w:pStyle w:val="consplusnormal0"/>
              <w:spacing w:line="225" w:lineRule="atLeast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4</w:t>
            </w:r>
          </w:p>
        </w:tc>
        <w:tc>
          <w:tcPr>
            <w:tcW w:w="3594" w:type="dxa"/>
          </w:tcPr>
          <w:p w:rsidR="00C10CE9" w:rsidRPr="002F11D3" w:rsidRDefault="00C10CE9" w:rsidP="000C4F49">
            <w:pPr>
              <w:pStyle w:val="consplusnormal0"/>
              <w:spacing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  <w:tc>
          <w:tcPr>
            <w:tcW w:w="3261" w:type="dxa"/>
            <w:vAlign w:val="center"/>
          </w:tcPr>
          <w:p w:rsidR="00C10CE9" w:rsidRPr="002F11D3" w:rsidRDefault="00C10CE9" w:rsidP="00B051C7">
            <w:pPr>
              <w:pStyle w:val="consplusnormal0"/>
              <w:spacing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2409" w:type="dxa"/>
            <w:vAlign w:val="center"/>
          </w:tcPr>
          <w:p w:rsidR="00C10CE9" w:rsidRPr="002F11D3" w:rsidRDefault="00C10CE9" w:rsidP="003B4DCA">
            <w:pPr>
              <w:pStyle w:val="consplusnormal0"/>
              <w:spacing w:line="225" w:lineRule="atLeast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Статьи14, 15, 17, 18, 19, 20, 22, 25, 26, 29</w:t>
            </w:r>
          </w:p>
        </w:tc>
      </w:tr>
    </w:tbl>
    <w:p w:rsidR="00E36209" w:rsidRPr="002F11D3" w:rsidRDefault="00E36209" w:rsidP="00E1584B">
      <w:pPr>
        <w:pStyle w:val="ConsPlusTitle"/>
        <w:outlineLvl w:val="1"/>
        <w:rPr>
          <w:rFonts w:ascii="Times New Roman" w:hAnsi="Times New Roman" w:cs="Times New Roman"/>
          <w:sz w:val="27"/>
          <w:szCs w:val="27"/>
        </w:rPr>
      </w:pPr>
    </w:p>
    <w:p w:rsidR="00E02866" w:rsidRPr="002F11D3" w:rsidRDefault="00E02866" w:rsidP="00E028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Раздел III. Указы Президента Российской Федерации,</w:t>
      </w:r>
    </w:p>
    <w:p w:rsidR="00E02866" w:rsidRPr="002F11D3" w:rsidRDefault="00E02866" w:rsidP="00E0286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постановления и распоряжения Правительства</w:t>
      </w:r>
    </w:p>
    <w:p w:rsidR="00E02866" w:rsidRDefault="00E02866" w:rsidP="00BF615C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Российской Федерации</w:t>
      </w:r>
    </w:p>
    <w:p w:rsidR="00392D78" w:rsidRPr="002F11D3" w:rsidRDefault="00392D78" w:rsidP="00BF615C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154"/>
        <w:gridCol w:w="2382"/>
        <w:gridCol w:w="2611"/>
        <w:gridCol w:w="1925"/>
      </w:tblGrid>
      <w:tr w:rsidR="00E02866" w:rsidRPr="002F11D3" w:rsidTr="002F11D3">
        <w:tc>
          <w:tcPr>
            <w:tcW w:w="488" w:type="dxa"/>
            <w:vAlign w:val="center"/>
          </w:tcPr>
          <w:p w:rsidR="00E02866" w:rsidRPr="002F11D3" w:rsidRDefault="00E1584B" w:rsidP="00E1584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№№</w:t>
            </w:r>
          </w:p>
        </w:tc>
        <w:tc>
          <w:tcPr>
            <w:tcW w:w="2154" w:type="dxa"/>
            <w:vAlign w:val="center"/>
          </w:tcPr>
          <w:p w:rsidR="00E02866" w:rsidRPr="002F11D3" w:rsidRDefault="00E02866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Наименование документа (обозначение)</w:t>
            </w:r>
          </w:p>
        </w:tc>
        <w:tc>
          <w:tcPr>
            <w:tcW w:w="2382" w:type="dxa"/>
            <w:vAlign w:val="center"/>
          </w:tcPr>
          <w:p w:rsidR="00E02866" w:rsidRPr="002F11D3" w:rsidRDefault="00E02866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Сведения об утверждении</w:t>
            </w:r>
          </w:p>
        </w:tc>
        <w:tc>
          <w:tcPr>
            <w:tcW w:w="2611" w:type="dxa"/>
            <w:vAlign w:val="center"/>
          </w:tcPr>
          <w:p w:rsidR="00E02866" w:rsidRPr="002F11D3" w:rsidRDefault="00E1584B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Краткое описание круг</w:t>
            </w:r>
            <w:r w:rsidR="00E02866"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а лиц и (или) перечня объектов, в отношении которых устанавливаются обязательные </w:t>
            </w:r>
            <w:r w:rsidR="00E02866"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требования</w:t>
            </w:r>
          </w:p>
        </w:tc>
        <w:tc>
          <w:tcPr>
            <w:tcW w:w="1925" w:type="dxa"/>
            <w:vAlign w:val="center"/>
          </w:tcPr>
          <w:p w:rsidR="00E02866" w:rsidRPr="002F11D3" w:rsidRDefault="00E02866" w:rsidP="00B11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Указание на структурные единицы акта, соблюдение которых оценивается 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 проведении мероприятий по контролю </w:t>
            </w:r>
          </w:p>
        </w:tc>
      </w:tr>
      <w:tr w:rsidR="00E02866" w:rsidRPr="002F11D3" w:rsidTr="002F11D3">
        <w:trPr>
          <w:trHeight w:val="5830"/>
        </w:trPr>
        <w:tc>
          <w:tcPr>
            <w:tcW w:w="488" w:type="dxa"/>
            <w:vAlign w:val="center"/>
          </w:tcPr>
          <w:p w:rsidR="00E02866" w:rsidRPr="002F11D3" w:rsidRDefault="00C93B0F" w:rsidP="0026669D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11</w:t>
            </w:r>
          </w:p>
        </w:tc>
        <w:tc>
          <w:tcPr>
            <w:tcW w:w="2154" w:type="dxa"/>
            <w:vAlign w:val="center"/>
          </w:tcPr>
          <w:p w:rsidR="00E02866" w:rsidRPr="002F11D3" w:rsidRDefault="00C93B0F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Правила государственного учета показателей состояния безопасности дорожного движения по протяженности, техническому состоянию автомобильных дорог Российской Федерации и наличию на них объектов сервиса, по количеству трамваев и троллейбусов</w:t>
            </w:r>
          </w:p>
        </w:tc>
        <w:tc>
          <w:tcPr>
            <w:tcW w:w="2382" w:type="dxa"/>
            <w:vAlign w:val="center"/>
          </w:tcPr>
          <w:p w:rsidR="00E02866" w:rsidRPr="002F11D3" w:rsidRDefault="0026669D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Постановление Правительства Российской Федерации от 04.12.1998 № 1441</w:t>
            </w:r>
          </w:p>
        </w:tc>
        <w:tc>
          <w:tcPr>
            <w:tcW w:w="2611" w:type="dxa"/>
            <w:vAlign w:val="center"/>
          </w:tcPr>
          <w:p w:rsidR="00E02866" w:rsidRPr="002F11D3" w:rsidRDefault="0026669D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1925" w:type="dxa"/>
            <w:vAlign w:val="center"/>
          </w:tcPr>
          <w:p w:rsidR="00E02866" w:rsidRPr="002F11D3" w:rsidRDefault="00306555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306555" w:rsidRPr="002F11D3" w:rsidTr="002F11D3">
        <w:tc>
          <w:tcPr>
            <w:tcW w:w="488" w:type="dxa"/>
            <w:vAlign w:val="center"/>
          </w:tcPr>
          <w:p w:rsidR="00306555" w:rsidRPr="002F11D3" w:rsidRDefault="00306555" w:rsidP="0030655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2154" w:type="dxa"/>
            <w:vAlign w:val="center"/>
          </w:tcPr>
          <w:p w:rsidR="00306555" w:rsidRPr="002F11D3" w:rsidRDefault="00306555" w:rsidP="00306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Нормы отвода земель для размещения автомобильных дорог и (или) объектов дорожного сервиса</w:t>
            </w:r>
          </w:p>
        </w:tc>
        <w:tc>
          <w:tcPr>
            <w:tcW w:w="2382" w:type="dxa"/>
            <w:vAlign w:val="center"/>
          </w:tcPr>
          <w:p w:rsidR="00306555" w:rsidRPr="002F11D3" w:rsidRDefault="00306555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Постановление Правительства Российской Федерации от 02. 09.2009 № 717</w:t>
            </w:r>
          </w:p>
        </w:tc>
        <w:tc>
          <w:tcPr>
            <w:tcW w:w="2611" w:type="dxa"/>
            <w:vAlign w:val="center"/>
          </w:tcPr>
          <w:p w:rsidR="00306555" w:rsidRPr="002F11D3" w:rsidRDefault="00407144" w:rsidP="0040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  <w:r w:rsidR="00D62CED" w:rsidRPr="002F11D3">
              <w:rPr>
                <w:rFonts w:ascii="Times New Roman" w:hAnsi="Times New Roman" w:cs="Times New Roman"/>
                <w:sz w:val="27"/>
                <w:szCs w:val="27"/>
              </w:rPr>
              <w:t>, владельцы объектов придорожной инфраструктуры</w:t>
            </w:r>
          </w:p>
        </w:tc>
        <w:tc>
          <w:tcPr>
            <w:tcW w:w="1925" w:type="dxa"/>
            <w:vAlign w:val="center"/>
          </w:tcPr>
          <w:p w:rsidR="00306555" w:rsidRPr="002F11D3" w:rsidRDefault="00407144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D62CED" w:rsidRPr="002F11D3" w:rsidTr="002F11D3">
        <w:tc>
          <w:tcPr>
            <w:tcW w:w="488" w:type="dxa"/>
            <w:vAlign w:val="center"/>
          </w:tcPr>
          <w:p w:rsidR="00D62CED" w:rsidRPr="002F11D3" w:rsidRDefault="00D62CED" w:rsidP="0030655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33</w:t>
            </w:r>
          </w:p>
        </w:tc>
        <w:tc>
          <w:tcPr>
            <w:tcW w:w="2154" w:type="dxa"/>
            <w:vAlign w:val="center"/>
          </w:tcPr>
          <w:p w:rsidR="00D62CED" w:rsidRPr="002F11D3" w:rsidRDefault="00D62CED" w:rsidP="00306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 классификации автомобильных дорог в Российской Федерации</w:t>
            </w:r>
          </w:p>
        </w:tc>
        <w:tc>
          <w:tcPr>
            <w:tcW w:w="2382" w:type="dxa"/>
            <w:vAlign w:val="center"/>
          </w:tcPr>
          <w:p w:rsidR="00D62CED" w:rsidRPr="002F11D3" w:rsidRDefault="00D62CED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Постановление Правительства Российской Федерации от 28.09.2009 № 767</w:t>
            </w:r>
          </w:p>
        </w:tc>
        <w:tc>
          <w:tcPr>
            <w:tcW w:w="2611" w:type="dxa"/>
            <w:vAlign w:val="center"/>
          </w:tcPr>
          <w:p w:rsidR="00D62CED" w:rsidRPr="002F11D3" w:rsidRDefault="00D62CED" w:rsidP="0040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</w:t>
            </w:r>
          </w:p>
        </w:tc>
        <w:tc>
          <w:tcPr>
            <w:tcW w:w="1925" w:type="dxa"/>
            <w:vAlign w:val="center"/>
          </w:tcPr>
          <w:p w:rsidR="00D62CED" w:rsidRPr="002F11D3" w:rsidRDefault="00D62CED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D62CED" w:rsidRPr="002F11D3" w:rsidTr="002F11D3">
        <w:trPr>
          <w:trHeight w:val="302"/>
        </w:trPr>
        <w:tc>
          <w:tcPr>
            <w:tcW w:w="488" w:type="dxa"/>
            <w:vAlign w:val="center"/>
          </w:tcPr>
          <w:p w:rsidR="00D62CED" w:rsidRPr="002F11D3" w:rsidRDefault="00D62CED" w:rsidP="0030655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44</w:t>
            </w:r>
          </w:p>
        </w:tc>
        <w:tc>
          <w:tcPr>
            <w:tcW w:w="2154" w:type="dxa"/>
            <w:vAlign w:val="center"/>
          </w:tcPr>
          <w:p w:rsidR="00D62CED" w:rsidRPr="002F11D3" w:rsidRDefault="00D62CED" w:rsidP="003065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О требованиях к обеспеченности автомобильных дорог общего пользования 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объектами дорожного сервиса, размещаемыми в границах полос отвода</w:t>
            </w:r>
          </w:p>
        </w:tc>
        <w:tc>
          <w:tcPr>
            <w:tcW w:w="2382" w:type="dxa"/>
            <w:vAlign w:val="center"/>
          </w:tcPr>
          <w:p w:rsidR="00D62CED" w:rsidRPr="002F11D3" w:rsidRDefault="00D62CED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Постановление Правительства Российской Федерации от 29.10.2009 № 860</w:t>
            </w:r>
          </w:p>
        </w:tc>
        <w:tc>
          <w:tcPr>
            <w:tcW w:w="2611" w:type="dxa"/>
            <w:vAlign w:val="center"/>
          </w:tcPr>
          <w:p w:rsidR="00D62CED" w:rsidRPr="002F11D3" w:rsidRDefault="00D36C15" w:rsidP="0040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Владельцы автомобильных дорог, владельцы объектов придорожной 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инфраструктуры</w:t>
            </w:r>
          </w:p>
        </w:tc>
        <w:tc>
          <w:tcPr>
            <w:tcW w:w="1925" w:type="dxa"/>
            <w:vAlign w:val="center"/>
          </w:tcPr>
          <w:p w:rsidR="00D62CED" w:rsidRPr="002F11D3" w:rsidRDefault="00D36C15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Оценивается в полном объеме</w:t>
            </w:r>
          </w:p>
        </w:tc>
      </w:tr>
      <w:tr w:rsidR="008A687B" w:rsidRPr="002F11D3" w:rsidTr="002F11D3">
        <w:trPr>
          <w:trHeight w:val="302"/>
        </w:trPr>
        <w:tc>
          <w:tcPr>
            <w:tcW w:w="488" w:type="dxa"/>
            <w:vAlign w:val="center"/>
          </w:tcPr>
          <w:p w:rsidR="008A687B" w:rsidRPr="002F11D3" w:rsidRDefault="008A687B" w:rsidP="00306555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55</w:t>
            </w:r>
          </w:p>
        </w:tc>
        <w:tc>
          <w:tcPr>
            <w:tcW w:w="2154" w:type="dxa"/>
            <w:vAlign w:val="center"/>
          </w:tcPr>
          <w:p w:rsidR="008A687B" w:rsidRPr="002F11D3" w:rsidRDefault="001A6457" w:rsidP="001A64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Перечень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</w:t>
            </w:r>
            <w:r w:rsidR="00EC6137" w:rsidRPr="002F11D3">
              <w:rPr>
                <w:rFonts w:ascii="Times New Roman" w:hAnsi="Times New Roman" w:cs="Times New Roman"/>
                <w:sz w:val="27"/>
                <w:szCs w:val="27"/>
              </w:rPr>
              <w:t>ент о безопасности зданий и соо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ружений»</w:t>
            </w:r>
          </w:p>
        </w:tc>
        <w:tc>
          <w:tcPr>
            <w:tcW w:w="2382" w:type="dxa"/>
            <w:vAlign w:val="center"/>
          </w:tcPr>
          <w:p w:rsidR="008A687B" w:rsidRPr="002F11D3" w:rsidRDefault="001A6457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Постановление Правительства Российской Федерации от 26.12.2014 № 1521</w:t>
            </w:r>
          </w:p>
        </w:tc>
        <w:tc>
          <w:tcPr>
            <w:tcW w:w="2611" w:type="dxa"/>
            <w:vAlign w:val="center"/>
          </w:tcPr>
          <w:p w:rsidR="008A687B" w:rsidRPr="002F11D3" w:rsidRDefault="00A642FE" w:rsidP="0040714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</w:tc>
        <w:tc>
          <w:tcPr>
            <w:tcW w:w="1925" w:type="dxa"/>
            <w:vAlign w:val="center"/>
          </w:tcPr>
          <w:p w:rsidR="008A687B" w:rsidRPr="002F11D3" w:rsidRDefault="00E0363E" w:rsidP="002666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пун</w:t>
            </w:r>
            <w:r w:rsidR="00834AB0" w:rsidRPr="002F11D3">
              <w:rPr>
                <w:rFonts w:ascii="Times New Roman" w:hAnsi="Times New Roman" w:cs="Times New Roman"/>
                <w:sz w:val="27"/>
                <w:szCs w:val="27"/>
              </w:rPr>
              <w:t>кты 2.2, 22, 23, 27, 28, 29, 33, 48, 49, 64,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70</w:t>
            </w:r>
          </w:p>
        </w:tc>
      </w:tr>
    </w:tbl>
    <w:p w:rsidR="00E02866" w:rsidRPr="002F11D3" w:rsidRDefault="00E02866" w:rsidP="00E0286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02866" w:rsidRPr="002F11D3" w:rsidRDefault="00E02866" w:rsidP="00E028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Раздел IV. Нормативные правовые акты федеральных органов</w:t>
      </w:r>
    </w:p>
    <w:p w:rsidR="00E02866" w:rsidRPr="002F11D3" w:rsidRDefault="00E02866" w:rsidP="00E0286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 xml:space="preserve">исполнительной власти и нормативные документы </w:t>
      </w:r>
      <w:proofErr w:type="gramStart"/>
      <w:r w:rsidRPr="002F11D3">
        <w:rPr>
          <w:rFonts w:ascii="Times New Roman" w:hAnsi="Times New Roman" w:cs="Times New Roman"/>
          <w:b w:val="0"/>
          <w:sz w:val="27"/>
          <w:szCs w:val="27"/>
        </w:rPr>
        <w:t>федеральных</w:t>
      </w:r>
      <w:proofErr w:type="gramEnd"/>
    </w:p>
    <w:p w:rsidR="00E02866" w:rsidRDefault="00E02866" w:rsidP="00BF615C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органов исполнительной власти</w:t>
      </w:r>
    </w:p>
    <w:p w:rsidR="00392D78" w:rsidRPr="002F11D3" w:rsidRDefault="00392D78" w:rsidP="00BF615C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098"/>
        <w:gridCol w:w="2154"/>
        <w:gridCol w:w="2693"/>
        <w:gridCol w:w="2127"/>
      </w:tblGrid>
      <w:tr w:rsidR="00E02866" w:rsidRPr="002F11D3" w:rsidTr="00A4412E">
        <w:tc>
          <w:tcPr>
            <w:tcW w:w="488" w:type="dxa"/>
            <w:vAlign w:val="center"/>
          </w:tcPr>
          <w:p w:rsidR="00E02866" w:rsidRPr="002F11D3" w:rsidRDefault="00E02866" w:rsidP="00E1584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N</w:t>
            </w:r>
            <w:r w:rsidR="00E1584B" w:rsidRPr="002F11D3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098" w:type="dxa"/>
            <w:vAlign w:val="center"/>
          </w:tcPr>
          <w:p w:rsidR="00E02866" w:rsidRPr="002F11D3" w:rsidRDefault="00E02866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Наименование документа (обозначение)</w:t>
            </w:r>
          </w:p>
        </w:tc>
        <w:tc>
          <w:tcPr>
            <w:tcW w:w="2154" w:type="dxa"/>
            <w:vAlign w:val="center"/>
          </w:tcPr>
          <w:p w:rsidR="00E02866" w:rsidRPr="002F11D3" w:rsidRDefault="00E02866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Сведения об утверждении</w:t>
            </w:r>
          </w:p>
        </w:tc>
        <w:tc>
          <w:tcPr>
            <w:tcW w:w="2693" w:type="dxa"/>
            <w:vAlign w:val="center"/>
          </w:tcPr>
          <w:p w:rsidR="00E02866" w:rsidRPr="002F11D3" w:rsidRDefault="00E02866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vAlign w:val="center"/>
          </w:tcPr>
          <w:p w:rsidR="00E02866" w:rsidRPr="002F11D3" w:rsidRDefault="00E02866" w:rsidP="00595F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A4412E" w:rsidRPr="002F11D3" w:rsidTr="00A4412E">
        <w:tc>
          <w:tcPr>
            <w:tcW w:w="488" w:type="dxa"/>
            <w:vAlign w:val="center"/>
          </w:tcPr>
          <w:p w:rsidR="00A4412E" w:rsidRPr="002F11D3" w:rsidRDefault="00A4412E" w:rsidP="00E1584B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2098" w:type="dxa"/>
            <w:vAlign w:val="center"/>
          </w:tcPr>
          <w:p w:rsidR="00A4412E" w:rsidRPr="002F11D3" w:rsidRDefault="00A4412E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Порядок открытия и закрытия пересечений железнодорожн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ых путей автомобильными дорогами (железнодорожных переездов)</w:t>
            </w:r>
          </w:p>
        </w:tc>
        <w:tc>
          <w:tcPr>
            <w:tcW w:w="2154" w:type="dxa"/>
            <w:vAlign w:val="center"/>
          </w:tcPr>
          <w:p w:rsidR="00A4412E" w:rsidRPr="002F11D3" w:rsidRDefault="00A4412E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Приказ Минтранса России от 26.03.2009 № 46</w:t>
            </w:r>
          </w:p>
        </w:tc>
        <w:tc>
          <w:tcPr>
            <w:tcW w:w="2693" w:type="dxa"/>
            <w:vAlign w:val="center"/>
          </w:tcPr>
          <w:p w:rsidR="00A4412E" w:rsidRPr="002F11D3" w:rsidRDefault="00A4412E" w:rsidP="00E1584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</w:t>
            </w:r>
          </w:p>
        </w:tc>
        <w:tc>
          <w:tcPr>
            <w:tcW w:w="2127" w:type="dxa"/>
            <w:vAlign w:val="center"/>
          </w:tcPr>
          <w:p w:rsidR="00A4412E" w:rsidRPr="002F11D3" w:rsidRDefault="00A4412E" w:rsidP="00F01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A4412E" w:rsidRPr="002F11D3" w:rsidTr="00A4412E">
        <w:tc>
          <w:tcPr>
            <w:tcW w:w="488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</w:p>
        </w:tc>
        <w:tc>
          <w:tcPr>
            <w:tcW w:w="2098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Порядок проведения оценки технического состояния автомобильных дорог</w:t>
            </w:r>
          </w:p>
        </w:tc>
        <w:tc>
          <w:tcPr>
            <w:tcW w:w="2154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Приказ Минтранса России от 27.08.2009 № 150</w:t>
            </w:r>
          </w:p>
        </w:tc>
        <w:tc>
          <w:tcPr>
            <w:tcW w:w="2693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</w:t>
            </w:r>
          </w:p>
        </w:tc>
        <w:tc>
          <w:tcPr>
            <w:tcW w:w="2127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A4412E" w:rsidRPr="002F11D3" w:rsidTr="00A4412E">
        <w:tc>
          <w:tcPr>
            <w:tcW w:w="488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2098" w:type="dxa"/>
            <w:vAlign w:val="center"/>
          </w:tcPr>
          <w:p w:rsidR="00A4412E" w:rsidRPr="002F11D3" w:rsidRDefault="00A4412E" w:rsidP="00A441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Порядок осуществления владельцем автомобильной дороги мониторинга соблюдения владельцем инженерных коммуникаций технических требований и условий, подлежащих обязательному исполнению, при прокладке, переносе, переустройстве инженерных коммуникаций и их эксплуатации в границах полос отвода и придорожных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полос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автомобильных дорог</w:t>
            </w:r>
          </w:p>
        </w:tc>
        <w:tc>
          <w:tcPr>
            <w:tcW w:w="2154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Приказ Минтранса России от 25.10.2012 №384</w:t>
            </w:r>
          </w:p>
        </w:tc>
        <w:tc>
          <w:tcPr>
            <w:tcW w:w="2693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A4412E" w:rsidRPr="002F11D3" w:rsidRDefault="00A4412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E84D98" w:rsidRPr="002F11D3" w:rsidTr="00A4412E">
        <w:tc>
          <w:tcPr>
            <w:tcW w:w="488" w:type="dxa"/>
            <w:vAlign w:val="center"/>
          </w:tcPr>
          <w:p w:rsidR="00E84D98" w:rsidRPr="002F11D3" w:rsidRDefault="00E84D98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098" w:type="dxa"/>
            <w:vAlign w:val="center"/>
          </w:tcPr>
          <w:p w:rsidR="00E84D98" w:rsidRPr="002F11D3" w:rsidRDefault="00E84D98" w:rsidP="00A441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Классификация работ по капитальному ремонту, ремонту и содержанию автомобильных 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дорог</w:t>
            </w:r>
          </w:p>
        </w:tc>
        <w:tc>
          <w:tcPr>
            <w:tcW w:w="2154" w:type="dxa"/>
            <w:vAlign w:val="center"/>
          </w:tcPr>
          <w:p w:rsidR="00E84D98" w:rsidRPr="002F11D3" w:rsidRDefault="0035646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Приказ Минтранса России от 16.11.2012 № 402</w:t>
            </w:r>
          </w:p>
        </w:tc>
        <w:tc>
          <w:tcPr>
            <w:tcW w:w="2693" w:type="dxa"/>
            <w:vAlign w:val="center"/>
          </w:tcPr>
          <w:p w:rsidR="00E84D98" w:rsidRPr="002F11D3" w:rsidRDefault="0035646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E84D98" w:rsidRPr="002F11D3" w:rsidRDefault="0035646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35646E" w:rsidRPr="002F11D3" w:rsidTr="00A4412E">
        <w:tc>
          <w:tcPr>
            <w:tcW w:w="488" w:type="dxa"/>
            <w:vAlign w:val="center"/>
          </w:tcPr>
          <w:p w:rsidR="0035646E" w:rsidRPr="002F11D3" w:rsidRDefault="0035646E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2098" w:type="dxa"/>
            <w:vAlign w:val="center"/>
          </w:tcPr>
          <w:p w:rsidR="0035646E" w:rsidRPr="002F11D3" w:rsidRDefault="001358B8" w:rsidP="00A441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Условия эксплуатации железнодорожных переездов </w:t>
            </w:r>
          </w:p>
        </w:tc>
        <w:tc>
          <w:tcPr>
            <w:tcW w:w="2154" w:type="dxa"/>
            <w:vAlign w:val="center"/>
          </w:tcPr>
          <w:p w:rsidR="0035646E" w:rsidRPr="002F11D3" w:rsidRDefault="001358B8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Приказ Минтранса России от 31.07.2015 № 237</w:t>
            </w:r>
          </w:p>
        </w:tc>
        <w:tc>
          <w:tcPr>
            <w:tcW w:w="2693" w:type="dxa"/>
            <w:vAlign w:val="center"/>
          </w:tcPr>
          <w:p w:rsidR="0035646E" w:rsidRPr="002F11D3" w:rsidRDefault="001358B8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</w:t>
            </w:r>
          </w:p>
        </w:tc>
        <w:tc>
          <w:tcPr>
            <w:tcW w:w="2127" w:type="dxa"/>
            <w:vAlign w:val="center"/>
          </w:tcPr>
          <w:p w:rsidR="0035646E" w:rsidRPr="002F11D3" w:rsidRDefault="001358B8" w:rsidP="009E2B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</w:tbl>
    <w:p w:rsidR="00E02866" w:rsidRPr="002F11D3" w:rsidRDefault="00E02866" w:rsidP="00E02866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E02866" w:rsidRPr="002F11D3" w:rsidRDefault="00E02866" w:rsidP="00E0286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 xml:space="preserve">Раздел V. Нормативные правовые акты органов </w:t>
      </w:r>
      <w:proofErr w:type="gramStart"/>
      <w:r w:rsidRPr="002F11D3">
        <w:rPr>
          <w:rFonts w:ascii="Times New Roman" w:hAnsi="Times New Roman" w:cs="Times New Roman"/>
          <w:b w:val="0"/>
          <w:sz w:val="27"/>
          <w:szCs w:val="27"/>
        </w:rPr>
        <w:t>государственной</w:t>
      </w:r>
      <w:proofErr w:type="gramEnd"/>
    </w:p>
    <w:p w:rsidR="00E02866" w:rsidRPr="002F11D3" w:rsidRDefault="00E02866" w:rsidP="00E0286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власти СССР и нормативные документы органов государственной</w:t>
      </w:r>
    </w:p>
    <w:p w:rsidR="00E02866" w:rsidRDefault="00E02866" w:rsidP="00E0286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F11D3">
        <w:rPr>
          <w:rFonts w:ascii="Times New Roman" w:hAnsi="Times New Roman" w:cs="Times New Roman"/>
          <w:b w:val="0"/>
          <w:sz w:val="27"/>
          <w:szCs w:val="27"/>
        </w:rPr>
        <w:t>власти СССР и РСФСР</w:t>
      </w:r>
    </w:p>
    <w:p w:rsidR="00392D78" w:rsidRPr="002F11D3" w:rsidRDefault="00392D78" w:rsidP="00E02866">
      <w:pPr>
        <w:pStyle w:val="ConsPlusTitle"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"/>
        <w:gridCol w:w="2154"/>
        <w:gridCol w:w="2154"/>
        <w:gridCol w:w="2693"/>
        <w:gridCol w:w="2127"/>
      </w:tblGrid>
      <w:tr w:rsidR="00B93756" w:rsidRPr="002F11D3" w:rsidTr="00480767">
        <w:tc>
          <w:tcPr>
            <w:tcW w:w="432" w:type="dxa"/>
            <w:vAlign w:val="center"/>
          </w:tcPr>
          <w:p w:rsidR="00B93756" w:rsidRPr="002F11D3" w:rsidRDefault="00B93756" w:rsidP="00480767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N</w:t>
            </w:r>
            <w:r w:rsidR="00480767" w:rsidRPr="002F11D3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</w:tc>
        <w:tc>
          <w:tcPr>
            <w:tcW w:w="2154" w:type="dxa"/>
            <w:vAlign w:val="center"/>
          </w:tcPr>
          <w:p w:rsidR="00B93756" w:rsidRPr="002F11D3" w:rsidRDefault="00B93756" w:rsidP="00480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Наименование документа (обозначение)</w:t>
            </w:r>
          </w:p>
        </w:tc>
        <w:tc>
          <w:tcPr>
            <w:tcW w:w="2154" w:type="dxa"/>
            <w:vAlign w:val="center"/>
          </w:tcPr>
          <w:p w:rsidR="00B93756" w:rsidRPr="002F11D3" w:rsidRDefault="00B93756" w:rsidP="00480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Сведения об утверждении</w:t>
            </w:r>
          </w:p>
        </w:tc>
        <w:tc>
          <w:tcPr>
            <w:tcW w:w="2693" w:type="dxa"/>
            <w:vAlign w:val="center"/>
          </w:tcPr>
          <w:p w:rsidR="00B93756" w:rsidRPr="002F11D3" w:rsidRDefault="00B93756" w:rsidP="004807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vAlign w:val="center"/>
          </w:tcPr>
          <w:p w:rsidR="00B93756" w:rsidRPr="002F11D3" w:rsidRDefault="00B93756" w:rsidP="0076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B93756" w:rsidRPr="002F11D3" w:rsidTr="00480767">
        <w:tc>
          <w:tcPr>
            <w:tcW w:w="432" w:type="dxa"/>
            <w:vAlign w:val="center"/>
          </w:tcPr>
          <w:p w:rsidR="00B93756" w:rsidRPr="002F11D3" w:rsidRDefault="00B93756" w:rsidP="00EE76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54" w:type="dxa"/>
          </w:tcPr>
          <w:p w:rsidR="00B93756" w:rsidRPr="002F11D3" w:rsidRDefault="00B93756" w:rsidP="00EE761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54" w:type="dxa"/>
            <w:vAlign w:val="center"/>
          </w:tcPr>
          <w:p w:rsidR="00B93756" w:rsidRPr="002F11D3" w:rsidRDefault="00B93756" w:rsidP="00EE761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693" w:type="dxa"/>
          </w:tcPr>
          <w:p w:rsidR="00B93756" w:rsidRPr="002F11D3" w:rsidRDefault="00B93756" w:rsidP="00EE761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7" w:type="dxa"/>
            <w:vAlign w:val="center"/>
          </w:tcPr>
          <w:p w:rsidR="00B93756" w:rsidRPr="002F11D3" w:rsidRDefault="00B93756" w:rsidP="00EE761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6F1B99" w:rsidRPr="002F11D3" w:rsidRDefault="006F1B99" w:rsidP="00BF615C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:rsidR="006F1B99" w:rsidRPr="002F11D3" w:rsidRDefault="006F1B99" w:rsidP="006F1B99">
      <w:pPr>
        <w:autoSpaceDE w:val="0"/>
        <w:autoSpaceDN w:val="0"/>
        <w:adjustRightInd w:val="0"/>
        <w:jc w:val="center"/>
        <w:outlineLvl w:val="0"/>
        <w:rPr>
          <w:sz w:val="27"/>
          <w:szCs w:val="27"/>
        </w:rPr>
      </w:pPr>
      <w:r w:rsidRPr="002F11D3">
        <w:rPr>
          <w:sz w:val="27"/>
          <w:szCs w:val="27"/>
        </w:rPr>
        <w:t xml:space="preserve">Раздел VI. Законы и иные нормативные правовые акты </w:t>
      </w:r>
    </w:p>
    <w:p w:rsidR="006F1B99" w:rsidRDefault="006F1B99" w:rsidP="0050199D">
      <w:pPr>
        <w:autoSpaceDE w:val="0"/>
        <w:autoSpaceDN w:val="0"/>
        <w:adjustRightInd w:val="0"/>
        <w:jc w:val="center"/>
        <w:rPr>
          <w:sz w:val="27"/>
          <w:szCs w:val="27"/>
        </w:rPr>
      </w:pPr>
      <w:r w:rsidRPr="002F11D3">
        <w:rPr>
          <w:sz w:val="27"/>
          <w:szCs w:val="27"/>
        </w:rPr>
        <w:t xml:space="preserve">субъектов Российской Федерации </w:t>
      </w:r>
    </w:p>
    <w:p w:rsidR="00392D78" w:rsidRPr="002F11D3" w:rsidRDefault="00392D78" w:rsidP="0050199D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260"/>
        <w:gridCol w:w="3685"/>
        <w:gridCol w:w="2127"/>
      </w:tblGrid>
      <w:tr w:rsidR="006F1B99" w:rsidRPr="002F11D3" w:rsidTr="0050199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F11D3" w:rsidRDefault="006F1B99" w:rsidP="006F1B9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F11D3" w:rsidRDefault="006F1B99" w:rsidP="006F1B9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Наименование документа (обозначение) и его реквизиты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F11D3" w:rsidRDefault="006F1B99" w:rsidP="006F1B9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F11D3" w:rsidRDefault="006F1B99" w:rsidP="006B7C3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 xml:space="preserve">Указание на структурные единицы акта, соблюдение которых оценивается при проведении мероприятий по контролю </w:t>
            </w:r>
          </w:p>
        </w:tc>
      </w:tr>
      <w:tr w:rsidR="006F1B99" w:rsidRPr="002F11D3" w:rsidTr="0076046B">
        <w:trPr>
          <w:trHeight w:val="17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F11D3" w:rsidRDefault="006F1B99" w:rsidP="006F1B9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/>
              </w:rPr>
            </w:pPr>
            <w:r w:rsidRPr="002F11D3">
              <w:rPr>
                <w:sz w:val="27"/>
                <w:szCs w:val="27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F11D3" w:rsidRDefault="006F1B99" w:rsidP="0076046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 xml:space="preserve">Закон Алтайского края </w:t>
            </w:r>
            <w:r w:rsidR="0076046B" w:rsidRPr="002F11D3">
              <w:rPr>
                <w:sz w:val="27"/>
                <w:szCs w:val="27"/>
              </w:rPr>
              <w:t xml:space="preserve">от 03.12.2008 № 123-ЗС </w:t>
            </w:r>
            <w:r w:rsidRPr="002F11D3">
              <w:rPr>
                <w:sz w:val="27"/>
                <w:szCs w:val="27"/>
              </w:rPr>
              <w:t>«Об автомобильных дорогах и дорожной деятельности в Алтайском крае»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B78" w:rsidRPr="002F11D3" w:rsidRDefault="009B3B78" w:rsidP="009B3B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дорог, владельцы объектов придорожной инфраструктуры</w:t>
            </w:r>
          </w:p>
          <w:p w:rsidR="006F1B99" w:rsidRPr="002F11D3" w:rsidRDefault="006F1B99" w:rsidP="006F1B9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B99" w:rsidRPr="002F11D3" w:rsidRDefault="009B3B78" w:rsidP="0076046B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2F11D3">
              <w:rPr>
                <w:sz w:val="27"/>
                <w:szCs w:val="27"/>
              </w:rPr>
              <w:t xml:space="preserve">статья </w:t>
            </w:r>
            <w:r w:rsidR="0076046B" w:rsidRPr="002F11D3">
              <w:rPr>
                <w:sz w:val="27"/>
                <w:szCs w:val="27"/>
              </w:rPr>
              <w:t xml:space="preserve">14,15, </w:t>
            </w:r>
            <w:r w:rsidRPr="002F11D3">
              <w:rPr>
                <w:sz w:val="27"/>
                <w:szCs w:val="27"/>
              </w:rPr>
              <w:t>18,19,20,21</w:t>
            </w:r>
          </w:p>
        </w:tc>
      </w:tr>
    </w:tbl>
    <w:p w:rsidR="006F1B99" w:rsidRDefault="006F1B99" w:rsidP="0050199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:rsidR="00392D78" w:rsidRPr="002F11D3" w:rsidRDefault="00392D78" w:rsidP="0050199D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:rsidR="00902B8A" w:rsidRDefault="00902B8A" w:rsidP="00902B8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2F11D3">
        <w:rPr>
          <w:rFonts w:ascii="Times New Roman" w:hAnsi="Times New Roman" w:cs="Times New Roman"/>
          <w:sz w:val="27"/>
          <w:szCs w:val="27"/>
        </w:rPr>
        <w:t xml:space="preserve">Раздел </w:t>
      </w:r>
      <w:r w:rsidR="006F1B99" w:rsidRPr="002F11D3">
        <w:rPr>
          <w:rFonts w:ascii="Times New Roman" w:hAnsi="Times New Roman" w:cs="Times New Roman"/>
          <w:sz w:val="27"/>
          <w:szCs w:val="27"/>
          <w:lang w:val="en-US"/>
        </w:rPr>
        <w:t>VII</w:t>
      </w:r>
      <w:r w:rsidRPr="002F11D3">
        <w:rPr>
          <w:rFonts w:ascii="Times New Roman" w:hAnsi="Times New Roman" w:cs="Times New Roman"/>
          <w:sz w:val="27"/>
          <w:szCs w:val="27"/>
        </w:rPr>
        <w:t>. Иные нормативные документы, обязательность соблюдения которых установлена законодательством Российской Федерации</w:t>
      </w:r>
    </w:p>
    <w:p w:rsidR="00392D78" w:rsidRPr="002F11D3" w:rsidRDefault="00392D78" w:rsidP="00902B8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2"/>
        <w:gridCol w:w="3316"/>
        <w:gridCol w:w="3685"/>
        <w:gridCol w:w="2127"/>
      </w:tblGrid>
      <w:tr w:rsidR="000149F4" w:rsidRPr="002F11D3" w:rsidTr="00582777">
        <w:trPr>
          <w:trHeight w:val="2666"/>
        </w:trPr>
        <w:tc>
          <w:tcPr>
            <w:tcW w:w="432" w:type="dxa"/>
            <w:vAlign w:val="center"/>
          </w:tcPr>
          <w:p w:rsidR="000149F4" w:rsidRPr="002F11D3" w:rsidRDefault="000149F4" w:rsidP="00F01B16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N№</w:t>
            </w:r>
          </w:p>
        </w:tc>
        <w:tc>
          <w:tcPr>
            <w:tcW w:w="3316" w:type="dxa"/>
            <w:vAlign w:val="center"/>
          </w:tcPr>
          <w:p w:rsidR="000149F4" w:rsidRPr="002F11D3" w:rsidRDefault="000149F4" w:rsidP="00F01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Наименование документа (обозначение)</w:t>
            </w:r>
          </w:p>
        </w:tc>
        <w:tc>
          <w:tcPr>
            <w:tcW w:w="3685" w:type="dxa"/>
            <w:vAlign w:val="center"/>
          </w:tcPr>
          <w:p w:rsidR="000149F4" w:rsidRPr="002F11D3" w:rsidRDefault="000149F4" w:rsidP="00F01B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127" w:type="dxa"/>
            <w:vAlign w:val="center"/>
          </w:tcPr>
          <w:p w:rsidR="000149F4" w:rsidRPr="002F11D3" w:rsidRDefault="000149F4" w:rsidP="007604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F5102" w:rsidRPr="002F11D3" w:rsidTr="000149F4">
        <w:tc>
          <w:tcPr>
            <w:tcW w:w="432" w:type="dxa"/>
            <w:vAlign w:val="center"/>
          </w:tcPr>
          <w:p w:rsidR="00BF5102" w:rsidRPr="002F11D3" w:rsidRDefault="00125A53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316" w:type="dxa"/>
            <w:vAlign w:val="center"/>
          </w:tcPr>
          <w:p w:rsidR="00BF5102" w:rsidRPr="002F11D3" w:rsidRDefault="00125A53" w:rsidP="00125A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50597-2017</w:t>
            </w:r>
            <w:r w:rsidR="00BF5102"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«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Дороги автомобильные и улицы. Требования к эксплуатируемому состоянию, допустимому по условиям обеспечения безопасности дорожного движения. Методы контроля.</w:t>
            </w:r>
          </w:p>
        </w:tc>
        <w:tc>
          <w:tcPr>
            <w:tcW w:w="3685" w:type="dxa"/>
            <w:vAlign w:val="center"/>
          </w:tcPr>
          <w:p w:rsidR="00BF5102" w:rsidRPr="002F11D3" w:rsidRDefault="00BF5102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BF5102" w:rsidRPr="002F11D3" w:rsidRDefault="00BF5102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363696" w:rsidRPr="002F11D3" w:rsidTr="000149F4">
        <w:tc>
          <w:tcPr>
            <w:tcW w:w="432" w:type="dxa"/>
            <w:vAlign w:val="center"/>
          </w:tcPr>
          <w:p w:rsidR="00363696" w:rsidRPr="002F11D3" w:rsidRDefault="002F11D3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316" w:type="dxa"/>
            <w:vAlign w:val="center"/>
          </w:tcPr>
          <w:p w:rsidR="00363696" w:rsidRPr="002F11D3" w:rsidRDefault="00363696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51582-2000  «Технические средства организации дорожного движения. Знаки дорожные «Пункт контроля международных автомобильных перевозок» и «Пост дорожно-патрульной службы». Общие технические требования. Правила применения»</w:t>
            </w:r>
          </w:p>
        </w:tc>
        <w:tc>
          <w:tcPr>
            <w:tcW w:w="3685" w:type="dxa"/>
            <w:vAlign w:val="center"/>
          </w:tcPr>
          <w:p w:rsidR="00363696" w:rsidRPr="002F11D3" w:rsidRDefault="00363696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363696" w:rsidRPr="002F11D3" w:rsidRDefault="00363696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363696" w:rsidRPr="002F11D3" w:rsidTr="000149F4">
        <w:tc>
          <w:tcPr>
            <w:tcW w:w="432" w:type="dxa"/>
            <w:vAlign w:val="center"/>
          </w:tcPr>
          <w:p w:rsidR="00363696" w:rsidRPr="002F11D3" w:rsidRDefault="002F11D3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316" w:type="dxa"/>
            <w:vAlign w:val="center"/>
          </w:tcPr>
          <w:p w:rsidR="00363696" w:rsidRPr="002F11D3" w:rsidRDefault="004B48FA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52044-2003 «Наружная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размещения»</w:t>
            </w:r>
          </w:p>
        </w:tc>
        <w:tc>
          <w:tcPr>
            <w:tcW w:w="3685" w:type="dxa"/>
            <w:vAlign w:val="center"/>
          </w:tcPr>
          <w:p w:rsidR="00363696" w:rsidRPr="002F11D3" w:rsidRDefault="004B48FA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</w:t>
            </w:r>
          </w:p>
        </w:tc>
        <w:tc>
          <w:tcPr>
            <w:tcW w:w="2127" w:type="dxa"/>
            <w:vAlign w:val="center"/>
          </w:tcPr>
          <w:p w:rsidR="00363696" w:rsidRPr="002F11D3" w:rsidRDefault="004B48FA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4B48FA" w:rsidRPr="002F11D3" w:rsidTr="002F11D3">
        <w:tc>
          <w:tcPr>
            <w:tcW w:w="432" w:type="dxa"/>
            <w:vAlign w:val="center"/>
          </w:tcPr>
          <w:p w:rsidR="004B48FA" w:rsidRPr="002F11D3" w:rsidRDefault="002F11D3" w:rsidP="002F1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3316" w:type="dxa"/>
            <w:vAlign w:val="center"/>
          </w:tcPr>
          <w:p w:rsidR="004B48FA" w:rsidRPr="002F11D3" w:rsidRDefault="004B48FA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52282-2004 «Технические средства организации дорожного движения. Светофоры дорожные. Типы и основные параметры. </w:t>
            </w: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Общие технические требования. Методы испытаний»</w:t>
            </w:r>
          </w:p>
        </w:tc>
        <w:tc>
          <w:tcPr>
            <w:tcW w:w="3685" w:type="dxa"/>
            <w:vAlign w:val="center"/>
          </w:tcPr>
          <w:p w:rsidR="004B48FA" w:rsidRPr="002F11D3" w:rsidRDefault="004B48FA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4B48FA" w:rsidRPr="002F11D3" w:rsidRDefault="004B48FA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FC5C07" w:rsidRPr="002F11D3" w:rsidTr="002F11D3">
        <w:tc>
          <w:tcPr>
            <w:tcW w:w="432" w:type="dxa"/>
            <w:vAlign w:val="center"/>
          </w:tcPr>
          <w:p w:rsidR="00FC5C07" w:rsidRPr="002F11D3" w:rsidRDefault="002F11D3" w:rsidP="002F1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</w:t>
            </w:r>
          </w:p>
        </w:tc>
        <w:tc>
          <w:tcPr>
            <w:tcW w:w="3316" w:type="dxa"/>
            <w:vAlign w:val="center"/>
          </w:tcPr>
          <w:p w:rsidR="00FC5C07" w:rsidRPr="002F11D3" w:rsidRDefault="00FC5C07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52289-2004 «технические средства организации дорожного движения.</w:t>
            </w:r>
            <w:r w:rsidR="007E008C"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Правила применения дорожных знаков, разметки, светофоров</w:t>
            </w:r>
            <w:proofErr w:type="gramStart"/>
            <w:r w:rsidR="007E008C" w:rsidRPr="002F11D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="007E008C"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7E008C" w:rsidRPr="002F11D3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proofErr w:type="gramEnd"/>
            <w:r w:rsidR="007E008C" w:rsidRPr="002F11D3">
              <w:rPr>
                <w:rFonts w:ascii="Times New Roman" w:hAnsi="Times New Roman" w:cs="Times New Roman"/>
                <w:sz w:val="27"/>
                <w:szCs w:val="27"/>
              </w:rPr>
              <w:t>орожных ограждений и направляющих устройств»</w:t>
            </w:r>
          </w:p>
        </w:tc>
        <w:tc>
          <w:tcPr>
            <w:tcW w:w="3685" w:type="dxa"/>
            <w:vAlign w:val="center"/>
          </w:tcPr>
          <w:p w:rsidR="00FC5C07" w:rsidRPr="002F11D3" w:rsidRDefault="00AE4DC8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FC5C07" w:rsidRPr="002F11D3" w:rsidRDefault="00AE4DC8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AE4DC8" w:rsidRPr="002F11D3" w:rsidTr="002F11D3">
        <w:tc>
          <w:tcPr>
            <w:tcW w:w="432" w:type="dxa"/>
            <w:vAlign w:val="center"/>
          </w:tcPr>
          <w:p w:rsidR="00AE4DC8" w:rsidRPr="002F11D3" w:rsidRDefault="002F11D3" w:rsidP="002F1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316" w:type="dxa"/>
            <w:vAlign w:val="center"/>
          </w:tcPr>
          <w:p w:rsidR="00AE4DC8" w:rsidRPr="002F11D3" w:rsidRDefault="00AE4DC8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52290-2004 «технические средства организации дорожного движения. Знаки дорожные. Общие технические требования»</w:t>
            </w:r>
          </w:p>
        </w:tc>
        <w:tc>
          <w:tcPr>
            <w:tcW w:w="3685" w:type="dxa"/>
            <w:vAlign w:val="center"/>
          </w:tcPr>
          <w:p w:rsidR="00AE4DC8" w:rsidRPr="002F11D3" w:rsidRDefault="00AE4DC8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AE4DC8" w:rsidRPr="002F11D3" w:rsidRDefault="00AE4DC8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AE4DC8" w:rsidRPr="002F11D3" w:rsidTr="002F11D3">
        <w:tc>
          <w:tcPr>
            <w:tcW w:w="432" w:type="dxa"/>
            <w:vAlign w:val="center"/>
          </w:tcPr>
          <w:p w:rsidR="00AE4DC8" w:rsidRPr="002F11D3" w:rsidRDefault="002F11D3" w:rsidP="002F1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316" w:type="dxa"/>
            <w:vAlign w:val="center"/>
          </w:tcPr>
          <w:p w:rsidR="00AE4DC8" w:rsidRPr="002F11D3" w:rsidRDefault="00AE4DC8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52575-2006 «Дороги автомобильные общего пользования. Материалы для дорожной разметки. Технические требования»</w:t>
            </w:r>
          </w:p>
        </w:tc>
        <w:tc>
          <w:tcPr>
            <w:tcW w:w="3685" w:type="dxa"/>
            <w:vAlign w:val="center"/>
          </w:tcPr>
          <w:p w:rsidR="00AE4DC8" w:rsidRPr="002F11D3" w:rsidRDefault="00AE4DC8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AE4DC8" w:rsidRPr="002F11D3" w:rsidRDefault="00AE4DC8" w:rsidP="00AE4D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объеме, за исключением пунктов 5.4-5.9</w:t>
            </w:r>
          </w:p>
        </w:tc>
      </w:tr>
      <w:tr w:rsidR="00AE4DC8" w:rsidRPr="002F11D3" w:rsidTr="002F11D3">
        <w:tc>
          <w:tcPr>
            <w:tcW w:w="432" w:type="dxa"/>
            <w:vAlign w:val="center"/>
          </w:tcPr>
          <w:p w:rsidR="00AE4DC8" w:rsidRPr="002F11D3" w:rsidRDefault="002F11D3" w:rsidP="002F1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316" w:type="dxa"/>
            <w:vAlign w:val="center"/>
          </w:tcPr>
          <w:p w:rsidR="00AE4DC8" w:rsidRPr="002F11D3" w:rsidRDefault="00AE4DC8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52605-2006 «Технические средства организации дорожного движения. Искусственные неровности. Общие технические требования. Правила применения»</w:t>
            </w:r>
          </w:p>
        </w:tc>
        <w:tc>
          <w:tcPr>
            <w:tcW w:w="3685" w:type="dxa"/>
            <w:vAlign w:val="center"/>
          </w:tcPr>
          <w:p w:rsidR="00AE4DC8" w:rsidRPr="002F11D3" w:rsidRDefault="00AE4DC8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AE4DC8" w:rsidRPr="002F11D3" w:rsidRDefault="00AE4DC8" w:rsidP="00C5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</w:t>
            </w:r>
            <w:r w:rsidR="00C55F35" w:rsidRPr="002F11D3">
              <w:rPr>
                <w:rFonts w:ascii="Times New Roman" w:hAnsi="Times New Roman" w:cs="Times New Roman"/>
                <w:sz w:val="27"/>
                <w:szCs w:val="27"/>
              </w:rPr>
              <w:t>е</w:t>
            </w:r>
          </w:p>
        </w:tc>
      </w:tr>
      <w:tr w:rsidR="00FB2C48" w:rsidRPr="002F11D3" w:rsidTr="002F11D3">
        <w:tc>
          <w:tcPr>
            <w:tcW w:w="432" w:type="dxa"/>
            <w:vAlign w:val="center"/>
          </w:tcPr>
          <w:p w:rsidR="00FB2C48" w:rsidRPr="002F11D3" w:rsidRDefault="002F11D3" w:rsidP="002F1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316" w:type="dxa"/>
            <w:vAlign w:val="center"/>
          </w:tcPr>
          <w:p w:rsidR="00FB2C48" w:rsidRPr="002F11D3" w:rsidRDefault="00FB2C48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52765-2007 «Дороги автомобильные общего пользования. Элементы обустройства. Классификация»</w:t>
            </w:r>
          </w:p>
        </w:tc>
        <w:tc>
          <w:tcPr>
            <w:tcW w:w="3685" w:type="dxa"/>
            <w:vAlign w:val="center"/>
          </w:tcPr>
          <w:p w:rsidR="00FB2C48" w:rsidRPr="002F11D3" w:rsidRDefault="007B7372" w:rsidP="00902B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FB2C48" w:rsidRPr="002F11D3" w:rsidRDefault="007B7372" w:rsidP="00C5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</w:t>
            </w:r>
          </w:p>
        </w:tc>
      </w:tr>
      <w:tr w:rsidR="0056374D" w:rsidRPr="00327773" w:rsidTr="002F11D3">
        <w:tc>
          <w:tcPr>
            <w:tcW w:w="432" w:type="dxa"/>
            <w:vAlign w:val="center"/>
          </w:tcPr>
          <w:p w:rsidR="0056374D" w:rsidRPr="002F11D3" w:rsidRDefault="002F11D3" w:rsidP="002F11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316" w:type="dxa"/>
            <w:vAlign w:val="center"/>
          </w:tcPr>
          <w:p w:rsidR="0056374D" w:rsidRPr="002F11D3" w:rsidRDefault="0056374D" w:rsidP="00C051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ГОСТ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Р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53170-2008 «Дороги автомобильные общего пользования. Изделия для дорожной разметки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ш</w:t>
            </w:r>
            <w:proofErr w:type="gramEnd"/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тучные формы. Технические требования»</w:t>
            </w:r>
          </w:p>
        </w:tc>
        <w:tc>
          <w:tcPr>
            <w:tcW w:w="3685" w:type="dxa"/>
            <w:vAlign w:val="center"/>
          </w:tcPr>
          <w:p w:rsidR="0056374D" w:rsidRPr="002F11D3" w:rsidRDefault="0056374D" w:rsidP="0056374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Владельцы автомобильных дорог, организации осуществляющие ремонт и содержание автомобильных дорог</w:t>
            </w:r>
          </w:p>
        </w:tc>
        <w:tc>
          <w:tcPr>
            <w:tcW w:w="2127" w:type="dxa"/>
            <w:vAlign w:val="center"/>
          </w:tcPr>
          <w:p w:rsidR="0056374D" w:rsidRPr="00327773" w:rsidRDefault="0056374D" w:rsidP="00C55F3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F11D3">
              <w:rPr>
                <w:rFonts w:ascii="Times New Roman" w:hAnsi="Times New Roman" w:cs="Times New Roman"/>
                <w:sz w:val="27"/>
                <w:szCs w:val="27"/>
              </w:rPr>
              <w:t>Оценивается в полном объеме, за исключением пунктов 5.3, 5.4, разделов 6, 7</w:t>
            </w:r>
          </w:p>
        </w:tc>
      </w:tr>
    </w:tbl>
    <w:p w:rsidR="00902B8A" w:rsidRDefault="00902B8A" w:rsidP="00392D78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3686" w:type="dxa"/>
        <w:tblInd w:w="6345" w:type="dxa"/>
        <w:tblLook w:val="0000"/>
      </w:tblPr>
      <w:tblGrid>
        <w:gridCol w:w="3686"/>
      </w:tblGrid>
      <w:tr w:rsidR="00200DFE" w:rsidTr="00F93E8F">
        <w:trPr>
          <w:trHeight w:val="1562"/>
        </w:trPr>
        <w:tc>
          <w:tcPr>
            <w:tcW w:w="3686" w:type="dxa"/>
          </w:tcPr>
          <w:p w:rsidR="00200DFE" w:rsidRPr="00200DFE" w:rsidRDefault="00200DFE" w:rsidP="00F93E8F">
            <w:pPr>
              <w:tabs>
                <w:tab w:val="left" w:pos="9639"/>
              </w:tabs>
              <w:ind w:left="-108"/>
              <w:jc w:val="center"/>
              <w:rPr>
                <w:sz w:val="27"/>
                <w:szCs w:val="27"/>
              </w:rPr>
            </w:pPr>
            <w:r w:rsidRPr="00200DFE">
              <w:rPr>
                <w:sz w:val="27"/>
                <w:szCs w:val="27"/>
              </w:rPr>
              <w:lastRenderedPageBreak/>
              <w:t>Утвержден</w:t>
            </w:r>
          </w:p>
          <w:p w:rsidR="00200DFE" w:rsidRPr="00200DFE" w:rsidRDefault="00F93E8F" w:rsidP="00F93E8F">
            <w:pPr>
              <w:tabs>
                <w:tab w:val="left" w:pos="9639"/>
              </w:tabs>
              <w:ind w:left="-108" w:right="60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</w:t>
            </w:r>
            <w:r w:rsidR="00200DFE" w:rsidRPr="00200DFE">
              <w:rPr>
                <w:sz w:val="27"/>
                <w:szCs w:val="27"/>
              </w:rPr>
              <w:t>постановлени</w:t>
            </w:r>
            <w:r>
              <w:rPr>
                <w:sz w:val="27"/>
                <w:szCs w:val="27"/>
              </w:rPr>
              <w:t>ем</w:t>
            </w:r>
            <w:r>
              <w:rPr>
                <w:sz w:val="27"/>
                <w:szCs w:val="27"/>
              </w:rPr>
              <w:br/>
              <w:t xml:space="preserve">   </w:t>
            </w:r>
            <w:r w:rsidR="00200DFE" w:rsidRPr="00200DFE">
              <w:rPr>
                <w:sz w:val="27"/>
                <w:szCs w:val="27"/>
              </w:rPr>
              <w:t xml:space="preserve">Администрации района </w:t>
            </w:r>
            <w:r w:rsidR="00495C9C">
              <w:rPr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t xml:space="preserve"> </w:t>
            </w:r>
            <w:r w:rsidR="00200DFE" w:rsidRPr="00200DFE">
              <w:rPr>
                <w:sz w:val="27"/>
                <w:szCs w:val="27"/>
              </w:rPr>
              <w:t>от</w:t>
            </w:r>
            <w:r w:rsidR="008B5E74">
              <w:rPr>
                <w:sz w:val="27"/>
                <w:szCs w:val="27"/>
              </w:rPr>
              <w:t>_______</w:t>
            </w:r>
            <w:r w:rsidR="00200DFE" w:rsidRPr="00200DFE">
              <w:rPr>
                <w:sz w:val="27"/>
                <w:szCs w:val="27"/>
              </w:rPr>
              <w:t xml:space="preserve">2018 № </w:t>
            </w:r>
            <w:r w:rsidR="008B5E74">
              <w:rPr>
                <w:sz w:val="27"/>
                <w:szCs w:val="27"/>
              </w:rPr>
              <w:t>_____</w:t>
            </w:r>
          </w:p>
          <w:p w:rsidR="00200DFE" w:rsidRDefault="00200DFE" w:rsidP="00392D78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A79D5" w:rsidRDefault="00AA79D5" w:rsidP="00392D78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:rsidR="008969B8" w:rsidRPr="008969B8" w:rsidRDefault="008969B8" w:rsidP="008969B8">
      <w:pPr>
        <w:pStyle w:val="ConsPlusNormal"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969B8">
        <w:rPr>
          <w:rFonts w:ascii="Times New Roman" w:hAnsi="Times New Roman" w:cs="Times New Roman"/>
          <w:b/>
          <w:sz w:val="27"/>
          <w:szCs w:val="27"/>
        </w:rPr>
        <w:t xml:space="preserve">Порядок ведения </w:t>
      </w:r>
      <w:r w:rsidRPr="008969B8">
        <w:rPr>
          <w:rFonts w:ascii="Times New Roman" w:hAnsi="Times New Roman" w:cs="Times New Roman"/>
          <w:b/>
          <w:sz w:val="27"/>
          <w:szCs w:val="27"/>
        </w:rPr>
        <w:br/>
        <w:t xml:space="preserve">Перечня правовых актов и их отдельных частей (положений), содержащих обязательные требования, </w:t>
      </w:r>
      <w:r w:rsidR="0041070F" w:rsidRPr="0041070F">
        <w:rPr>
          <w:rFonts w:ascii="Times New Roman" w:hAnsi="Times New Roman" w:cs="Times New Roman"/>
          <w:b/>
          <w:sz w:val="27"/>
          <w:szCs w:val="27"/>
        </w:rPr>
        <w:t xml:space="preserve">соблюдение которых оценивается при проведении мероприятий по муниципальному </w:t>
      </w:r>
      <w:proofErr w:type="gramStart"/>
      <w:r w:rsidR="0041070F" w:rsidRPr="0041070F">
        <w:rPr>
          <w:rFonts w:ascii="Times New Roman" w:hAnsi="Times New Roman" w:cs="Times New Roman"/>
          <w:b/>
          <w:sz w:val="27"/>
          <w:szCs w:val="27"/>
        </w:rPr>
        <w:t>контролю за</w:t>
      </w:r>
      <w:proofErr w:type="gramEnd"/>
      <w:r w:rsidR="0041070F" w:rsidRPr="0041070F">
        <w:rPr>
          <w:rFonts w:ascii="Times New Roman" w:hAnsi="Times New Roman" w:cs="Times New Roman"/>
          <w:b/>
          <w:sz w:val="27"/>
          <w:szCs w:val="27"/>
        </w:rPr>
        <w:t xml:space="preserve"> обеспечением сохранности автомобильных дорог местного значения на территории муниципального образования Топчихинский район Алтайского края</w:t>
      </w:r>
    </w:p>
    <w:p w:rsidR="008969B8" w:rsidRDefault="008969B8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D3145D" w:rsidRDefault="00D3145D" w:rsidP="00D3145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Порядок ведения </w:t>
      </w:r>
      <w:r w:rsidRPr="00D3145D">
        <w:rPr>
          <w:rFonts w:ascii="Times New Roman" w:hAnsi="Times New Roman" w:cs="Times New Roman"/>
          <w:sz w:val="27"/>
          <w:szCs w:val="27"/>
        </w:rPr>
        <w:t xml:space="preserve">Перечня правовых актов и их отдельных частей (положений), содержащих обязательные требования, </w:t>
      </w:r>
      <w:r w:rsidR="00C64A4C" w:rsidRPr="00C64A4C">
        <w:rPr>
          <w:rFonts w:ascii="Times New Roman" w:hAnsi="Times New Roman" w:cs="Times New Roman"/>
          <w:sz w:val="27"/>
          <w:szCs w:val="27"/>
        </w:rPr>
        <w:t xml:space="preserve">соблюдение которых оценивается при проведении мероприятий по муниципальному контролю за обеспечением сохранности автомобильных дорог местного значения на территории муниципального образования Топчихинский район Алтайского края </w:t>
      </w:r>
      <w:r>
        <w:rPr>
          <w:rFonts w:ascii="Times New Roman" w:hAnsi="Times New Roman" w:cs="Times New Roman"/>
          <w:sz w:val="27"/>
          <w:szCs w:val="27"/>
        </w:rPr>
        <w:t xml:space="preserve">(далее - </w:t>
      </w:r>
      <w:r w:rsidR="00D82671">
        <w:rPr>
          <w:rFonts w:ascii="Times New Roman" w:hAnsi="Times New Roman" w:cs="Times New Roman"/>
          <w:sz w:val="27"/>
          <w:szCs w:val="27"/>
        </w:rPr>
        <w:t>Перечень</w:t>
      </w:r>
      <w:r>
        <w:rPr>
          <w:rFonts w:ascii="Times New Roman" w:hAnsi="Times New Roman" w:cs="Times New Roman"/>
          <w:sz w:val="27"/>
          <w:szCs w:val="27"/>
        </w:rPr>
        <w:t>)</w:t>
      </w:r>
      <w:r w:rsidR="00820A6B">
        <w:rPr>
          <w:rFonts w:ascii="Times New Roman" w:hAnsi="Times New Roman" w:cs="Times New Roman"/>
          <w:sz w:val="27"/>
          <w:szCs w:val="27"/>
        </w:rPr>
        <w:t>, (далее - Порядок)</w:t>
      </w:r>
      <w:r>
        <w:rPr>
          <w:rFonts w:ascii="Times New Roman" w:hAnsi="Times New Roman" w:cs="Times New Roman"/>
          <w:sz w:val="27"/>
          <w:szCs w:val="27"/>
        </w:rPr>
        <w:t xml:space="preserve">, устанавливает правила ведения данного </w:t>
      </w:r>
      <w:r w:rsidR="00CC1A2E">
        <w:rPr>
          <w:rFonts w:ascii="Times New Roman" w:hAnsi="Times New Roman" w:cs="Times New Roman"/>
          <w:sz w:val="27"/>
          <w:szCs w:val="27"/>
        </w:rPr>
        <w:t>Перечня</w:t>
      </w:r>
      <w:r w:rsidR="0022487B">
        <w:rPr>
          <w:rFonts w:ascii="Times New Roman" w:hAnsi="Times New Roman" w:cs="Times New Roman"/>
          <w:sz w:val="27"/>
          <w:szCs w:val="27"/>
        </w:rPr>
        <w:t xml:space="preserve"> и поддержания</w:t>
      </w:r>
      <w:r>
        <w:rPr>
          <w:rFonts w:ascii="Times New Roman" w:hAnsi="Times New Roman" w:cs="Times New Roman"/>
          <w:sz w:val="27"/>
          <w:szCs w:val="27"/>
        </w:rPr>
        <w:t xml:space="preserve"> его в актуальном состоянии.</w:t>
      </w:r>
      <w:proofErr w:type="gramEnd"/>
    </w:p>
    <w:p w:rsidR="00D3145D" w:rsidRPr="00D82671" w:rsidRDefault="0090288D" w:rsidP="003474A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Ведение</w:t>
      </w:r>
      <w:r w:rsidR="00D3145D" w:rsidRPr="003474A1">
        <w:rPr>
          <w:rFonts w:ascii="Times New Roman" w:hAnsi="Times New Roman" w:cs="Times New Roman"/>
          <w:sz w:val="27"/>
          <w:szCs w:val="27"/>
        </w:rPr>
        <w:t xml:space="preserve"> Перечня </w:t>
      </w:r>
      <w:r w:rsidR="003474A1" w:rsidRPr="003474A1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3474A1" w:rsidRPr="003474A1">
        <w:rPr>
          <w:rFonts w:ascii="Times New Roman" w:hAnsi="Times New Roman" w:cs="Times New Roman"/>
          <w:color w:val="000000"/>
          <w:sz w:val="27"/>
          <w:szCs w:val="27"/>
        </w:rPr>
        <w:t>должностны</w:t>
      </w:r>
      <w:r w:rsidR="003474A1">
        <w:rPr>
          <w:rFonts w:ascii="Times New Roman" w:hAnsi="Times New Roman" w:cs="Times New Roman"/>
          <w:color w:val="000000"/>
          <w:sz w:val="27"/>
          <w:szCs w:val="27"/>
        </w:rPr>
        <w:t xml:space="preserve">ми </w:t>
      </w:r>
      <w:r w:rsidR="003474A1" w:rsidRPr="003474A1">
        <w:rPr>
          <w:rFonts w:ascii="Times New Roman" w:hAnsi="Times New Roman" w:cs="Times New Roman"/>
          <w:color w:val="000000"/>
          <w:sz w:val="27"/>
          <w:szCs w:val="27"/>
        </w:rPr>
        <w:t>лиц</w:t>
      </w:r>
      <w:r w:rsidR="003474A1">
        <w:rPr>
          <w:rFonts w:ascii="Times New Roman" w:hAnsi="Times New Roman" w:cs="Times New Roman"/>
          <w:color w:val="000000"/>
          <w:sz w:val="27"/>
          <w:szCs w:val="27"/>
        </w:rPr>
        <w:t>ами</w:t>
      </w:r>
      <w:r w:rsidR="003474A1" w:rsidRPr="003474A1">
        <w:rPr>
          <w:rFonts w:ascii="Times New Roman" w:hAnsi="Times New Roman" w:cs="Times New Roman"/>
          <w:color w:val="000000"/>
          <w:sz w:val="27"/>
          <w:szCs w:val="27"/>
        </w:rPr>
        <w:t xml:space="preserve"> отдела по строительству, архитектуре и жилищно-коммунальному хозяйству Администрации района (далее - Отдел), в должностные обязанности которых входит осуществление муниципального дорожного контроля.</w:t>
      </w:r>
    </w:p>
    <w:p w:rsidR="00D82671" w:rsidRPr="00D82671" w:rsidRDefault="00D82671" w:rsidP="003474A1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Ведение Перечня осуществляется Отделом посредством исполнения следующих функций:</w:t>
      </w:r>
    </w:p>
    <w:p w:rsidR="00D82671" w:rsidRPr="00D82671" w:rsidRDefault="00D82671" w:rsidP="00D82671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Проведение мониторинга и обобщение практики фактического применения Перечня должностными лицами Отдела при планировании и проведении мероприятий по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контролю за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обеспечением сохранности автомобильных дорог.</w:t>
      </w:r>
    </w:p>
    <w:p w:rsidR="00D82671" w:rsidRPr="00D82671" w:rsidRDefault="00D82671" w:rsidP="00D82671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Обеспечение размещения на официальном сайте муниципального образования Топчихинский район Перечня,</w:t>
      </w:r>
      <w:r w:rsidR="0090288D">
        <w:rPr>
          <w:rFonts w:ascii="Times New Roman" w:hAnsi="Times New Roman" w:cs="Times New Roman"/>
          <w:color w:val="000000"/>
          <w:sz w:val="27"/>
          <w:szCs w:val="27"/>
        </w:rPr>
        <w:t xml:space="preserve"> и поддержание его в актуальном состоянии,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а также обеспечение размещения материалов и разъяснений, связанных с применением Перечня.</w:t>
      </w:r>
    </w:p>
    <w:p w:rsidR="00CD3527" w:rsidRDefault="00CD3527" w:rsidP="004A15CB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Проведение мониторинга изменения актов, включенных в Перечень, в том числе отслеживание признания их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утратившими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силу и подготовка предложений о внесении изменений в Перечень.</w:t>
      </w:r>
    </w:p>
    <w:p w:rsidR="004A15CB" w:rsidRDefault="004A15CB" w:rsidP="004A15C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отмены, изменения актов, включенных в Перечень, принятия или выявления новых актов, устанавливающих обязательные требован</w:t>
      </w:r>
      <w:r w:rsidR="00025B8C">
        <w:rPr>
          <w:rFonts w:ascii="Times New Roman" w:hAnsi="Times New Roman" w:cs="Times New Roman"/>
          <w:sz w:val="27"/>
          <w:szCs w:val="27"/>
        </w:rPr>
        <w:t>ия, Отделом в течение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3900D9">
        <w:rPr>
          <w:rFonts w:ascii="Times New Roman" w:hAnsi="Times New Roman" w:cs="Times New Roman"/>
          <w:sz w:val="27"/>
          <w:szCs w:val="27"/>
        </w:rPr>
        <w:t>10</w:t>
      </w:r>
      <w:r w:rsidR="00025B8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рабочих дней вносятся изменения в Перечень.</w:t>
      </w:r>
    </w:p>
    <w:p w:rsidR="006F1A3B" w:rsidRDefault="004A15CB" w:rsidP="0090288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Внесение изменений в Перечень осуществляется постановлением Администрации Топчихинского района.</w:t>
      </w:r>
    </w:p>
    <w:p w:rsidR="00A05304" w:rsidRPr="0090288D" w:rsidRDefault="00A05304" w:rsidP="00A05304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Предельный срок актуализации размещенного на официальном сайте муниципального образования Топчихинский район Перечня с момента его </w:t>
      </w:r>
      <w:r w:rsidR="00AD7938">
        <w:rPr>
          <w:rFonts w:ascii="Times New Roman" w:hAnsi="Times New Roman" w:cs="Times New Roman"/>
          <w:sz w:val="27"/>
          <w:szCs w:val="27"/>
        </w:rPr>
        <w:t>изменения составляет не более 2</w:t>
      </w:r>
      <w:r>
        <w:rPr>
          <w:rFonts w:ascii="Times New Roman" w:hAnsi="Times New Roman" w:cs="Times New Roman"/>
          <w:sz w:val="27"/>
          <w:szCs w:val="27"/>
        </w:rPr>
        <w:t xml:space="preserve"> рабочих дней.</w:t>
      </w:r>
    </w:p>
    <w:p w:rsidR="001D1C06" w:rsidRPr="0090288D" w:rsidRDefault="001D1C06" w:rsidP="004A15CB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288D">
        <w:rPr>
          <w:rFonts w:ascii="Times New Roman" w:hAnsi="Times New Roman" w:cs="Times New Roman"/>
          <w:sz w:val="27"/>
          <w:szCs w:val="27"/>
        </w:rPr>
        <w:t>Рассмотрение обращений, поступивших в Администрацию район</w:t>
      </w:r>
      <w:r w:rsidR="00105AF5" w:rsidRPr="0090288D">
        <w:rPr>
          <w:rFonts w:ascii="Times New Roman" w:hAnsi="Times New Roman" w:cs="Times New Roman"/>
          <w:sz w:val="27"/>
          <w:szCs w:val="27"/>
        </w:rPr>
        <w:t xml:space="preserve">а, связанных с содержанием, ведением и применением Перечня  и ведение их учета </w:t>
      </w:r>
      <w:r w:rsidR="00475B57" w:rsidRPr="0090288D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</w:t>
      </w:r>
      <w:r w:rsidR="005A2A83" w:rsidRPr="0090288D">
        <w:rPr>
          <w:rFonts w:ascii="Times New Roman" w:hAnsi="Times New Roman" w:cs="Times New Roman"/>
          <w:sz w:val="27"/>
          <w:szCs w:val="27"/>
        </w:rPr>
        <w:t>от 02.05.2006 № 59-ФЗ</w:t>
      </w:r>
      <w:r w:rsidR="00475B57" w:rsidRPr="0090288D">
        <w:rPr>
          <w:rFonts w:ascii="Times New Roman" w:hAnsi="Times New Roman" w:cs="Times New Roman"/>
          <w:sz w:val="27"/>
          <w:szCs w:val="27"/>
        </w:rPr>
        <w:t xml:space="preserve"> «О порядке рассмотрения обращений граждан Российской Федерации».</w:t>
      </w:r>
    </w:p>
    <w:sectPr w:rsidR="001D1C06" w:rsidRPr="0090288D" w:rsidSect="00F6517B">
      <w:pgSz w:w="11906" w:h="16838" w:code="9"/>
      <w:pgMar w:top="73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D276C"/>
    <w:multiLevelType w:val="hybridMultilevel"/>
    <w:tmpl w:val="DFA68F68"/>
    <w:lvl w:ilvl="0" w:tplc="39C2107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F58BC"/>
    <w:multiLevelType w:val="multilevel"/>
    <w:tmpl w:val="D1A89F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>
    <w:nsid w:val="3F3751BC"/>
    <w:multiLevelType w:val="hybridMultilevel"/>
    <w:tmpl w:val="E5CC636C"/>
    <w:lvl w:ilvl="0" w:tplc="34921CB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6012C3"/>
    <w:multiLevelType w:val="singleLevel"/>
    <w:tmpl w:val="E384C6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7D66158B"/>
    <w:multiLevelType w:val="hybridMultilevel"/>
    <w:tmpl w:val="DAE66A32"/>
    <w:lvl w:ilvl="0" w:tplc="0938E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A370B"/>
    <w:rsid w:val="0000411E"/>
    <w:rsid w:val="00011A02"/>
    <w:rsid w:val="00011D1D"/>
    <w:rsid w:val="000149F4"/>
    <w:rsid w:val="000158E0"/>
    <w:rsid w:val="0002051A"/>
    <w:rsid w:val="000232A4"/>
    <w:rsid w:val="00025B8C"/>
    <w:rsid w:val="0003194B"/>
    <w:rsid w:val="00035291"/>
    <w:rsid w:val="00040060"/>
    <w:rsid w:val="00042B1F"/>
    <w:rsid w:val="00044162"/>
    <w:rsid w:val="000544FF"/>
    <w:rsid w:val="00055121"/>
    <w:rsid w:val="000630E5"/>
    <w:rsid w:val="00073782"/>
    <w:rsid w:val="00082A21"/>
    <w:rsid w:val="0009097C"/>
    <w:rsid w:val="000A4413"/>
    <w:rsid w:val="000A69AA"/>
    <w:rsid w:val="000B28CF"/>
    <w:rsid w:val="000B7321"/>
    <w:rsid w:val="000C29C3"/>
    <w:rsid w:val="000C4F49"/>
    <w:rsid w:val="000E2A47"/>
    <w:rsid w:val="000F1CB6"/>
    <w:rsid w:val="00101D4A"/>
    <w:rsid w:val="00105AF5"/>
    <w:rsid w:val="001111AA"/>
    <w:rsid w:val="0011503A"/>
    <w:rsid w:val="00125A53"/>
    <w:rsid w:val="0013428E"/>
    <w:rsid w:val="001358B8"/>
    <w:rsid w:val="001403AB"/>
    <w:rsid w:val="00143E5C"/>
    <w:rsid w:val="00157627"/>
    <w:rsid w:val="001600F6"/>
    <w:rsid w:val="00160CF2"/>
    <w:rsid w:val="00174818"/>
    <w:rsid w:val="00182D2D"/>
    <w:rsid w:val="001900C7"/>
    <w:rsid w:val="00192EC9"/>
    <w:rsid w:val="00194A71"/>
    <w:rsid w:val="001A40AC"/>
    <w:rsid w:val="001A6457"/>
    <w:rsid w:val="001C26BD"/>
    <w:rsid w:val="001C4D94"/>
    <w:rsid w:val="001D1C06"/>
    <w:rsid w:val="001D6E08"/>
    <w:rsid w:val="001D7DB2"/>
    <w:rsid w:val="001F2E73"/>
    <w:rsid w:val="00200DFE"/>
    <w:rsid w:val="00204BF9"/>
    <w:rsid w:val="0022487B"/>
    <w:rsid w:val="00233B8B"/>
    <w:rsid w:val="00242BF4"/>
    <w:rsid w:val="00244B21"/>
    <w:rsid w:val="00264BBF"/>
    <w:rsid w:val="0026669D"/>
    <w:rsid w:val="00284CA1"/>
    <w:rsid w:val="00294733"/>
    <w:rsid w:val="00295C7E"/>
    <w:rsid w:val="002D028B"/>
    <w:rsid w:val="002E2517"/>
    <w:rsid w:val="002E4545"/>
    <w:rsid w:val="002E5E1C"/>
    <w:rsid w:val="002F11D3"/>
    <w:rsid w:val="003004A7"/>
    <w:rsid w:val="00302F81"/>
    <w:rsid w:val="00306555"/>
    <w:rsid w:val="00312C61"/>
    <w:rsid w:val="00313344"/>
    <w:rsid w:val="003150F3"/>
    <w:rsid w:val="0032758C"/>
    <w:rsid w:val="00327773"/>
    <w:rsid w:val="00333A1B"/>
    <w:rsid w:val="00342B1C"/>
    <w:rsid w:val="003474A1"/>
    <w:rsid w:val="00353CBD"/>
    <w:rsid w:val="0035646E"/>
    <w:rsid w:val="00362436"/>
    <w:rsid w:val="00363696"/>
    <w:rsid w:val="00377FD7"/>
    <w:rsid w:val="003900D9"/>
    <w:rsid w:val="00392D78"/>
    <w:rsid w:val="003B4DCA"/>
    <w:rsid w:val="003C2E20"/>
    <w:rsid w:val="003D04F9"/>
    <w:rsid w:val="003E2EFF"/>
    <w:rsid w:val="003F1BF1"/>
    <w:rsid w:val="0040175B"/>
    <w:rsid w:val="0040686A"/>
    <w:rsid w:val="00406D9E"/>
    <w:rsid w:val="00407144"/>
    <w:rsid w:val="0041070F"/>
    <w:rsid w:val="00421077"/>
    <w:rsid w:val="00425464"/>
    <w:rsid w:val="004366F2"/>
    <w:rsid w:val="00446818"/>
    <w:rsid w:val="004660EC"/>
    <w:rsid w:val="00475B57"/>
    <w:rsid w:val="00480767"/>
    <w:rsid w:val="00480A9D"/>
    <w:rsid w:val="00484DD3"/>
    <w:rsid w:val="00495C9C"/>
    <w:rsid w:val="00495F09"/>
    <w:rsid w:val="00497B0D"/>
    <w:rsid w:val="00497BFD"/>
    <w:rsid w:val="004A15CB"/>
    <w:rsid w:val="004A1CCB"/>
    <w:rsid w:val="004B32B7"/>
    <w:rsid w:val="004B48FA"/>
    <w:rsid w:val="004C1E2A"/>
    <w:rsid w:val="004D3727"/>
    <w:rsid w:val="004E0875"/>
    <w:rsid w:val="004F1576"/>
    <w:rsid w:val="004F3206"/>
    <w:rsid w:val="0050199D"/>
    <w:rsid w:val="00505C4E"/>
    <w:rsid w:val="0050669C"/>
    <w:rsid w:val="00523384"/>
    <w:rsid w:val="0052764F"/>
    <w:rsid w:val="00534D8B"/>
    <w:rsid w:val="00555DFB"/>
    <w:rsid w:val="00556737"/>
    <w:rsid w:val="00561E6F"/>
    <w:rsid w:val="0056374D"/>
    <w:rsid w:val="005743C9"/>
    <w:rsid w:val="00576DE7"/>
    <w:rsid w:val="0058180E"/>
    <w:rsid w:val="00582777"/>
    <w:rsid w:val="00582F30"/>
    <w:rsid w:val="00586203"/>
    <w:rsid w:val="00595FE5"/>
    <w:rsid w:val="005A2A83"/>
    <w:rsid w:val="005B366D"/>
    <w:rsid w:val="005B5533"/>
    <w:rsid w:val="005E10CA"/>
    <w:rsid w:val="005E1D84"/>
    <w:rsid w:val="005F25D2"/>
    <w:rsid w:val="00606107"/>
    <w:rsid w:val="0062644D"/>
    <w:rsid w:val="00635564"/>
    <w:rsid w:val="0063609D"/>
    <w:rsid w:val="00641725"/>
    <w:rsid w:val="006462EF"/>
    <w:rsid w:val="0065355B"/>
    <w:rsid w:val="0065412E"/>
    <w:rsid w:val="00656DB8"/>
    <w:rsid w:val="00662EED"/>
    <w:rsid w:val="00664180"/>
    <w:rsid w:val="006643DA"/>
    <w:rsid w:val="0067340B"/>
    <w:rsid w:val="006821F0"/>
    <w:rsid w:val="00683C9A"/>
    <w:rsid w:val="006863B4"/>
    <w:rsid w:val="0068781C"/>
    <w:rsid w:val="00691C77"/>
    <w:rsid w:val="006B099D"/>
    <w:rsid w:val="006B7C36"/>
    <w:rsid w:val="006C2A34"/>
    <w:rsid w:val="006C3A5A"/>
    <w:rsid w:val="006C7E5F"/>
    <w:rsid w:val="006E6936"/>
    <w:rsid w:val="006E768A"/>
    <w:rsid w:val="006E797D"/>
    <w:rsid w:val="006F1A3B"/>
    <w:rsid w:val="006F1B99"/>
    <w:rsid w:val="006F4A28"/>
    <w:rsid w:val="0070171D"/>
    <w:rsid w:val="00702257"/>
    <w:rsid w:val="007134E2"/>
    <w:rsid w:val="00731685"/>
    <w:rsid w:val="0074070D"/>
    <w:rsid w:val="0074313C"/>
    <w:rsid w:val="00743D01"/>
    <w:rsid w:val="00752163"/>
    <w:rsid w:val="0076046B"/>
    <w:rsid w:val="00761300"/>
    <w:rsid w:val="00762569"/>
    <w:rsid w:val="007666CE"/>
    <w:rsid w:val="00783CFE"/>
    <w:rsid w:val="00785F0E"/>
    <w:rsid w:val="007861E0"/>
    <w:rsid w:val="007A3659"/>
    <w:rsid w:val="007A7E84"/>
    <w:rsid w:val="007B36A1"/>
    <w:rsid w:val="007B3ABE"/>
    <w:rsid w:val="007B49D5"/>
    <w:rsid w:val="007B7372"/>
    <w:rsid w:val="007C346F"/>
    <w:rsid w:val="007C3A43"/>
    <w:rsid w:val="007E008C"/>
    <w:rsid w:val="007E65DD"/>
    <w:rsid w:val="008107EE"/>
    <w:rsid w:val="00812CAB"/>
    <w:rsid w:val="00820A6B"/>
    <w:rsid w:val="00834AB0"/>
    <w:rsid w:val="00836E53"/>
    <w:rsid w:val="008618D5"/>
    <w:rsid w:val="00876309"/>
    <w:rsid w:val="00876EE4"/>
    <w:rsid w:val="00877941"/>
    <w:rsid w:val="00881596"/>
    <w:rsid w:val="0088249C"/>
    <w:rsid w:val="00883658"/>
    <w:rsid w:val="00883A91"/>
    <w:rsid w:val="00883DDD"/>
    <w:rsid w:val="008969B8"/>
    <w:rsid w:val="008A687B"/>
    <w:rsid w:val="008B5E74"/>
    <w:rsid w:val="008B6243"/>
    <w:rsid w:val="008C4248"/>
    <w:rsid w:val="008D1807"/>
    <w:rsid w:val="008D3F42"/>
    <w:rsid w:val="008E75EE"/>
    <w:rsid w:val="0090288D"/>
    <w:rsid w:val="00902B8A"/>
    <w:rsid w:val="009060E4"/>
    <w:rsid w:val="00911944"/>
    <w:rsid w:val="00914439"/>
    <w:rsid w:val="0091680E"/>
    <w:rsid w:val="009224F8"/>
    <w:rsid w:val="009364F3"/>
    <w:rsid w:val="0093692D"/>
    <w:rsid w:val="00946A4F"/>
    <w:rsid w:val="00951F95"/>
    <w:rsid w:val="00975030"/>
    <w:rsid w:val="00975CB7"/>
    <w:rsid w:val="00986407"/>
    <w:rsid w:val="00997741"/>
    <w:rsid w:val="009A00B1"/>
    <w:rsid w:val="009A1FC5"/>
    <w:rsid w:val="009A370B"/>
    <w:rsid w:val="009B0E7D"/>
    <w:rsid w:val="009B1D46"/>
    <w:rsid w:val="009B3B78"/>
    <w:rsid w:val="009B5D2D"/>
    <w:rsid w:val="009D727B"/>
    <w:rsid w:val="009E2B72"/>
    <w:rsid w:val="009F4505"/>
    <w:rsid w:val="009F47B8"/>
    <w:rsid w:val="00A05304"/>
    <w:rsid w:val="00A07F26"/>
    <w:rsid w:val="00A32CC4"/>
    <w:rsid w:val="00A436CD"/>
    <w:rsid w:val="00A4412E"/>
    <w:rsid w:val="00A46A6E"/>
    <w:rsid w:val="00A63D4C"/>
    <w:rsid w:val="00A63F4E"/>
    <w:rsid w:val="00A642FE"/>
    <w:rsid w:val="00A677CD"/>
    <w:rsid w:val="00A80743"/>
    <w:rsid w:val="00A91F41"/>
    <w:rsid w:val="00A94787"/>
    <w:rsid w:val="00AA4E1C"/>
    <w:rsid w:val="00AA79D5"/>
    <w:rsid w:val="00AC10D1"/>
    <w:rsid w:val="00AC2971"/>
    <w:rsid w:val="00AC6B64"/>
    <w:rsid w:val="00AD4422"/>
    <w:rsid w:val="00AD4DFD"/>
    <w:rsid w:val="00AD537D"/>
    <w:rsid w:val="00AD7938"/>
    <w:rsid w:val="00AE4DC8"/>
    <w:rsid w:val="00AF0C18"/>
    <w:rsid w:val="00AF6AE5"/>
    <w:rsid w:val="00B01BE3"/>
    <w:rsid w:val="00B01E9F"/>
    <w:rsid w:val="00B04A7D"/>
    <w:rsid w:val="00B04E72"/>
    <w:rsid w:val="00B051C7"/>
    <w:rsid w:val="00B11F35"/>
    <w:rsid w:val="00B23FD1"/>
    <w:rsid w:val="00B24340"/>
    <w:rsid w:val="00B30E8F"/>
    <w:rsid w:val="00B52C30"/>
    <w:rsid w:val="00B6316E"/>
    <w:rsid w:val="00B64867"/>
    <w:rsid w:val="00B66845"/>
    <w:rsid w:val="00B66B93"/>
    <w:rsid w:val="00B73E1E"/>
    <w:rsid w:val="00B77AAB"/>
    <w:rsid w:val="00B8133C"/>
    <w:rsid w:val="00B83893"/>
    <w:rsid w:val="00B93756"/>
    <w:rsid w:val="00B94C85"/>
    <w:rsid w:val="00BA3A68"/>
    <w:rsid w:val="00BA64C0"/>
    <w:rsid w:val="00BC0C91"/>
    <w:rsid w:val="00BC213A"/>
    <w:rsid w:val="00BC314E"/>
    <w:rsid w:val="00BC392C"/>
    <w:rsid w:val="00BF47B7"/>
    <w:rsid w:val="00BF48CA"/>
    <w:rsid w:val="00BF5102"/>
    <w:rsid w:val="00BF615C"/>
    <w:rsid w:val="00C03D3B"/>
    <w:rsid w:val="00C0515E"/>
    <w:rsid w:val="00C06149"/>
    <w:rsid w:val="00C074D4"/>
    <w:rsid w:val="00C10CE9"/>
    <w:rsid w:val="00C143BF"/>
    <w:rsid w:val="00C15FAC"/>
    <w:rsid w:val="00C31664"/>
    <w:rsid w:val="00C3619E"/>
    <w:rsid w:val="00C46042"/>
    <w:rsid w:val="00C46B77"/>
    <w:rsid w:val="00C51197"/>
    <w:rsid w:val="00C55178"/>
    <w:rsid w:val="00C55F35"/>
    <w:rsid w:val="00C600BE"/>
    <w:rsid w:val="00C64A4C"/>
    <w:rsid w:val="00C64D41"/>
    <w:rsid w:val="00C761B5"/>
    <w:rsid w:val="00C8463F"/>
    <w:rsid w:val="00C93B0F"/>
    <w:rsid w:val="00CA4CDF"/>
    <w:rsid w:val="00CA75FF"/>
    <w:rsid w:val="00CC1A2E"/>
    <w:rsid w:val="00CC771E"/>
    <w:rsid w:val="00CC7EC4"/>
    <w:rsid w:val="00CD3527"/>
    <w:rsid w:val="00CE2718"/>
    <w:rsid w:val="00D027CC"/>
    <w:rsid w:val="00D2394E"/>
    <w:rsid w:val="00D3145D"/>
    <w:rsid w:val="00D31A18"/>
    <w:rsid w:val="00D36C15"/>
    <w:rsid w:val="00D42881"/>
    <w:rsid w:val="00D44265"/>
    <w:rsid w:val="00D52EC9"/>
    <w:rsid w:val="00D62CED"/>
    <w:rsid w:val="00D63D6B"/>
    <w:rsid w:val="00D742E9"/>
    <w:rsid w:val="00D81F16"/>
    <w:rsid w:val="00D82671"/>
    <w:rsid w:val="00D86968"/>
    <w:rsid w:val="00D8753D"/>
    <w:rsid w:val="00D93F3D"/>
    <w:rsid w:val="00DA2612"/>
    <w:rsid w:val="00DB1388"/>
    <w:rsid w:val="00DB40BE"/>
    <w:rsid w:val="00DC34E7"/>
    <w:rsid w:val="00DE042A"/>
    <w:rsid w:val="00DE441F"/>
    <w:rsid w:val="00DE5068"/>
    <w:rsid w:val="00E02866"/>
    <w:rsid w:val="00E0363E"/>
    <w:rsid w:val="00E1584B"/>
    <w:rsid w:val="00E15956"/>
    <w:rsid w:val="00E16A44"/>
    <w:rsid w:val="00E27AAE"/>
    <w:rsid w:val="00E36209"/>
    <w:rsid w:val="00E36A02"/>
    <w:rsid w:val="00E419EF"/>
    <w:rsid w:val="00E43C47"/>
    <w:rsid w:val="00E737E5"/>
    <w:rsid w:val="00E84D98"/>
    <w:rsid w:val="00E87C8F"/>
    <w:rsid w:val="00E91461"/>
    <w:rsid w:val="00E933CE"/>
    <w:rsid w:val="00E94532"/>
    <w:rsid w:val="00E97770"/>
    <w:rsid w:val="00EA2607"/>
    <w:rsid w:val="00EA3353"/>
    <w:rsid w:val="00EA5DA3"/>
    <w:rsid w:val="00EA6768"/>
    <w:rsid w:val="00EB37FF"/>
    <w:rsid w:val="00EB6026"/>
    <w:rsid w:val="00EC6137"/>
    <w:rsid w:val="00EC613E"/>
    <w:rsid w:val="00ED6056"/>
    <w:rsid w:val="00ED6FAF"/>
    <w:rsid w:val="00EE1518"/>
    <w:rsid w:val="00EE7757"/>
    <w:rsid w:val="00F012B4"/>
    <w:rsid w:val="00F22D70"/>
    <w:rsid w:val="00F242A7"/>
    <w:rsid w:val="00F31B94"/>
    <w:rsid w:val="00F42FD9"/>
    <w:rsid w:val="00F500F2"/>
    <w:rsid w:val="00F51BB9"/>
    <w:rsid w:val="00F547AF"/>
    <w:rsid w:val="00F56CDD"/>
    <w:rsid w:val="00F6517B"/>
    <w:rsid w:val="00F71901"/>
    <w:rsid w:val="00F778DE"/>
    <w:rsid w:val="00F8075C"/>
    <w:rsid w:val="00F80B51"/>
    <w:rsid w:val="00F93E8F"/>
    <w:rsid w:val="00F96277"/>
    <w:rsid w:val="00FA4610"/>
    <w:rsid w:val="00FB0D26"/>
    <w:rsid w:val="00FB2C48"/>
    <w:rsid w:val="00FB7AF0"/>
    <w:rsid w:val="00FC5C07"/>
    <w:rsid w:val="00FD06FC"/>
    <w:rsid w:val="00FD1342"/>
    <w:rsid w:val="00FD16DD"/>
    <w:rsid w:val="00FD2165"/>
    <w:rsid w:val="00FE6572"/>
    <w:rsid w:val="00FF05AF"/>
    <w:rsid w:val="00FF2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0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5FAC"/>
    <w:pPr>
      <w:keepNext/>
      <w:overflowPunct w:val="0"/>
      <w:autoSpaceDE w:val="0"/>
      <w:autoSpaceDN w:val="0"/>
      <w:adjustRightInd w:val="0"/>
      <w:ind w:right="5114"/>
      <w:jc w:val="both"/>
      <w:textAlignment w:val="baseline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FAC"/>
    <w:rPr>
      <w:sz w:val="28"/>
    </w:rPr>
  </w:style>
  <w:style w:type="character" w:customStyle="1" w:styleId="FontStyle22">
    <w:name w:val="Font Style22"/>
    <w:basedOn w:val="a0"/>
    <w:rsid w:val="00BA64C0"/>
    <w:rPr>
      <w:rFonts w:ascii="Arial Narrow" w:hAnsi="Arial Narrow" w:cs="Arial Narrow"/>
      <w:sz w:val="18"/>
      <w:szCs w:val="18"/>
    </w:rPr>
  </w:style>
  <w:style w:type="paragraph" w:customStyle="1" w:styleId="heading">
    <w:name w:val="heading"/>
    <w:basedOn w:val="a"/>
    <w:uiPriority w:val="99"/>
    <w:rsid w:val="0009097C"/>
    <w:pPr>
      <w:spacing w:before="100" w:beforeAutospacing="1" w:after="100" w:afterAutospacing="1"/>
    </w:pPr>
  </w:style>
  <w:style w:type="paragraph" w:customStyle="1" w:styleId="ConsPlusNormal">
    <w:name w:val="ConsPlusNormal"/>
    <w:rsid w:val="000909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uiPriority w:val="99"/>
    <w:semiHidden/>
    <w:unhideWhenUsed/>
    <w:rsid w:val="0009097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35564"/>
    <w:pPr>
      <w:ind w:left="720"/>
      <w:contextualSpacing/>
    </w:pPr>
  </w:style>
  <w:style w:type="table" w:styleId="a5">
    <w:name w:val="Table Grid"/>
    <w:basedOn w:val="a1"/>
    <w:uiPriority w:val="59"/>
    <w:rsid w:val="005862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0">
    <w:name w:val="consplusnormal"/>
    <w:basedOn w:val="a"/>
    <w:rsid w:val="001F2E7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1F2E73"/>
    <w:pPr>
      <w:spacing w:before="100" w:beforeAutospacing="1" w:after="100" w:afterAutospacing="1"/>
    </w:pPr>
  </w:style>
  <w:style w:type="paragraph" w:customStyle="1" w:styleId="ConsPlusTitle">
    <w:name w:val="ConsPlusTitle"/>
    <w:rsid w:val="00E0286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7">
    <w:name w:val="header"/>
    <w:basedOn w:val="a"/>
    <w:link w:val="a8"/>
    <w:uiPriority w:val="99"/>
    <w:rsid w:val="00F42FD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F42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CED73BDDD2449603227A04BB6CEDE84CFF2BD15CAF6297F6AA9C8788tCEC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CED73BDDD2449603227A04BB6CEDE84CFF2BD15CAF6297F6AA9C8788tCE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3CED73BDDD2449603227A04BB6CEDE84CFF2BD15CAF6297F6AA9C8788tCEC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D95BA8D1091E49D3FCA9EA882E4DA718E21E632F12D7DE0B674BF28FV4Q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E7F40-7A61-47AB-A884-A84F304FB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11</Pages>
  <Words>2474</Words>
  <Characters>14108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ТОПЧИХИНСКОГО РАЙОНА</vt:lpstr>
    </vt:vector>
  </TitlesOfParts>
  <Company>Управление соцзащиты насел. по Топчихинскому р-ну</Company>
  <LinksUpToDate>false</LinksUpToDate>
  <CharactersWithSpaces>16549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ТОПЧИХИНСКОГО РАЙОНА</dc:title>
  <dc:creator>ADR</dc:creator>
  <cp:lastModifiedBy>ЖКХ</cp:lastModifiedBy>
  <cp:revision>372</cp:revision>
  <cp:lastPrinted>2018-12-04T04:18:00Z</cp:lastPrinted>
  <dcterms:created xsi:type="dcterms:W3CDTF">2018-06-28T01:56:00Z</dcterms:created>
  <dcterms:modified xsi:type="dcterms:W3CDTF">2018-12-14T02:33:00Z</dcterms:modified>
</cp:coreProperties>
</file>