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B" w:rsidRPr="004D2E73" w:rsidRDefault="007F77DB" w:rsidP="007F77DB">
      <w:pPr>
        <w:pStyle w:val="ConsPlusNormal"/>
        <w:widowControl/>
        <w:ind w:firstLine="0"/>
        <w:jc w:val="center"/>
        <w:rPr>
          <w:rFonts w:ascii="Times New Roman" w:hAnsi="Times New Roman" w:cs="Times New Roman"/>
          <w:b/>
          <w:sz w:val="22"/>
          <w:szCs w:val="22"/>
        </w:rPr>
      </w:pPr>
      <w:r w:rsidRPr="004D2E73">
        <w:rPr>
          <w:rFonts w:ascii="Times New Roman" w:hAnsi="Times New Roman" w:cs="Times New Roman"/>
          <w:b/>
          <w:sz w:val="22"/>
          <w:szCs w:val="22"/>
        </w:rPr>
        <w:t>ДОГОВОР №</w:t>
      </w:r>
      <w:r>
        <w:rPr>
          <w:rFonts w:ascii="Times New Roman" w:hAnsi="Times New Roman" w:cs="Times New Roman"/>
          <w:b/>
          <w:sz w:val="22"/>
          <w:szCs w:val="22"/>
        </w:rPr>
        <w:t>____</w:t>
      </w:r>
    </w:p>
    <w:p w:rsidR="007F77DB" w:rsidRPr="004D2E73" w:rsidRDefault="007F77DB" w:rsidP="007F77DB">
      <w:pPr>
        <w:pStyle w:val="ConsPlusNormal"/>
        <w:widowControl/>
        <w:ind w:firstLine="0"/>
        <w:jc w:val="center"/>
        <w:rPr>
          <w:rFonts w:ascii="Times New Roman" w:hAnsi="Times New Roman" w:cs="Times New Roman"/>
          <w:b/>
          <w:sz w:val="22"/>
          <w:szCs w:val="22"/>
        </w:rPr>
      </w:pPr>
      <w:r w:rsidRPr="004D2E73">
        <w:rPr>
          <w:rFonts w:ascii="Times New Roman" w:hAnsi="Times New Roman" w:cs="Times New Roman"/>
          <w:b/>
          <w:sz w:val="22"/>
          <w:szCs w:val="22"/>
        </w:rPr>
        <w:t xml:space="preserve">АРЕНДЫ ЗЕМЕЛЬНОГО УЧАСТКА </w:t>
      </w:r>
    </w:p>
    <w:p w:rsidR="007F77DB" w:rsidRPr="004D2E73" w:rsidRDefault="007F77DB" w:rsidP="007F77DB">
      <w:pPr>
        <w:pStyle w:val="ConsPlusNonformat"/>
        <w:widowControl/>
        <w:jc w:val="both"/>
        <w:rPr>
          <w:rFonts w:ascii="Times New Roman" w:hAnsi="Times New Roman" w:cs="Times New Roman"/>
          <w:sz w:val="22"/>
          <w:szCs w:val="22"/>
        </w:rPr>
      </w:pPr>
    </w:p>
    <w:p w:rsidR="007F77DB" w:rsidRPr="004D2E73" w:rsidRDefault="007F77DB" w:rsidP="007F77DB">
      <w:pPr>
        <w:pStyle w:val="ConsPlusNonformat"/>
        <w:widowControl/>
        <w:jc w:val="both"/>
        <w:rPr>
          <w:rFonts w:ascii="Times New Roman" w:hAnsi="Times New Roman" w:cs="Times New Roman"/>
          <w:sz w:val="22"/>
          <w:szCs w:val="22"/>
        </w:rPr>
      </w:pPr>
      <w:r w:rsidRPr="004D2E73">
        <w:rPr>
          <w:rFonts w:ascii="Times New Roman" w:hAnsi="Times New Roman" w:cs="Times New Roman"/>
          <w:sz w:val="22"/>
          <w:szCs w:val="22"/>
        </w:rPr>
        <w:t xml:space="preserve">село Топчиха                                                                                   </w:t>
      </w:r>
      <w:r>
        <w:rPr>
          <w:rFonts w:ascii="Times New Roman" w:hAnsi="Times New Roman" w:cs="Times New Roman"/>
          <w:sz w:val="22"/>
          <w:szCs w:val="22"/>
        </w:rPr>
        <w:t xml:space="preserve">                </w:t>
      </w:r>
      <w:r w:rsidRPr="004D2E73">
        <w:rPr>
          <w:rFonts w:ascii="Times New Roman" w:hAnsi="Times New Roman" w:cs="Times New Roman"/>
          <w:sz w:val="22"/>
          <w:szCs w:val="22"/>
        </w:rPr>
        <w:t xml:space="preserve">                        </w:t>
      </w:r>
      <w:r>
        <w:rPr>
          <w:rFonts w:ascii="Times New Roman" w:hAnsi="Times New Roman" w:cs="Times New Roman"/>
          <w:sz w:val="22"/>
          <w:szCs w:val="22"/>
        </w:rPr>
        <w:t>___</w:t>
      </w:r>
      <w:r w:rsidRPr="004D2E73">
        <w:rPr>
          <w:rFonts w:ascii="Times New Roman" w:hAnsi="Times New Roman" w:cs="Times New Roman"/>
          <w:sz w:val="22"/>
          <w:szCs w:val="22"/>
        </w:rPr>
        <w:t>.201</w:t>
      </w:r>
      <w:r>
        <w:rPr>
          <w:rFonts w:ascii="Times New Roman" w:hAnsi="Times New Roman" w:cs="Times New Roman"/>
          <w:sz w:val="22"/>
          <w:szCs w:val="22"/>
        </w:rPr>
        <w:t xml:space="preserve">9 </w:t>
      </w:r>
      <w:r w:rsidRPr="004D2E73">
        <w:rPr>
          <w:rFonts w:ascii="Times New Roman" w:hAnsi="Times New Roman" w:cs="Times New Roman"/>
          <w:sz w:val="22"/>
          <w:szCs w:val="22"/>
        </w:rPr>
        <w:t>года</w:t>
      </w:r>
    </w:p>
    <w:p w:rsidR="007F77DB" w:rsidRPr="004D2E73" w:rsidRDefault="007F77DB" w:rsidP="007F77DB">
      <w:pPr>
        <w:pStyle w:val="ConsPlusNonformat"/>
        <w:widowControl/>
        <w:ind w:firstLine="720"/>
        <w:jc w:val="both"/>
        <w:rPr>
          <w:rFonts w:ascii="Times New Roman" w:hAnsi="Times New Roman" w:cs="Times New Roman"/>
          <w:sz w:val="22"/>
          <w:szCs w:val="22"/>
        </w:rPr>
      </w:pPr>
    </w:p>
    <w:p w:rsidR="007F77DB" w:rsidRPr="007947E3" w:rsidRDefault="007F77DB" w:rsidP="007F77DB">
      <w:pPr>
        <w:pStyle w:val="ConsPlusNonformat"/>
        <w:widowControl/>
        <w:ind w:firstLine="720"/>
        <w:jc w:val="both"/>
        <w:rPr>
          <w:rFonts w:ascii="Times New Roman" w:hAnsi="Times New Roman" w:cs="Times New Roman"/>
          <w:sz w:val="22"/>
          <w:szCs w:val="22"/>
        </w:rPr>
      </w:pPr>
      <w:r w:rsidRPr="004D2E73">
        <w:rPr>
          <w:rFonts w:cs="Times New Roman"/>
          <w:sz w:val="22"/>
        </w:rPr>
        <w:t xml:space="preserve"> </w:t>
      </w:r>
      <w:r w:rsidRPr="007947E3">
        <w:rPr>
          <w:rFonts w:ascii="Times New Roman" w:hAnsi="Times New Roman" w:cs="Times New Roman"/>
          <w:sz w:val="22"/>
          <w:szCs w:val="22"/>
        </w:rPr>
        <w:t xml:space="preserve">Комитет по экономике и управлению муниципальным имуществом Администрации Топчихинского района, именуемый в дальнейшем «Арендодатель», в лице </w:t>
      </w:r>
      <w:r>
        <w:rPr>
          <w:rFonts w:ascii="Times New Roman" w:hAnsi="Times New Roman" w:cs="Times New Roman"/>
          <w:sz w:val="22"/>
          <w:szCs w:val="22"/>
        </w:rPr>
        <w:t>__________________________________________</w:t>
      </w:r>
      <w:r w:rsidRPr="007947E3">
        <w:rPr>
          <w:rFonts w:ascii="Times New Roman" w:hAnsi="Times New Roman" w:cs="Times New Roman"/>
          <w:sz w:val="22"/>
          <w:szCs w:val="22"/>
        </w:rPr>
        <w:t xml:space="preserve">, действующей на основании Положения о комитете, с одной стороны,   </w:t>
      </w:r>
    </w:p>
    <w:p w:rsidR="007F77DB" w:rsidRPr="00BA6C5F" w:rsidRDefault="007F77DB" w:rsidP="007F77DB">
      <w:pPr>
        <w:pStyle w:val="ConsPlusNonformat"/>
        <w:widowControl/>
        <w:ind w:firstLine="720"/>
        <w:jc w:val="both"/>
        <w:rPr>
          <w:rFonts w:ascii="Times New Roman" w:hAnsi="Times New Roman" w:cs="Times New Roman"/>
          <w:sz w:val="22"/>
          <w:szCs w:val="22"/>
        </w:rPr>
      </w:pPr>
      <w:r w:rsidRPr="00BA6C5F">
        <w:rPr>
          <w:rFonts w:ascii="Times New Roman" w:hAnsi="Times New Roman" w:cs="Times New Roman"/>
          <w:sz w:val="22"/>
          <w:szCs w:val="22"/>
        </w:rPr>
        <w:t xml:space="preserve">и </w:t>
      </w:r>
      <w:r>
        <w:rPr>
          <w:rFonts w:ascii="Times New Roman" w:hAnsi="Times New Roman" w:cs="Times New Roman"/>
          <w:b/>
          <w:sz w:val="22"/>
          <w:szCs w:val="22"/>
        </w:rPr>
        <w:t>____________________________________________________________________________</w:t>
      </w:r>
      <w:r>
        <w:rPr>
          <w:rFonts w:ascii="Times New Roman" w:hAnsi="Times New Roman" w:cs="Times New Roman"/>
          <w:sz w:val="22"/>
          <w:szCs w:val="22"/>
        </w:rPr>
        <w:t>,</w:t>
      </w:r>
      <w:r w:rsidRPr="00BA6C5F">
        <w:rPr>
          <w:rFonts w:ascii="Times New Roman" w:hAnsi="Times New Roman" w:cs="Times New Roman"/>
          <w:sz w:val="22"/>
          <w:szCs w:val="22"/>
        </w:rPr>
        <w:t xml:space="preserve"> именуемый в дальнейшем «Арендатор», с другой стороны,</w:t>
      </w:r>
    </w:p>
    <w:p w:rsidR="007F77DB" w:rsidRPr="00FF786A" w:rsidRDefault="007F77DB" w:rsidP="007F77DB">
      <w:pPr>
        <w:pStyle w:val="ConsPlusNonformat"/>
        <w:widowControl/>
        <w:ind w:firstLine="720"/>
        <w:jc w:val="both"/>
        <w:rPr>
          <w:rFonts w:ascii="Times New Roman" w:hAnsi="Times New Roman" w:cs="Times New Roman"/>
          <w:sz w:val="22"/>
          <w:szCs w:val="22"/>
        </w:rPr>
      </w:pPr>
      <w:r w:rsidRPr="00FF786A">
        <w:rPr>
          <w:rFonts w:ascii="Times New Roman" w:hAnsi="Times New Roman"/>
          <w:sz w:val="22"/>
          <w:szCs w:val="22"/>
        </w:rPr>
        <w:t xml:space="preserve">в соответствии </w:t>
      </w:r>
      <w:r>
        <w:rPr>
          <w:rFonts w:ascii="Times New Roman" w:hAnsi="Times New Roman"/>
          <w:sz w:val="22"/>
          <w:szCs w:val="22"/>
        </w:rPr>
        <w:t>с результатами аукциона от _____2019</w:t>
      </w:r>
      <w:r w:rsidRPr="00FF786A">
        <w:rPr>
          <w:rFonts w:ascii="Times New Roman" w:hAnsi="Times New Roman"/>
          <w:sz w:val="22"/>
          <w:szCs w:val="22"/>
        </w:rPr>
        <w:t>, заключили настоящий Договор о следующем</w:t>
      </w:r>
      <w:r w:rsidRPr="00FF786A">
        <w:rPr>
          <w:rFonts w:ascii="Times New Roman" w:hAnsi="Times New Roman" w:cs="Times New Roman"/>
          <w:sz w:val="22"/>
          <w:szCs w:val="22"/>
        </w:rPr>
        <w:t>:</w:t>
      </w:r>
    </w:p>
    <w:p w:rsidR="007F77DB" w:rsidRPr="004D2E73" w:rsidRDefault="007F77DB" w:rsidP="007F77DB">
      <w:pPr>
        <w:pStyle w:val="ConsPlusNonformat"/>
        <w:widowControl/>
        <w:ind w:firstLine="360"/>
        <w:jc w:val="center"/>
        <w:rPr>
          <w:rFonts w:ascii="Times New Roman" w:hAnsi="Times New Roman" w:cs="Times New Roman"/>
          <w:b/>
          <w:sz w:val="22"/>
          <w:szCs w:val="22"/>
        </w:rPr>
      </w:pPr>
    </w:p>
    <w:p w:rsidR="007F77DB" w:rsidRPr="00265866" w:rsidRDefault="007F77DB" w:rsidP="007F77DB">
      <w:pPr>
        <w:pStyle w:val="ConsPlusNonformat"/>
        <w:widowControl/>
        <w:ind w:firstLine="360"/>
        <w:jc w:val="center"/>
        <w:rPr>
          <w:rFonts w:ascii="Times New Roman" w:hAnsi="Times New Roman" w:cs="Times New Roman"/>
          <w:sz w:val="22"/>
          <w:szCs w:val="22"/>
        </w:rPr>
      </w:pPr>
      <w:r w:rsidRPr="00265866">
        <w:rPr>
          <w:rFonts w:ascii="Times New Roman" w:hAnsi="Times New Roman" w:cs="Times New Roman"/>
          <w:b/>
          <w:sz w:val="22"/>
          <w:szCs w:val="22"/>
        </w:rPr>
        <w:t>1. Предмет Договора</w:t>
      </w:r>
    </w:p>
    <w:p w:rsidR="007F77DB" w:rsidRPr="00A17ACB" w:rsidRDefault="007F77DB" w:rsidP="007F77DB">
      <w:pPr>
        <w:pStyle w:val="ConsPlusNonformat"/>
        <w:widowControl/>
        <w:ind w:firstLine="720"/>
        <w:jc w:val="both"/>
        <w:rPr>
          <w:rFonts w:ascii="Times New Roman" w:hAnsi="Times New Roman" w:cs="Times New Roman"/>
          <w:sz w:val="24"/>
          <w:szCs w:val="24"/>
        </w:rPr>
      </w:pPr>
      <w:r w:rsidRPr="00A17ACB">
        <w:rPr>
          <w:rFonts w:ascii="Times New Roman" w:hAnsi="Times New Roman" w:cs="Times New Roman"/>
          <w:sz w:val="24"/>
          <w:szCs w:val="24"/>
        </w:rPr>
        <w:t xml:space="preserve">1.1. Арендодатель  сдает,  а Арендатор  принимает  в  аренду земельный участок </w:t>
      </w:r>
      <w:r w:rsidRPr="00A17ACB">
        <w:rPr>
          <w:rFonts w:ascii="Times New Roman" w:hAnsi="Times New Roman" w:cs="Times New Roman"/>
          <w:bCs/>
          <w:color w:val="000000"/>
          <w:sz w:val="24"/>
          <w:szCs w:val="24"/>
        </w:rPr>
        <w:t xml:space="preserve">из земель населенных пунктов, находящихся в распоряжении муниципального района, с кадастровым номером 22:49:000000:420, расположенного по адресу: </w:t>
      </w:r>
      <w:r w:rsidRPr="00A17ACB">
        <w:rPr>
          <w:rFonts w:ascii="Times New Roman" w:hAnsi="Times New Roman" w:cs="Times New Roman"/>
          <w:sz w:val="24"/>
          <w:szCs w:val="24"/>
        </w:rPr>
        <w:t xml:space="preserve">Алтайский край, Топчихинский район, село Михайловка, улица Социалистическая, 20а, </w:t>
      </w:r>
      <w:r w:rsidRPr="00A17ACB">
        <w:rPr>
          <w:rFonts w:ascii="Times New Roman" w:hAnsi="Times New Roman" w:cs="Times New Roman"/>
          <w:bCs/>
          <w:color w:val="000000"/>
          <w:sz w:val="24"/>
          <w:szCs w:val="24"/>
        </w:rPr>
        <w:t xml:space="preserve">площадью </w:t>
      </w:r>
      <w:r w:rsidRPr="00A17ACB">
        <w:rPr>
          <w:rFonts w:ascii="Times New Roman" w:hAnsi="Times New Roman" w:cs="Times New Roman"/>
          <w:sz w:val="24"/>
          <w:szCs w:val="24"/>
        </w:rPr>
        <w:t>2500 (две тысячи пятьсот) квадратных метров</w:t>
      </w:r>
      <w:r w:rsidRPr="00A17ACB">
        <w:rPr>
          <w:rFonts w:ascii="Times New Roman" w:hAnsi="Times New Roman" w:cs="Times New Roman"/>
          <w:bCs/>
          <w:color w:val="000000"/>
          <w:sz w:val="24"/>
          <w:szCs w:val="24"/>
        </w:rPr>
        <w:t xml:space="preserve">, </w:t>
      </w:r>
      <w:r w:rsidRPr="00A17ACB">
        <w:rPr>
          <w:rFonts w:ascii="Times New Roman" w:hAnsi="Times New Roman" w:cs="Times New Roman"/>
          <w:sz w:val="24"/>
          <w:szCs w:val="24"/>
        </w:rPr>
        <w:t>(далее - Участок).</w:t>
      </w:r>
    </w:p>
    <w:p w:rsidR="007F77DB" w:rsidRPr="00265866" w:rsidRDefault="007F77DB" w:rsidP="007F77DB">
      <w:pPr>
        <w:pStyle w:val="ConsPlusNonformat"/>
        <w:widowControl/>
        <w:ind w:firstLine="720"/>
        <w:jc w:val="both"/>
        <w:rPr>
          <w:rFonts w:ascii="Times New Roman" w:hAnsi="Times New Roman" w:cs="Times New Roman"/>
          <w:sz w:val="22"/>
          <w:szCs w:val="22"/>
        </w:rPr>
      </w:pPr>
      <w:r w:rsidRPr="00A17ACB">
        <w:rPr>
          <w:rFonts w:ascii="Times New Roman" w:hAnsi="Times New Roman" w:cs="Times New Roman"/>
          <w:sz w:val="24"/>
          <w:szCs w:val="24"/>
        </w:rPr>
        <w:t>1.2. Границы  Участка    обозначены    на    прилагаемой к настоящему Договору выписке</w:t>
      </w:r>
      <w:r w:rsidRPr="00265866">
        <w:rPr>
          <w:rFonts w:ascii="Times New Roman" w:hAnsi="Times New Roman" w:cs="Times New Roman"/>
          <w:sz w:val="22"/>
          <w:szCs w:val="22"/>
        </w:rPr>
        <w:t xml:space="preserve"> из Единого государственного реестра недвижимости, являющейся неотъемлемой частью настоящего Договора.</w:t>
      </w:r>
    </w:p>
    <w:p w:rsidR="007F77DB" w:rsidRPr="00265866" w:rsidRDefault="007F77DB" w:rsidP="007F77DB">
      <w:pPr>
        <w:autoSpaceDE w:val="0"/>
        <w:autoSpaceDN w:val="0"/>
        <w:adjustRightInd w:val="0"/>
        <w:ind w:firstLine="540"/>
        <w:rPr>
          <w:b/>
          <w:bCs/>
          <w:szCs w:val="22"/>
        </w:rPr>
      </w:pPr>
      <w:r w:rsidRPr="00265866">
        <w:rPr>
          <w:bCs/>
          <w:szCs w:val="22"/>
        </w:rPr>
        <w:t>Договор по обоюдному согласию сторон одновременно имеет силу акта приема-передачи земельного участка</w:t>
      </w:r>
      <w:r w:rsidRPr="00265866">
        <w:rPr>
          <w:b/>
          <w:bCs/>
          <w:szCs w:val="22"/>
        </w:rPr>
        <w:t>.</w:t>
      </w:r>
    </w:p>
    <w:p w:rsidR="007F77DB" w:rsidRPr="00265866" w:rsidRDefault="007F77DB" w:rsidP="007F77DB">
      <w:pPr>
        <w:autoSpaceDE w:val="0"/>
        <w:autoSpaceDN w:val="0"/>
        <w:adjustRightInd w:val="0"/>
        <w:ind w:firstLine="540"/>
        <w:rPr>
          <w:szCs w:val="22"/>
        </w:rPr>
      </w:pPr>
      <w:r w:rsidRPr="00265866">
        <w:rPr>
          <w:szCs w:val="22"/>
        </w:rPr>
        <w:t xml:space="preserve">1.3. Разрешенное использование Участка, цель предоставления - </w:t>
      </w:r>
      <w:r w:rsidRPr="00265866">
        <w:rPr>
          <w:bCs/>
          <w:color w:val="000000"/>
          <w:szCs w:val="22"/>
        </w:rPr>
        <w:t>для ведения личного подсобного хозяйства</w:t>
      </w:r>
      <w:r w:rsidRPr="00265866">
        <w:rPr>
          <w:szCs w:val="22"/>
        </w:rPr>
        <w:t>.</w:t>
      </w:r>
    </w:p>
    <w:p w:rsidR="007F77DB" w:rsidRPr="00265866" w:rsidRDefault="007F77DB" w:rsidP="007F77DB">
      <w:pPr>
        <w:pStyle w:val="ConsPlusNonformat"/>
        <w:widowControl/>
        <w:ind w:firstLine="720"/>
        <w:jc w:val="both"/>
        <w:rPr>
          <w:rFonts w:ascii="Times New Roman" w:hAnsi="Times New Roman" w:cs="Times New Roman"/>
          <w:sz w:val="22"/>
          <w:szCs w:val="22"/>
        </w:rPr>
      </w:pPr>
      <w:r w:rsidRPr="00265866">
        <w:rPr>
          <w:rFonts w:ascii="Times New Roman" w:hAnsi="Times New Roman" w:cs="Times New Roman"/>
          <w:sz w:val="22"/>
          <w:szCs w:val="22"/>
        </w:rPr>
        <w:t>Приведенное описание цели использования (целевого использования)  Участка  является  окончательным. Изменение цели использования допускается с письменного согласия Арендодателя.</w:t>
      </w:r>
    </w:p>
    <w:p w:rsidR="007F77DB" w:rsidRPr="00265866" w:rsidRDefault="007F77DB" w:rsidP="007F77DB">
      <w:pPr>
        <w:pStyle w:val="ConsPlusNonformat"/>
        <w:widowControl/>
        <w:ind w:firstLine="360"/>
        <w:jc w:val="center"/>
        <w:rPr>
          <w:rFonts w:ascii="Times New Roman" w:hAnsi="Times New Roman" w:cs="Times New Roman"/>
          <w:b/>
          <w:sz w:val="22"/>
          <w:szCs w:val="22"/>
        </w:rPr>
      </w:pPr>
    </w:p>
    <w:p w:rsidR="007F77DB" w:rsidRPr="00265866" w:rsidRDefault="007F77DB" w:rsidP="007F77DB">
      <w:pPr>
        <w:pStyle w:val="ConsPlusNonformat"/>
        <w:widowControl/>
        <w:ind w:firstLine="360"/>
        <w:jc w:val="center"/>
        <w:rPr>
          <w:rFonts w:ascii="Times New Roman" w:hAnsi="Times New Roman" w:cs="Times New Roman"/>
          <w:sz w:val="22"/>
          <w:szCs w:val="22"/>
        </w:rPr>
      </w:pPr>
      <w:r w:rsidRPr="00265866">
        <w:rPr>
          <w:rFonts w:ascii="Times New Roman" w:hAnsi="Times New Roman" w:cs="Times New Roman"/>
          <w:b/>
          <w:sz w:val="22"/>
          <w:szCs w:val="22"/>
        </w:rPr>
        <w:t>2. Срок действия Договора и арендные платежи</w:t>
      </w:r>
    </w:p>
    <w:p w:rsidR="007F77DB" w:rsidRPr="00BA4925" w:rsidRDefault="007F77DB" w:rsidP="007F77DB">
      <w:pPr>
        <w:pStyle w:val="ConsPlusNonformat"/>
        <w:widowControl/>
        <w:ind w:firstLine="720"/>
        <w:jc w:val="both"/>
        <w:rPr>
          <w:rFonts w:ascii="Times New Roman" w:hAnsi="Times New Roman" w:cs="Times New Roman"/>
          <w:sz w:val="22"/>
          <w:szCs w:val="22"/>
        </w:rPr>
      </w:pPr>
      <w:r w:rsidRPr="00265866">
        <w:rPr>
          <w:rFonts w:ascii="Times New Roman" w:hAnsi="Times New Roman" w:cs="Times New Roman"/>
          <w:sz w:val="22"/>
          <w:szCs w:val="22"/>
        </w:rPr>
        <w:t>2.1. Настоящий Договор заключается сроком на 20 (двадцать</w:t>
      </w:r>
      <w:r w:rsidRPr="00BA4925">
        <w:rPr>
          <w:rFonts w:ascii="Times New Roman" w:hAnsi="Times New Roman" w:cs="Times New Roman"/>
          <w:sz w:val="22"/>
          <w:szCs w:val="22"/>
        </w:rPr>
        <w:t xml:space="preserve">) лет. </w:t>
      </w:r>
    </w:p>
    <w:p w:rsidR="007F77DB" w:rsidRPr="00BA4925" w:rsidRDefault="007F77DB" w:rsidP="007F77DB">
      <w:pPr>
        <w:pStyle w:val="ConsPlusNonformat"/>
        <w:widowControl/>
        <w:ind w:firstLine="720"/>
        <w:jc w:val="both"/>
        <w:rPr>
          <w:rFonts w:ascii="Times New Roman" w:hAnsi="Times New Roman" w:cs="Times New Roman"/>
          <w:sz w:val="22"/>
          <w:szCs w:val="22"/>
        </w:rPr>
      </w:pPr>
      <w:r w:rsidRPr="00BA4925">
        <w:rPr>
          <w:rFonts w:ascii="Times New Roman" w:hAnsi="Times New Roman" w:cs="Times New Roman"/>
          <w:sz w:val="22"/>
          <w:szCs w:val="22"/>
        </w:rPr>
        <w:t>2.2. Арендные платежи  и  срок  действия  настоящего  Договора исчисляются с ____201</w:t>
      </w:r>
      <w:r>
        <w:rPr>
          <w:rFonts w:ascii="Times New Roman" w:hAnsi="Times New Roman" w:cs="Times New Roman"/>
          <w:sz w:val="22"/>
          <w:szCs w:val="22"/>
        </w:rPr>
        <w:t>9</w:t>
      </w:r>
      <w:r w:rsidRPr="00BA4925">
        <w:rPr>
          <w:rFonts w:ascii="Times New Roman" w:hAnsi="Times New Roman" w:cs="Times New Roman"/>
          <w:sz w:val="22"/>
          <w:szCs w:val="22"/>
        </w:rPr>
        <w:t xml:space="preserve"> по _____.203</w:t>
      </w:r>
      <w:r>
        <w:rPr>
          <w:rFonts w:ascii="Times New Roman" w:hAnsi="Times New Roman" w:cs="Times New Roman"/>
          <w:sz w:val="22"/>
          <w:szCs w:val="22"/>
        </w:rPr>
        <w:t>9</w:t>
      </w:r>
      <w:r w:rsidRPr="00BA4925">
        <w:rPr>
          <w:rFonts w:ascii="Times New Roman" w:hAnsi="Times New Roman" w:cs="Times New Roman"/>
          <w:sz w:val="22"/>
          <w:szCs w:val="22"/>
        </w:rPr>
        <w:t xml:space="preserve">.  </w:t>
      </w:r>
    </w:p>
    <w:p w:rsidR="007F77DB" w:rsidRPr="00BA4925" w:rsidRDefault="007F77DB" w:rsidP="007F77DB">
      <w:pPr>
        <w:tabs>
          <w:tab w:val="left" w:pos="0"/>
        </w:tabs>
        <w:ind w:firstLine="720"/>
        <w:rPr>
          <w:bCs/>
          <w:color w:val="000000"/>
        </w:rPr>
      </w:pPr>
      <w:r w:rsidRPr="00BA4925">
        <w:t xml:space="preserve">2.3. Размер годовой арендной платы за земельный участок определяется в соответствии с результатами </w:t>
      </w:r>
      <w:r w:rsidRPr="00BA4925">
        <w:rPr>
          <w:bCs/>
          <w:color w:val="000000"/>
        </w:rPr>
        <w:t xml:space="preserve">аукциона </w:t>
      </w:r>
      <w:r w:rsidRPr="00BA4925">
        <w:t xml:space="preserve">на право </w:t>
      </w:r>
      <w:r>
        <w:t>з</w:t>
      </w:r>
      <w:r w:rsidRPr="00BA4925">
        <w:t>аключени</w:t>
      </w:r>
      <w:r>
        <w:t>я</w:t>
      </w:r>
      <w:r w:rsidRPr="00BA4925">
        <w:t xml:space="preserve"> договора аренды земельного участка </w:t>
      </w:r>
      <w:r w:rsidRPr="00BA4925">
        <w:rPr>
          <w:bCs/>
          <w:color w:val="000000"/>
        </w:rPr>
        <w:t>от ____ 201</w:t>
      </w:r>
      <w:r>
        <w:rPr>
          <w:bCs/>
          <w:color w:val="000000"/>
        </w:rPr>
        <w:t>9</w:t>
      </w:r>
      <w:r w:rsidRPr="00BA4925">
        <w:t xml:space="preserve"> и составляет </w:t>
      </w:r>
      <w:r w:rsidRPr="00BA4925">
        <w:rPr>
          <w:bCs/>
        </w:rPr>
        <w:t>____________</w:t>
      </w:r>
      <w:r w:rsidRPr="00BA4925">
        <w:rPr>
          <w:bCs/>
          <w:color w:val="000000"/>
        </w:rPr>
        <w:t>рублей в год.</w:t>
      </w:r>
    </w:p>
    <w:p w:rsidR="007F77DB" w:rsidRPr="00BA4925" w:rsidRDefault="007F77DB" w:rsidP="007F77DB">
      <w:pPr>
        <w:ind w:firstLine="720"/>
        <w:rPr>
          <w:szCs w:val="22"/>
        </w:rPr>
      </w:pPr>
      <w:r w:rsidRPr="00BA4925">
        <w:rPr>
          <w:szCs w:val="22"/>
        </w:rPr>
        <w:t>Арендная плата вносится Арендатором единожды в год не позднее, чем за один месяц до даты заключения настоящего Договора.</w:t>
      </w:r>
    </w:p>
    <w:p w:rsidR="007F77DB" w:rsidRPr="005B5E5B" w:rsidRDefault="007F77DB" w:rsidP="007F77DB">
      <w:pPr>
        <w:ind w:firstLine="684"/>
      </w:pPr>
      <w:r>
        <w:rPr>
          <w:szCs w:val="22"/>
        </w:rPr>
        <w:t xml:space="preserve">2.4. </w:t>
      </w:r>
      <w:r w:rsidRPr="00BA4925">
        <w:rPr>
          <w:szCs w:val="22"/>
        </w:rPr>
        <w:t>Арендная плата вносится Арендатором на счет:</w:t>
      </w:r>
      <w:r w:rsidRPr="00BA4925">
        <w:rPr>
          <w:b/>
          <w:szCs w:val="22"/>
        </w:rPr>
        <w:t xml:space="preserve"> УФК по Алтайскому краю (Комитет по экономике и управлению муниципальным имуществом</w:t>
      </w:r>
      <w:r w:rsidRPr="009D6A15">
        <w:rPr>
          <w:b/>
          <w:szCs w:val="22"/>
        </w:rPr>
        <w:t xml:space="preserve"> Администрации Топчихинского района) ИНН 2279004188 КПП 227901001 Отделение Барнаул город Барнаул БИК 040173001 Расчетный счет 40101810100000010001 ОКТМО 016494</w:t>
      </w:r>
      <w:r>
        <w:rPr>
          <w:b/>
          <w:szCs w:val="22"/>
        </w:rPr>
        <w:t>36</w:t>
      </w:r>
      <w:r w:rsidRPr="009D6A15">
        <w:rPr>
          <w:b/>
          <w:szCs w:val="22"/>
        </w:rPr>
        <w:t xml:space="preserve"> Код бюджетной классификации 1661110501</w:t>
      </w:r>
      <w:r>
        <w:rPr>
          <w:b/>
          <w:szCs w:val="22"/>
        </w:rPr>
        <w:t>305</w:t>
      </w:r>
      <w:r w:rsidRPr="009D6A15">
        <w:rPr>
          <w:b/>
          <w:szCs w:val="22"/>
        </w:rPr>
        <w:t>0000120 (</w:t>
      </w:r>
      <w:r w:rsidRPr="005B5E5B">
        <w:rPr>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 от продажи права на заключение договоров аренды указанных земельных участков).</w:t>
      </w:r>
    </w:p>
    <w:p w:rsidR="007F77DB" w:rsidRPr="005B5E5B" w:rsidRDefault="007F77DB" w:rsidP="007F77DB">
      <w:pPr>
        <w:ind w:firstLine="684"/>
      </w:pPr>
      <w:r w:rsidRPr="005B5E5B">
        <w:t>В поле «Назначение платежа» указать также дату Договора, по которому производится оплата.</w:t>
      </w:r>
    </w:p>
    <w:p w:rsidR="007F77DB" w:rsidRPr="005B5E5B" w:rsidRDefault="007F77DB" w:rsidP="007F77DB">
      <w:pPr>
        <w:ind w:firstLine="684"/>
      </w:pPr>
      <w:r w:rsidRPr="005B5E5B">
        <w:t xml:space="preserve">2.4. В  случае  не внесения  платежей  в  установленный   срок, Арендатор уплачивает пеню в размере одной трехсотой ключевой ставки Банка России за каждый день просрочки, начиная со следующего дня за  установленным сроком уплаты. </w:t>
      </w:r>
    </w:p>
    <w:p w:rsidR="007F77DB" w:rsidRPr="005B5E5B" w:rsidRDefault="007F77DB" w:rsidP="007F77DB">
      <w:pPr>
        <w:shd w:val="clear" w:color="auto" w:fill="FFFFFF"/>
        <w:tabs>
          <w:tab w:val="left" w:pos="8931"/>
          <w:tab w:val="left" w:pos="9072"/>
        </w:tabs>
        <w:spacing w:before="5" w:line="264" w:lineRule="exact"/>
        <w:ind w:right="76" w:firstLine="720"/>
        <w:rPr>
          <w:color w:val="000000"/>
        </w:rPr>
      </w:pPr>
      <w:r w:rsidRPr="005B5E5B">
        <w:lastRenderedPageBreak/>
        <w:t>Сумма начисленной пени перечисляется Арендатором отдельным платежным поручением (либо квитанцией) на тот же расчетный счет, на который перечисляется арендная плата.</w:t>
      </w:r>
      <w:r w:rsidRPr="005B5E5B">
        <w:rPr>
          <w:color w:val="000000"/>
        </w:rPr>
        <w:t xml:space="preserve"> </w:t>
      </w:r>
    </w:p>
    <w:p w:rsidR="007F77DB" w:rsidRDefault="007F77DB" w:rsidP="007F77DB">
      <w:pPr>
        <w:pStyle w:val="ConsPlusNonformat"/>
        <w:widowControl/>
        <w:jc w:val="center"/>
        <w:rPr>
          <w:rFonts w:ascii="Times New Roman" w:hAnsi="Times New Roman" w:cs="Times New Roman"/>
          <w:b/>
          <w:sz w:val="22"/>
          <w:szCs w:val="22"/>
        </w:rPr>
      </w:pPr>
    </w:p>
    <w:p w:rsidR="007F77DB" w:rsidRPr="004D2E73" w:rsidRDefault="007F77DB" w:rsidP="007F77DB">
      <w:pPr>
        <w:pStyle w:val="ConsPlusNonformat"/>
        <w:widowControl/>
        <w:jc w:val="center"/>
        <w:rPr>
          <w:rFonts w:ascii="Times New Roman" w:hAnsi="Times New Roman" w:cs="Times New Roman"/>
          <w:sz w:val="22"/>
          <w:szCs w:val="22"/>
        </w:rPr>
      </w:pPr>
      <w:r w:rsidRPr="004D2E73">
        <w:rPr>
          <w:rFonts w:ascii="Times New Roman" w:hAnsi="Times New Roman" w:cs="Times New Roman"/>
          <w:b/>
          <w:sz w:val="22"/>
          <w:szCs w:val="22"/>
        </w:rPr>
        <w:t>3. Общие положения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3.1. Обременения Участка: нет.</w:t>
      </w:r>
    </w:p>
    <w:p w:rsidR="007F77DB"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3.2. Сервитуты: нет.</w:t>
      </w:r>
    </w:p>
    <w:p w:rsidR="007F77DB" w:rsidRDefault="007F77DB" w:rsidP="007F77DB">
      <w:pPr>
        <w:pStyle w:val="ConsPlusNonformat"/>
        <w:widowControl/>
        <w:ind w:firstLine="720"/>
        <w:jc w:val="both"/>
        <w:rPr>
          <w:rFonts w:ascii="Times New Roman" w:hAnsi="Times New Roman" w:cs="Times New Roman"/>
          <w:sz w:val="22"/>
          <w:szCs w:val="22"/>
        </w:rPr>
      </w:pPr>
    </w:p>
    <w:p w:rsidR="007F77DB" w:rsidRPr="004D2E73" w:rsidRDefault="007F77DB" w:rsidP="007F77DB">
      <w:pPr>
        <w:pStyle w:val="ConsPlusNonformat"/>
        <w:widowControl/>
        <w:ind w:firstLine="720"/>
        <w:jc w:val="both"/>
        <w:rPr>
          <w:rFonts w:ascii="Times New Roman" w:hAnsi="Times New Roman" w:cs="Times New Roman"/>
          <w:sz w:val="22"/>
          <w:szCs w:val="22"/>
        </w:rPr>
      </w:pPr>
    </w:p>
    <w:p w:rsidR="007F77DB" w:rsidRPr="004D2E73" w:rsidRDefault="007F77DB" w:rsidP="007F77DB">
      <w:pPr>
        <w:pStyle w:val="ConsPlusNonformat"/>
        <w:widowControl/>
        <w:ind w:firstLine="360"/>
        <w:jc w:val="both"/>
        <w:rPr>
          <w:rFonts w:ascii="Times New Roman" w:hAnsi="Times New Roman" w:cs="Times New Roman"/>
          <w:sz w:val="22"/>
          <w:szCs w:val="22"/>
        </w:rPr>
      </w:pPr>
    </w:p>
    <w:p w:rsidR="007F77DB" w:rsidRPr="004D2E73" w:rsidRDefault="007F77DB" w:rsidP="007F77DB">
      <w:pPr>
        <w:pStyle w:val="ConsPlusNonformat"/>
        <w:widowControl/>
        <w:jc w:val="center"/>
        <w:rPr>
          <w:rFonts w:ascii="Times New Roman" w:hAnsi="Times New Roman" w:cs="Times New Roman"/>
          <w:sz w:val="22"/>
          <w:szCs w:val="22"/>
        </w:rPr>
      </w:pPr>
      <w:r w:rsidRPr="004D2E73">
        <w:rPr>
          <w:rFonts w:ascii="Times New Roman" w:hAnsi="Times New Roman" w:cs="Times New Roman"/>
          <w:b/>
          <w:sz w:val="22"/>
          <w:szCs w:val="22"/>
        </w:rPr>
        <w:t>4. Права и обязанности Сторон</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xml:space="preserve">4.1. </w:t>
      </w:r>
      <w:r w:rsidRPr="004D2E73">
        <w:rPr>
          <w:rFonts w:ascii="Times New Roman" w:hAnsi="Times New Roman" w:cs="Times New Roman"/>
          <w:b/>
          <w:sz w:val="22"/>
          <w:szCs w:val="22"/>
        </w:rPr>
        <w:t>Арендодатель имеет право</w:t>
      </w:r>
      <w:r w:rsidRPr="004D2E73">
        <w:rPr>
          <w:rFonts w:ascii="Times New Roman" w:hAnsi="Times New Roman" w:cs="Times New Roman"/>
          <w:sz w:val="22"/>
          <w:szCs w:val="22"/>
        </w:rPr>
        <w:t>:</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досрочно расторгнуть настоящий Договор в порядке и случаях, предусмотренных действующим законодательством, в случае  нарушения Арендатором условий настоящего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приостанавливать работы,  ведущиеся  с  нарушением  условий настоящего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беспрепятственно посещать и обследовать Участок на  предмет соблюдения  земельного  законодательства,  целевого  использования Участка, иных условий настоящего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Арендодатель имеет и другие права в соответствии с действующим законодательством.</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xml:space="preserve">4.2. </w:t>
      </w:r>
      <w:r w:rsidRPr="004D2E73">
        <w:rPr>
          <w:rFonts w:ascii="Times New Roman" w:hAnsi="Times New Roman" w:cs="Times New Roman"/>
          <w:b/>
          <w:sz w:val="22"/>
          <w:szCs w:val="22"/>
        </w:rPr>
        <w:t>Арендодатель обязан</w:t>
      </w:r>
      <w:r w:rsidRPr="004D2E73">
        <w:rPr>
          <w:rFonts w:ascii="Times New Roman" w:hAnsi="Times New Roman" w:cs="Times New Roman"/>
          <w:sz w:val="22"/>
          <w:szCs w:val="22"/>
        </w:rPr>
        <w:t xml:space="preserve"> не вмешиваться  в  хозяйственную  деятельность  Арендатора, если она не противоречит условиям настоящего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xml:space="preserve">4.3. </w:t>
      </w:r>
      <w:r w:rsidRPr="004D2E73">
        <w:rPr>
          <w:rFonts w:ascii="Times New Roman" w:hAnsi="Times New Roman" w:cs="Times New Roman"/>
          <w:b/>
          <w:sz w:val="22"/>
          <w:szCs w:val="22"/>
        </w:rPr>
        <w:t>Арендатор имеет право</w:t>
      </w:r>
      <w:r w:rsidRPr="004D2E73">
        <w:rPr>
          <w:rFonts w:ascii="Times New Roman" w:hAnsi="Times New Roman" w:cs="Times New Roman"/>
          <w:sz w:val="22"/>
          <w:szCs w:val="22"/>
        </w:rPr>
        <w:t>:</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использовать Участок в соответствии, с целью и условиями его предоставления;</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проводить  работы  по  улучшению,  в  т.ч.   экологического состояния  Участка,  при  наличии  утвержденного  в  установленном порядке проекта.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xml:space="preserve">4.4. </w:t>
      </w:r>
      <w:r w:rsidRPr="004D2E73">
        <w:rPr>
          <w:rFonts w:ascii="Times New Roman" w:hAnsi="Times New Roman" w:cs="Times New Roman"/>
          <w:b/>
          <w:sz w:val="22"/>
          <w:szCs w:val="22"/>
        </w:rPr>
        <w:t>Арендатор обязан</w:t>
      </w:r>
      <w:r w:rsidRPr="004D2E73">
        <w:rPr>
          <w:rFonts w:ascii="Times New Roman" w:hAnsi="Times New Roman" w:cs="Times New Roman"/>
          <w:sz w:val="22"/>
          <w:szCs w:val="22"/>
        </w:rPr>
        <w:t>:</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своевременно производить платежи, предусмотренные настоящим Договором;</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не  допускать   действий,    противоречащих    требованиям действующего законодательства  Российской Федерации,  приводящих  к  ухудшению качественных характеристик, экологической обстановки как  Участка, так и прилегающей к нему территории, а также выполнять  работы  по благоустройству территории;</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содержать в надлежащем санитарном  состоянии  как  Участок, так и прилегающую к нему территорию, выполнять законные требования пожарной охраны и санитарной инспекции;</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обеспечить Арендодателю и органам государственного контроля (их представителям) свободный доступ на Участок,  в  расположенные на Участке здания и сооружения по их требованию;</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в случае изменения адреса или иных реквизитов  в  недельный срок  направить  письменное  уведомление  об  этом  Арендодателю;</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w:t>
      </w:r>
    </w:p>
    <w:p w:rsidR="007F77DB" w:rsidRDefault="007F77DB" w:rsidP="007F77DB">
      <w:pPr>
        <w:pStyle w:val="ConsPlusNonformat"/>
        <w:widowControl/>
        <w:jc w:val="center"/>
        <w:rPr>
          <w:rFonts w:ascii="Times New Roman" w:hAnsi="Times New Roman" w:cs="Times New Roman"/>
          <w:b/>
          <w:sz w:val="22"/>
          <w:szCs w:val="22"/>
        </w:rPr>
      </w:pPr>
    </w:p>
    <w:p w:rsidR="007F77DB" w:rsidRPr="004D2E73" w:rsidRDefault="007F77DB" w:rsidP="007F77DB">
      <w:pPr>
        <w:pStyle w:val="ConsPlusNonformat"/>
        <w:widowControl/>
        <w:jc w:val="center"/>
        <w:rPr>
          <w:rFonts w:ascii="Times New Roman" w:hAnsi="Times New Roman" w:cs="Times New Roman"/>
          <w:b/>
          <w:sz w:val="22"/>
          <w:szCs w:val="22"/>
        </w:rPr>
      </w:pPr>
      <w:r w:rsidRPr="004D2E73">
        <w:rPr>
          <w:rFonts w:ascii="Times New Roman" w:hAnsi="Times New Roman" w:cs="Times New Roman"/>
          <w:b/>
          <w:sz w:val="22"/>
          <w:szCs w:val="22"/>
        </w:rPr>
        <w:t>5. Ответственность Сторон</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5.1. За  неисполнение  или  ненадлежащее   исполнение своих договорных  обязательств Стороны несут ответственность в соответствии с действующим законодательством Российской Федерации.</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5.2. В  случае  нарушения  установленного  режима  пользования Участком в соответствии с его  целевым  назначением  или самовольного захвата дополнительной площади, а также  несоблюдения иных условий настоящего Договора, Арендатор несет  ответственность в соответствии с действующим законодательством.</w:t>
      </w:r>
    </w:p>
    <w:p w:rsidR="007F77DB" w:rsidRDefault="007F77DB" w:rsidP="007F77DB">
      <w:pPr>
        <w:pStyle w:val="ConsPlusNonformat"/>
        <w:widowControl/>
        <w:jc w:val="center"/>
        <w:rPr>
          <w:rFonts w:ascii="Times New Roman" w:hAnsi="Times New Roman" w:cs="Times New Roman"/>
          <w:b/>
          <w:sz w:val="22"/>
          <w:szCs w:val="22"/>
        </w:rPr>
      </w:pPr>
    </w:p>
    <w:p w:rsidR="007F77DB" w:rsidRPr="004D2E73" w:rsidRDefault="007F77DB" w:rsidP="007F77DB">
      <w:pPr>
        <w:pStyle w:val="ConsPlusNonformat"/>
        <w:widowControl/>
        <w:jc w:val="center"/>
        <w:rPr>
          <w:rFonts w:ascii="Times New Roman" w:hAnsi="Times New Roman" w:cs="Times New Roman"/>
          <w:sz w:val="22"/>
          <w:szCs w:val="22"/>
        </w:rPr>
      </w:pPr>
      <w:r w:rsidRPr="004D2E73">
        <w:rPr>
          <w:rFonts w:ascii="Times New Roman" w:hAnsi="Times New Roman" w:cs="Times New Roman"/>
          <w:b/>
          <w:sz w:val="22"/>
          <w:szCs w:val="22"/>
        </w:rPr>
        <w:t>6. Ограничение ответственности</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6.1.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уполномоченными органами актов, препятствующих выполнению условий настоящего Договора.</w:t>
      </w:r>
    </w:p>
    <w:p w:rsidR="007F77DB" w:rsidRPr="004D2E73" w:rsidRDefault="007F77DB" w:rsidP="007F77DB">
      <w:pPr>
        <w:pStyle w:val="ConsPlusNonformat"/>
        <w:widowControl/>
        <w:jc w:val="center"/>
        <w:rPr>
          <w:rFonts w:ascii="Times New Roman" w:hAnsi="Times New Roman" w:cs="Times New Roman"/>
          <w:b/>
          <w:sz w:val="22"/>
          <w:szCs w:val="22"/>
        </w:rPr>
      </w:pPr>
    </w:p>
    <w:p w:rsidR="007F77DB" w:rsidRPr="004D2E73" w:rsidRDefault="007F77DB" w:rsidP="007F77DB">
      <w:pPr>
        <w:pStyle w:val="ConsPlusNonformat"/>
        <w:widowControl/>
        <w:jc w:val="center"/>
        <w:rPr>
          <w:rFonts w:ascii="Times New Roman" w:hAnsi="Times New Roman" w:cs="Times New Roman"/>
          <w:b/>
          <w:sz w:val="22"/>
          <w:szCs w:val="22"/>
        </w:rPr>
      </w:pPr>
      <w:r w:rsidRPr="004D2E73">
        <w:rPr>
          <w:rFonts w:ascii="Times New Roman" w:hAnsi="Times New Roman" w:cs="Times New Roman"/>
          <w:b/>
          <w:sz w:val="22"/>
          <w:szCs w:val="22"/>
        </w:rPr>
        <w:t>7. Рассмотрение споров</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7.1. Земельные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7F77DB" w:rsidRPr="004D2E73" w:rsidRDefault="007F77DB" w:rsidP="007F77DB">
      <w:pPr>
        <w:pStyle w:val="ConsPlusNonformat"/>
        <w:widowControl/>
        <w:ind w:firstLine="360"/>
        <w:jc w:val="both"/>
        <w:rPr>
          <w:rFonts w:ascii="Times New Roman" w:hAnsi="Times New Roman" w:cs="Times New Roman"/>
          <w:sz w:val="22"/>
          <w:szCs w:val="22"/>
        </w:rPr>
      </w:pPr>
    </w:p>
    <w:p w:rsidR="007F77DB" w:rsidRPr="004D2E73" w:rsidRDefault="007F77DB" w:rsidP="007F77DB">
      <w:pPr>
        <w:pStyle w:val="ConsPlusNonformat"/>
        <w:widowControl/>
        <w:jc w:val="center"/>
        <w:rPr>
          <w:rFonts w:ascii="Times New Roman" w:hAnsi="Times New Roman" w:cs="Times New Roman"/>
          <w:sz w:val="22"/>
          <w:szCs w:val="22"/>
        </w:rPr>
      </w:pPr>
      <w:r w:rsidRPr="004D2E73">
        <w:rPr>
          <w:rFonts w:ascii="Times New Roman" w:hAnsi="Times New Roman" w:cs="Times New Roman"/>
          <w:b/>
          <w:sz w:val="22"/>
          <w:szCs w:val="22"/>
        </w:rPr>
        <w:t>8. Изменение, расторжение и продление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8.1. Изменения и дополнения  к  условиям  настоящего  Договора оформляются в  письменном  виде  и  подписываются  уполномоченными представителями Сторон по настоящему Договору, за исключением условий, предусмотренных пунктом 2.6. настоящего Договора.</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8.2. Настоящий  Договор  может  быть  расторгнут  досрочно:</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по взаимному соглашению Сторон;</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 по  требованию  одной  из  них  в порядке и случаях, предусмотренных действующим законодательством.</w:t>
      </w:r>
    </w:p>
    <w:p w:rsidR="007F77DB" w:rsidRPr="004D2E73" w:rsidRDefault="007F77DB" w:rsidP="007F77DB">
      <w:pPr>
        <w:pStyle w:val="ConsPlusNonformat"/>
        <w:widowControl/>
        <w:ind w:firstLine="720"/>
        <w:jc w:val="both"/>
        <w:rPr>
          <w:rFonts w:ascii="Times New Roman" w:hAnsi="Times New Roman" w:cs="Times New Roman"/>
          <w:sz w:val="22"/>
          <w:szCs w:val="22"/>
        </w:rPr>
      </w:pPr>
      <w:r w:rsidRPr="004D2E73">
        <w:rPr>
          <w:rFonts w:ascii="Times New Roman" w:hAnsi="Times New Roman" w:cs="Times New Roman"/>
          <w:sz w:val="22"/>
          <w:szCs w:val="22"/>
        </w:rPr>
        <w:t>8.3. Настоящий  Договор  аренды  составлен  на  3 (трех) страницах и подписан в трех экземплярах, имеющих равную юридическую силу.</w:t>
      </w:r>
    </w:p>
    <w:p w:rsidR="007F77DB" w:rsidRPr="004D2E73" w:rsidRDefault="007F77DB" w:rsidP="007F77DB">
      <w:pPr>
        <w:pStyle w:val="ConsPlusNonformat"/>
        <w:widowControl/>
        <w:ind w:firstLine="627"/>
        <w:jc w:val="both"/>
        <w:rPr>
          <w:rFonts w:ascii="Times New Roman" w:hAnsi="Times New Roman" w:cs="Times New Roman"/>
          <w:sz w:val="22"/>
          <w:szCs w:val="22"/>
        </w:rPr>
      </w:pPr>
      <w:r w:rsidRPr="004D2E73">
        <w:rPr>
          <w:rFonts w:ascii="Times New Roman" w:hAnsi="Times New Roman"/>
          <w:sz w:val="22"/>
          <w:szCs w:val="22"/>
        </w:rPr>
        <w:t xml:space="preserve">Первый экземпляр находится у Арендодателя, второй экземпляр - у Арендатора, третий экземпляр - у Топчихинского отдела </w:t>
      </w:r>
      <w:r w:rsidRPr="004D2E73">
        <w:rPr>
          <w:rFonts w:ascii="Times New Roman" w:hAnsi="Times New Roman" w:cs="Times New Roman"/>
          <w:sz w:val="22"/>
          <w:szCs w:val="22"/>
        </w:rPr>
        <w:t xml:space="preserve">Управления </w:t>
      </w:r>
      <w:r w:rsidRPr="004D2E73">
        <w:rPr>
          <w:rFonts w:ascii="Times New Roman" w:hAnsi="Times New Roman" w:cs="Times New Roman"/>
          <w:bCs/>
          <w:sz w:val="22"/>
          <w:szCs w:val="22"/>
        </w:rPr>
        <w:t>Федеральной службы государственной регистрации, кадастра и картографии по Алтайскому краю</w:t>
      </w:r>
      <w:r w:rsidRPr="004D2E73">
        <w:rPr>
          <w:rFonts w:ascii="Times New Roman" w:hAnsi="Times New Roman" w:cs="Times New Roman"/>
          <w:sz w:val="22"/>
          <w:szCs w:val="22"/>
        </w:rPr>
        <w:t>.</w:t>
      </w:r>
    </w:p>
    <w:p w:rsidR="007F77DB" w:rsidRPr="004D2E73" w:rsidRDefault="007F77DB" w:rsidP="007F77DB">
      <w:pPr>
        <w:pStyle w:val="ConsPlusNonformat"/>
        <w:widowControl/>
        <w:jc w:val="right"/>
        <w:rPr>
          <w:rFonts w:ascii="Times New Roman" w:hAnsi="Times New Roman" w:cs="Times New Roman"/>
          <w:sz w:val="22"/>
          <w:szCs w:val="22"/>
        </w:rPr>
      </w:pPr>
      <w:r w:rsidRPr="004D2E73">
        <w:rPr>
          <w:rFonts w:ascii="Times New Roman" w:hAnsi="Times New Roman" w:cs="Times New Roman"/>
          <w:sz w:val="22"/>
          <w:szCs w:val="22"/>
        </w:rPr>
        <w:t>Приложение к договору</w:t>
      </w:r>
    </w:p>
    <w:p w:rsidR="007F77DB" w:rsidRPr="004D2E73" w:rsidRDefault="007F77DB" w:rsidP="007F77DB">
      <w:pPr>
        <w:pStyle w:val="ConsPlusNonformat"/>
        <w:widowControl/>
        <w:jc w:val="right"/>
        <w:rPr>
          <w:rFonts w:ascii="Times New Roman" w:hAnsi="Times New Roman" w:cs="Times New Roman"/>
          <w:b/>
          <w:sz w:val="22"/>
          <w:szCs w:val="22"/>
        </w:rPr>
      </w:pPr>
      <w:r>
        <w:rPr>
          <w:rFonts w:ascii="Times New Roman" w:hAnsi="Times New Roman" w:cs="Times New Roman"/>
          <w:sz w:val="22"/>
          <w:szCs w:val="22"/>
        </w:rPr>
        <w:t>Выписка из ЕГРН</w:t>
      </w:r>
    </w:p>
    <w:p w:rsidR="007F77DB" w:rsidRPr="004D2E73" w:rsidRDefault="007F77DB" w:rsidP="007F77DB">
      <w:pPr>
        <w:pStyle w:val="ConsPlusNonformat"/>
        <w:widowControl/>
        <w:jc w:val="center"/>
        <w:rPr>
          <w:rFonts w:ascii="Times New Roman" w:hAnsi="Times New Roman" w:cs="Times New Roman"/>
          <w:b/>
          <w:sz w:val="22"/>
          <w:szCs w:val="22"/>
        </w:rPr>
      </w:pPr>
    </w:p>
    <w:p w:rsidR="007F77DB" w:rsidRPr="004D2E73" w:rsidRDefault="007F77DB" w:rsidP="007F77DB">
      <w:pPr>
        <w:pStyle w:val="ConsPlusNonformat"/>
        <w:widowControl/>
        <w:jc w:val="center"/>
        <w:rPr>
          <w:rFonts w:ascii="Times New Roman" w:hAnsi="Times New Roman" w:cs="Times New Roman"/>
          <w:sz w:val="22"/>
          <w:szCs w:val="22"/>
        </w:rPr>
      </w:pPr>
      <w:r w:rsidRPr="004D2E73">
        <w:rPr>
          <w:rFonts w:ascii="Times New Roman" w:hAnsi="Times New Roman" w:cs="Times New Roman"/>
          <w:b/>
          <w:sz w:val="22"/>
          <w:szCs w:val="22"/>
        </w:rPr>
        <w:t>Адреса и подписи сторон:</w:t>
      </w:r>
    </w:p>
    <w:tbl>
      <w:tblPr>
        <w:tblW w:w="9828" w:type="dxa"/>
        <w:tblLook w:val="0000" w:firstRow="0" w:lastRow="0" w:firstColumn="0" w:lastColumn="0" w:noHBand="0" w:noVBand="0"/>
      </w:tblPr>
      <w:tblGrid>
        <w:gridCol w:w="4788"/>
        <w:gridCol w:w="236"/>
        <w:gridCol w:w="4804"/>
      </w:tblGrid>
      <w:tr w:rsidR="007F77DB" w:rsidRPr="004D2E73" w:rsidTr="002179B7">
        <w:tblPrEx>
          <w:tblCellMar>
            <w:top w:w="0" w:type="dxa"/>
            <w:bottom w:w="0" w:type="dxa"/>
          </w:tblCellMar>
        </w:tblPrEx>
        <w:tc>
          <w:tcPr>
            <w:tcW w:w="4788" w:type="dxa"/>
          </w:tcPr>
          <w:p w:rsidR="007F77DB" w:rsidRPr="004D2E73" w:rsidRDefault="007F77DB" w:rsidP="002179B7">
            <w:pPr>
              <w:jc w:val="center"/>
              <w:rPr>
                <w:b/>
                <w:bCs/>
                <w:szCs w:val="22"/>
              </w:rPr>
            </w:pPr>
            <w:r w:rsidRPr="004D2E73">
              <w:rPr>
                <w:b/>
                <w:bCs/>
                <w:szCs w:val="22"/>
              </w:rPr>
              <w:t>Арендодатель</w:t>
            </w:r>
          </w:p>
        </w:tc>
        <w:tc>
          <w:tcPr>
            <w:tcW w:w="236" w:type="dxa"/>
          </w:tcPr>
          <w:p w:rsidR="007F77DB" w:rsidRPr="004D2E73" w:rsidRDefault="007F77DB" w:rsidP="002179B7">
            <w:pPr>
              <w:jc w:val="center"/>
              <w:rPr>
                <w:b/>
                <w:bCs/>
                <w:szCs w:val="22"/>
              </w:rPr>
            </w:pPr>
          </w:p>
        </w:tc>
        <w:tc>
          <w:tcPr>
            <w:tcW w:w="4804" w:type="dxa"/>
          </w:tcPr>
          <w:p w:rsidR="007F77DB" w:rsidRPr="004D2E73" w:rsidRDefault="007F77DB" w:rsidP="002179B7">
            <w:pPr>
              <w:jc w:val="center"/>
              <w:rPr>
                <w:b/>
                <w:bCs/>
                <w:szCs w:val="22"/>
              </w:rPr>
            </w:pPr>
            <w:r w:rsidRPr="004D2E73">
              <w:rPr>
                <w:b/>
                <w:bCs/>
                <w:szCs w:val="22"/>
              </w:rPr>
              <w:t>Арендатор</w:t>
            </w:r>
          </w:p>
        </w:tc>
      </w:tr>
      <w:tr w:rsidR="007F77DB" w:rsidRPr="004D2E73" w:rsidTr="002179B7">
        <w:tblPrEx>
          <w:tblCellMar>
            <w:top w:w="0" w:type="dxa"/>
            <w:bottom w:w="0" w:type="dxa"/>
          </w:tblCellMar>
        </w:tblPrEx>
        <w:tc>
          <w:tcPr>
            <w:tcW w:w="4788" w:type="dxa"/>
          </w:tcPr>
          <w:p w:rsidR="007F77DB" w:rsidRPr="004D2E73" w:rsidRDefault="007F77DB" w:rsidP="002179B7">
            <w:pPr>
              <w:rPr>
                <w:szCs w:val="22"/>
              </w:rPr>
            </w:pPr>
          </w:p>
        </w:tc>
        <w:tc>
          <w:tcPr>
            <w:tcW w:w="236" w:type="dxa"/>
          </w:tcPr>
          <w:p w:rsidR="007F77DB" w:rsidRPr="004D2E73" w:rsidRDefault="007F77DB" w:rsidP="002179B7">
            <w:pPr>
              <w:rPr>
                <w:szCs w:val="22"/>
              </w:rPr>
            </w:pPr>
          </w:p>
        </w:tc>
        <w:tc>
          <w:tcPr>
            <w:tcW w:w="4804" w:type="dxa"/>
          </w:tcPr>
          <w:p w:rsidR="007F77DB" w:rsidRPr="004D2E73" w:rsidRDefault="007F77DB" w:rsidP="002179B7">
            <w:pPr>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jc w:val="center"/>
              <w:rPr>
                <w:szCs w:val="22"/>
              </w:rPr>
            </w:pPr>
            <w:r w:rsidRPr="004D2E73">
              <w:rPr>
                <w:szCs w:val="22"/>
              </w:rPr>
              <w:t>Комитет по экономике и управлению муниципальным имуществом Администрации Топчихинского района</w:t>
            </w:r>
          </w:p>
        </w:tc>
        <w:tc>
          <w:tcPr>
            <w:tcW w:w="236" w:type="dxa"/>
          </w:tcPr>
          <w:p w:rsidR="007F77DB" w:rsidRPr="004D2E73" w:rsidRDefault="007F77DB" w:rsidP="002179B7">
            <w:pPr>
              <w:rPr>
                <w:szCs w:val="22"/>
              </w:rPr>
            </w:pPr>
          </w:p>
        </w:tc>
        <w:tc>
          <w:tcPr>
            <w:tcW w:w="4804" w:type="dxa"/>
          </w:tcPr>
          <w:p w:rsidR="007F77DB" w:rsidRPr="004D2E73" w:rsidRDefault="007F77DB" w:rsidP="002179B7">
            <w:pPr>
              <w:jc w:val="center"/>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rPr>
                <w:szCs w:val="22"/>
              </w:rPr>
            </w:pPr>
          </w:p>
        </w:tc>
        <w:tc>
          <w:tcPr>
            <w:tcW w:w="236" w:type="dxa"/>
          </w:tcPr>
          <w:p w:rsidR="007F77DB" w:rsidRPr="004D2E73" w:rsidRDefault="007F77DB" w:rsidP="002179B7">
            <w:pPr>
              <w:rPr>
                <w:szCs w:val="22"/>
              </w:rPr>
            </w:pPr>
          </w:p>
        </w:tc>
        <w:tc>
          <w:tcPr>
            <w:tcW w:w="4804" w:type="dxa"/>
          </w:tcPr>
          <w:p w:rsidR="007F77DB" w:rsidRPr="004D2E73" w:rsidRDefault="007F77DB" w:rsidP="002179B7">
            <w:pPr>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rPr>
                <w:szCs w:val="22"/>
              </w:rPr>
            </w:pPr>
            <w:r w:rsidRPr="004D2E73">
              <w:rPr>
                <w:szCs w:val="22"/>
              </w:rPr>
              <w:t>659070, Алтайский край, Топчихинский район, село Топчиха, улица Куйбышева, 18</w:t>
            </w:r>
          </w:p>
        </w:tc>
        <w:tc>
          <w:tcPr>
            <w:tcW w:w="236" w:type="dxa"/>
          </w:tcPr>
          <w:p w:rsidR="007F77DB" w:rsidRPr="004D2E73" w:rsidRDefault="007F77DB" w:rsidP="002179B7">
            <w:pPr>
              <w:rPr>
                <w:szCs w:val="22"/>
              </w:rPr>
            </w:pPr>
          </w:p>
        </w:tc>
        <w:tc>
          <w:tcPr>
            <w:tcW w:w="4804" w:type="dxa"/>
          </w:tcPr>
          <w:p w:rsidR="007F77DB" w:rsidRPr="004D2E73" w:rsidRDefault="007F77DB" w:rsidP="002179B7">
            <w:pPr>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jc w:val="center"/>
              <w:rPr>
                <w:szCs w:val="22"/>
              </w:rPr>
            </w:pPr>
          </w:p>
        </w:tc>
        <w:tc>
          <w:tcPr>
            <w:tcW w:w="236" w:type="dxa"/>
          </w:tcPr>
          <w:p w:rsidR="007F77DB" w:rsidRPr="004D2E73" w:rsidRDefault="007F77DB" w:rsidP="002179B7">
            <w:pPr>
              <w:jc w:val="center"/>
              <w:rPr>
                <w:szCs w:val="22"/>
              </w:rPr>
            </w:pPr>
          </w:p>
        </w:tc>
        <w:tc>
          <w:tcPr>
            <w:tcW w:w="4804" w:type="dxa"/>
          </w:tcPr>
          <w:p w:rsidR="007F77DB" w:rsidRPr="004D2E73" w:rsidRDefault="007F77DB" w:rsidP="002179B7">
            <w:pPr>
              <w:jc w:val="center"/>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jc w:val="right"/>
              <w:rPr>
                <w:szCs w:val="22"/>
              </w:rPr>
            </w:pPr>
            <w:r w:rsidRPr="004D2E73">
              <w:rPr>
                <w:szCs w:val="22"/>
              </w:rPr>
              <w:t>_________</w:t>
            </w:r>
            <w:r>
              <w:rPr>
                <w:szCs w:val="22"/>
              </w:rPr>
              <w:t>_</w:t>
            </w:r>
            <w:r w:rsidRPr="004D2E73">
              <w:rPr>
                <w:szCs w:val="22"/>
              </w:rPr>
              <w:t>_________</w:t>
            </w:r>
          </w:p>
        </w:tc>
        <w:tc>
          <w:tcPr>
            <w:tcW w:w="236" w:type="dxa"/>
          </w:tcPr>
          <w:p w:rsidR="007F77DB" w:rsidRPr="004D2E73" w:rsidRDefault="007F77DB" w:rsidP="002179B7">
            <w:pPr>
              <w:rPr>
                <w:szCs w:val="22"/>
              </w:rPr>
            </w:pPr>
          </w:p>
        </w:tc>
        <w:tc>
          <w:tcPr>
            <w:tcW w:w="4804" w:type="dxa"/>
          </w:tcPr>
          <w:p w:rsidR="007F77DB" w:rsidRPr="004D2E73" w:rsidRDefault="007F77DB" w:rsidP="002179B7">
            <w:pPr>
              <w:jc w:val="right"/>
              <w:rPr>
                <w:szCs w:val="22"/>
              </w:rPr>
            </w:pPr>
          </w:p>
        </w:tc>
      </w:tr>
      <w:tr w:rsidR="007F77DB" w:rsidRPr="004D2E73" w:rsidTr="002179B7">
        <w:tblPrEx>
          <w:tblCellMar>
            <w:top w:w="0" w:type="dxa"/>
            <w:bottom w:w="0" w:type="dxa"/>
          </w:tblCellMar>
        </w:tblPrEx>
        <w:tc>
          <w:tcPr>
            <w:tcW w:w="4788" w:type="dxa"/>
          </w:tcPr>
          <w:p w:rsidR="007F77DB" w:rsidRPr="004D2E73" w:rsidRDefault="007F77DB" w:rsidP="002179B7">
            <w:pPr>
              <w:rPr>
                <w:szCs w:val="22"/>
              </w:rPr>
            </w:pPr>
          </w:p>
          <w:p w:rsidR="007F77DB" w:rsidRPr="004D2E73" w:rsidRDefault="007F77DB" w:rsidP="002179B7">
            <w:pPr>
              <w:rPr>
                <w:szCs w:val="22"/>
              </w:rPr>
            </w:pPr>
            <w:r w:rsidRPr="004D2E73">
              <w:rPr>
                <w:szCs w:val="22"/>
              </w:rPr>
              <w:t xml:space="preserve">М.П.                                                       </w:t>
            </w:r>
          </w:p>
        </w:tc>
        <w:tc>
          <w:tcPr>
            <w:tcW w:w="236" w:type="dxa"/>
          </w:tcPr>
          <w:p w:rsidR="007F77DB" w:rsidRPr="004D2E73" w:rsidRDefault="007F77DB" w:rsidP="002179B7">
            <w:pPr>
              <w:rPr>
                <w:szCs w:val="22"/>
              </w:rPr>
            </w:pPr>
          </w:p>
        </w:tc>
        <w:tc>
          <w:tcPr>
            <w:tcW w:w="4804" w:type="dxa"/>
          </w:tcPr>
          <w:p w:rsidR="007F77DB" w:rsidRPr="004D2E73" w:rsidRDefault="007F77DB" w:rsidP="002179B7">
            <w:pPr>
              <w:rPr>
                <w:szCs w:val="22"/>
              </w:rPr>
            </w:pPr>
          </w:p>
        </w:tc>
      </w:tr>
    </w:tbl>
    <w:p w:rsidR="00D63349" w:rsidRDefault="00D63349">
      <w:bookmarkStart w:id="0" w:name="_GoBack"/>
      <w:bookmarkEnd w:id="0"/>
    </w:p>
    <w:sectPr w:rsidR="00D63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42"/>
    <w:rsid w:val="00340D42"/>
    <w:rsid w:val="007F77DB"/>
    <w:rsid w:val="00D6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DEB17-DB3C-46B0-AA35-4B3B14CF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77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dc:creator>
  <cp:keywords/>
  <dc:description/>
  <cp:lastModifiedBy>i.do</cp:lastModifiedBy>
  <cp:revision>2</cp:revision>
  <dcterms:created xsi:type="dcterms:W3CDTF">2018-12-26T10:09:00Z</dcterms:created>
  <dcterms:modified xsi:type="dcterms:W3CDTF">2018-12-26T10:09:00Z</dcterms:modified>
</cp:coreProperties>
</file>