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56" w:rsidRPr="003E5656" w:rsidRDefault="003E565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5656" w:rsidRPr="003E5656" w:rsidRDefault="003E56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Зарегистрировано в Минюсте России 3 апреля 2017 г. N 46231</w:t>
      </w:r>
    </w:p>
    <w:p w:rsidR="003E5656" w:rsidRPr="003E5656" w:rsidRDefault="003E565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E5656" w:rsidRPr="003E5656" w:rsidRDefault="003E5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656" w:rsidRPr="003E5656" w:rsidRDefault="003E56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3E5656" w:rsidRPr="003E5656" w:rsidRDefault="003E56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656" w:rsidRPr="003E5656" w:rsidRDefault="003E56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ПРИКАЗ</w:t>
      </w:r>
    </w:p>
    <w:p w:rsidR="003E5656" w:rsidRPr="003E5656" w:rsidRDefault="003E56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от 27 декабря 2016 г. N 846</w:t>
      </w:r>
    </w:p>
    <w:p w:rsidR="003E5656" w:rsidRPr="003E5656" w:rsidRDefault="003E56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5656" w:rsidRPr="003E5656" w:rsidRDefault="003E56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3E5656" w:rsidRPr="003E5656" w:rsidRDefault="003E56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РАССМОТРЕНИЯ ДЕКЛАРАЦИИ О ХАРАКТЕРИСТИКАХ ОБЪЕКТА</w:t>
      </w:r>
    </w:p>
    <w:p w:rsidR="003E5656" w:rsidRPr="003E5656" w:rsidRDefault="003E56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НЕДВИЖИМОСТИ, В ТОМ ЧИСЛЕ ЕЕ ФОРМЫ</w:t>
      </w:r>
    </w:p>
    <w:p w:rsidR="003E5656" w:rsidRPr="003E5656" w:rsidRDefault="003E5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656" w:rsidRPr="003E5656" w:rsidRDefault="003E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65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E5656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3E5656">
        <w:rPr>
          <w:rFonts w:ascii="Times New Roman" w:hAnsi="Times New Roman" w:cs="Times New Roman"/>
          <w:sz w:val="24"/>
          <w:szCs w:val="24"/>
        </w:rP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6" w:history="1">
        <w:r w:rsidRPr="003E5656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3E5656">
        <w:rPr>
          <w:rFonts w:ascii="Times New Roman" w:hAnsi="Times New Roman" w:cs="Times New Roman"/>
          <w:sz w:val="24"/>
          <w:szCs w:val="24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</w:t>
      </w:r>
      <w:proofErr w:type="gramEnd"/>
      <w:r w:rsidRPr="003E5656">
        <w:rPr>
          <w:rFonts w:ascii="Times New Roman" w:hAnsi="Times New Roman" w:cs="Times New Roman"/>
          <w:sz w:val="24"/>
          <w:szCs w:val="24"/>
        </w:rPr>
        <w:t xml:space="preserve">; 2009, N 19, ст. 2344; 2010, N 21, ст. 2602; N 41, ст. 5240; N 45, ст. 5860; 2011, N 17, ст. 2411; N 36, ст. 5149; N 43, ст. 6079; 2012, N 27, ст. 3766; N 52, ст. 7491; 2013, N 35, ст. 4514; 2014, N 21, ст. 2712; </w:t>
      </w:r>
      <w:proofErr w:type="gramStart"/>
      <w:r w:rsidRPr="003E5656">
        <w:rPr>
          <w:rFonts w:ascii="Times New Roman" w:hAnsi="Times New Roman" w:cs="Times New Roman"/>
          <w:sz w:val="24"/>
          <w:szCs w:val="24"/>
        </w:rPr>
        <w:t>N 40, ст. 5426; 2015, N 46, ст. 6377), приказываю:</w:t>
      </w:r>
      <w:proofErr w:type="gramEnd"/>
    </w:p>
    <w:p w:rsidR="003E5656" w:rsidRPr="003E5656" w:rsidRDefault="003E5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:rsidR="003E5656" w:rsidRPr="003E5656" w:rsidRDefault="003E5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29" w:history="1">
        <w:r w:rsidRPr="003E565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E5656">
        <w:rPr>
          <w:rFonts w:ascii="Times New Roman" w:hAnsi="Times New Roman" w:cs="Times New Roman"/>
          <w:sz w:val="24"/>
          <w:szCs w:val="24"/>
        </w:rPr>
        <w:t xml:space="preserve"> рассмотрения декларации о характеристиках объекта недвижимости (приложение N 1);</w:t>
      </w:r>
    </w:p>
    <w:p w:rsidR="003E5656" w:rsidRPr="003E5656" w:rsidRDefault="003E5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 xml:space="preserve">б) Форму </w:t>
      </w:r>
      <w:hyperlink w:anchor="P64" w:history="1">
        <w:r w:rsidRPr="003E5656">
          <w:rPr>
            <w:rFonts w:ascii="Times New Roman" w:hAnsi="Times New Roman" w:cs="Times New Roman"/>
            <w:color w:val="0000FF"/>
            <w:sz w:val="24"/>
            <w:szCs w:val="24"/>
          </w:rPr>
          <w:t>декларации</w:t>
        </w:r>
      </w:hyperlink>
      <w:r w:rsidRPr="003E5656">
        <w:rPr>
          <w:rFonts w:ascii="Times New Roman" w:hAnsi="Times New Roman" w:cs="Times New Roman"/>
          <w:sz w:val="24"/>
          <w:szCs w:val="24"/>
        </w:rPr>
        <w:t xml:space="preserve"> о характеристиках объекта недвижимости (приложение N 2).</w:t>
      </w:r>
    </w:p>
    <w:p w:rsidR="003E5656" w:rsidRPr="003E5656" w:rsidRDefault="003E5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656" w:rsidRPr="003E5656" w:rsidRDefault="003E56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Министр</w:t>
      </w:r>
    </w:p>
    <w:p w:rsidR="003E5656" w:rsidRPr="003E5656" w:rsidRDefault="003E56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М.С.ОРЕШКИН</w:t>
      </w:r>
    </w:p>
    <w:p w:rsidR="003E5656" w:rsidRPr="003E5656" w:rsidRDefault="003E5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656" w:rsidRPr="003E5656" w:rsidRDefault="003E5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656" w:rsidRPr="003E5656" w:rsidRDefault="003E5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656" w:rsidRPr="003E5656" w:rsidRDefault="003E5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656" w:rsidRPr="003E5656" w:rsidRDefault="003E5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656" w:rsidRPr="003E5656" w:rsidRDefault="003E56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E5656" w:rsidRPr="003E5656" w:rsidRDefault="003E56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3E5656" w:rsidRPr="003E5656" w:rsidRDefault="003E56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от 27.12.2016 N 846</w:t>
      </w:r>
    </w:p>
    <w:p w:rsidR="003E5656" w:rsidRPr="003E5656" w:rsidRDefault="003E5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656" w:rsidRPr="003E5656" w:rsidRDefault="003E56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3E5656">
        <w:rPr>
          <w:rFonts w:ascii="Times New Roman" w:hAnsi="Times New Roman" w:cs="Times New Roman"/>
          <w:sz w:val="24"/>
          <w:szCs w:val="24"/>
        </w:rPr>
        <w:t>ПОРЯДОК</w:t>
      </w:r>
    </w:p>
    <w:p w:rsidR="003E5656" w:rsidRPr="003E5656" w:rsidRDefault="003E56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РАССМОТРЕНИЯ ДЕКЛАРАЦИИ О ХАРАКТЕРИСТИКАХ</w:t>
      </w:r>
    </w:p>
    <w:p w:rsidR="003E5656" w:rsidRPr="003E5656" w:rsidRDefault="003E56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ОБЪЕКТА НЕДВИЖИМОСТИ</w:t>
      </w:r>
    </w:p>
    <w:p w:rsidR="003E5656" w:rsidRPr="003E5656" w:rsidRDefault="003E5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656" w:rsidRPr="003E5656" w:rsidRDefault="003E56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E5656" w:rsidRPr="003E5656" w:rsidRDefault="003E5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656" w:rsidRPr="003E5656" w:rsidRDefault="003E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3E5656" w:rsidRPr="003E5656" w:rsidRDefault="003E5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lastRenderedPageBreak/>
        <w:t xml:space="preserve">2. Бюджетным учреждением рассматривается декларация, поданная юридическим лицом и физическим лицом в случаях, предусмотренных Федеральным </w:t>
      </w:r>
      <w:hyperlink r:id="rId7" w:history="1">
        <w:r w:rsidRPr="003E56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E5656">
        <w:rPr>
          <w:rFonts w:ascii="Times New Roman" w:hAnsi="Times New Roman" w:cs="Times New Roman"/>
          <w:sz w:val="24"/>
          <w:szCs w:val="24"/>
        </w:rPr>
        <w:t xml:space="preserve"> от 3 июля 2016 г. N 237-ФЗ "О государственной кадастровой оценке" (Собрание законодательства Российской Федерации, 2016, N 27, ст. 4170) (далее - заявитель), в письменном виде по форме согласно </w:t>
      </w:r>
      <w:hyperlink w:anchor="P64" w:history="1">
        <w:r w:rsidRPr="003E565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3E5656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3E5656" w:rsidRPr="003E5656" w:rsidRDefault="003E5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Декларация может быть подана представителем заявителя. При этом к такой декларации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 w:rsidR="003E5656" w:rsidRPr="003E5656" w:rsidRDefault="003E5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656" w:rsidRPr="003E5656" w:rsidRDefault="003E56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II. Правила рассмотрения декларации</w:t>
      </w:r>
    </w:p>
    <w:p w:rsidR="003E5656" w:rsidRPr="003E5656" w:rsidRDefault="003E5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656" w:rsidRPr="003E5656" w:rsidRDefault="003E5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 xml:space="preserve">3. Декларация рассматривается в течение 20 рабочих дней </w:t>
      </w:r>
      <w:proofErr w:type="gramStart"/>
      <w:r w:rsidRPr="003E565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E5656">
        <w:rPr>
          <w:rFonts w:ascii="Times New Roman" w:hAnsi="Times New Roman" w:cs="Times New Roman"/>
          <w:sz w:val="24"/>
          <w:szCs w:val="24"/>
        </w:rPr>
        <w:t xml:space="preserve"> поступившей декларации в бюджетном учреждении.</w:t>
      </w:r>
    </w:p>
    <w:p w:rsidR="003E5656" w:rsidRPr="003E5656" w:rsidRDefault="003E5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4. Бюджетное учреждение в течение 5 рабочих дней со дня регистрации декларации уведомляет собственника объекта недвижимости о поступлении декларации в отношении объекта недвижимости, по которому представлена декларация, если лицо, подавшее декларацию, не является собственником объекта недвижимости.</w:t>
      </w:r>
    </w:p>
    <w:p w:rsidR="003E5656" w:rsidRPr="003E5656" w:rsidRDefault="003E5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5. В случае если для рассмотрения декларации необходимо получение сведений, которые отсутствуют в распоряжении бюджетного учреждения, срок рассмотрения такой декларации может быть увеличен не более чем на 20 рабочих дней, о чем бюджетное учреждение обязано уведомить заявителя или представителя заявителя.</w:t>
      </w:r>
    </w:p>
    <w:p w:rsidR="003E5656" w:rsidRPr="003E5656" w:rsidRDefault="003E5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3E5656">
        <w:rPr>
          <w:rFonts w:ascii="Times New Roman" w:hAnsi="Times New Roman" w:cs="Times New Roman"/>
          <w:sz w:val="24"/>
          <w:szCs w:val="24"/>
        </w:rPr>
        <w:t>6. При отсутствии в распоряжении бюджетного учреждения сведений, необходимых для рассмотрения декларации, бюджетным учреждением:</w:t>
      </w:r>
    </w:p>
    <w:p w:rsidR="003E5656" w:rsidRPr="003E5656" w:rsidRDefault="003E5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656">
        <w:rPr>
          <w:rFonts w:ascii="Times New Roman" w:hAnsi="Times New Roman" w:cs="Times New Roman"/>
          <w:sz w:val="24"/>
          <w:szCs w:val="24"/>
        </w:rPr>
        <w:t xml:space="preserve">- направляются запросы в соответствии с </w:t>
      </w:r>
      <w:hyperlink r:id="rId8" w:history="1">
        <w:r w:rsidRPr="003E5656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12</w:t>
        </w:r>
      </w:hyperlink>
      <w:r w:rsidRPr="003E5656">
        <w:rPr>
          <w:rFonts w:ascii="Times New Roman" w:hAnsi="Times New Roman" w:cs="Times New Roman"/>
          <w:sz w:val="24"/>
          <w:szCs w:val="24"/>
        </w:rPr>
        <w:t xml:space="preserve"> Федерального закона от 3 июля 2016 г. N 237-ФЗ "О государственной кадастровой оценке";</w:t>
      </w:r>
      <w:proofErr w:type="gramEnd"/>
    </w:p>
    <w:p w:rsidR="003E5656" w:rsidRPr="003E5656" w:rsidRDefault="003E5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- используется общедоступная информация, содержащаяся на официальных сайтах в информационно-телекоммуникационной сети "Интернет"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организаций.</w:t>
      </w:r>
    </w:p>
    <w:p w:rsidR="003E5656" w:rsidRPr="003E5656" w:rsidRDefault="003E5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 xml:space="preserve">7.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полученной в соответствии с </w:t>
      </w:r>
      <w:hyperlink w:anchor="P44" w:history="1">
        <w:r w:rsidRPr="003E5656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3E565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E5656" w:rsidRPr="003E5656" w:rsidRDefault="003E5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E5656">
        <w:rPr>
          <w:rFonts w:ascii="Times New Roman" w:hAnsi="Times New Roman" w:cs="Times New Roman"/>
          <w:sz w:val="24"/>
          <w:szCs w:val="24"/>
        </w:rPr>
        <w:t>В случае выявления бюджетным учреждением несоответствия информации, содержащейся в декларации, с имеющимися в распоряжении бюджетного учреждения сведениями бюджетное учреждение уведомляет заявителя, представителя заявителя, а также собственника объекта недвижимости, если лицо, подавшее декларацию, не является собственником, о выявленном несоответствии с указанием источников информации, из которых получены соответствующие сведения бюджетным учреждением.</w:t>
      </w:r>
      <w:proofErr w:type="gramEnd"/>
    </w:p>
    <w:p w:rsidR="003E5656" w:rsidRPr="003E5656" w:rsidRDefault="003E5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9. В случае если достоверность информации, содержащейся в декларации, бюджетным учреждением подтверждена, такая информация учитывается бюджетным учреждением.</w:t>
      </w:r>
    </w:p>
    <w:p w:rsidR="003E5656" w:rsidRPr="003E5656" w:rsidRDefault="003E5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lastRenderedPageBreak/>
        <w:t>10. В случае если достоверность информации, содержащейся в декларации, бюджетным учреждением не подтверждена, такая информация не учитывается бюджетным учреждением.</w:t>
      </w:r>
    </w:p>
    <w:p w:rsidR="003E5656" w:rsidRPr="003E5656" w:rsidRDefault="003E5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11. Информация из декларации учитывается, если она не опровергнута сведениями, полученными из иных источников.</w:t>
      </w:r>
    </w:p>
    <w:p w:rsidR="003E5656" w:rsidRPr="003E5656" w:rsidRDefault="003E5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12. По итогам рассмотрения декларации бюджетным учреждением 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недвижимости.</w:t>
      </w:r>
    </w:p>
    <w:p w:rsidR="003E5656" w:rsidRDefault="003E5656">
      <w:pPr>
        <w:pStyle w:val="ConsPlusNormal"/>
        <w:jc w:val="both"/>
      </w:pPr>
    </w:p>
    <w:p w:rsidR="003E5656" w:rsidRDefault="003E5656">
      <w:pPr>
        <w:pStyle w:val="ConsPlusNormal"/>
        <w:jc w:val="both"/>
      </w:pPr>
    </w:p>
    <w:p w:rsidR="003E5656" w:rsidRPr="003E5656" w:rsidRDefault="003E56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E5656" w:rsidRPr="003E5656" w:rsidRDefault="003E56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3E5656" w:rsidRPr="003E5656" w:rsidRDefault="003E56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от 27.12.2016 N 846</w:t>
      </w:r>
    </w:p>
    <w:p w:rsidR="003E5656" w:rsidRPr="003E5656" w:rsidRDefault="003E5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656" w:rsidRPr="003E5656" w:rsidRDefault="003E56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56">
        <w:rPr>
          <w:rFonts w:ascii="Times New Roman" w:hAnsi="Times New Roman" w:cs="Times New Roman"/>
          <w:sz w:val="24"/>
          <w:szCs w:val="24"/>
        </w:rPr>
        <w:t>Форма</w:t>
      </w:r>
    </w:p>
    <w:p w:rsidR="003E5656" w:rsidRDefault="003E5656">
      <w:pPr>
        <w:pStyle w:val="ConsPlusNormal"/>
        <w:jc w:val="both"/>
      </w:pPr>
    </w:p>
    <w:p w:rsidR="003E5656" w:rsidRPr="003E5656" w:rsidRDefault="003E5656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2" w:name="P64"/>
      <w:bookmarkStart w:id="3" w:name="_GoBack"/>
      <w:bookmarkEnd w:id="2"/>
      <w:r w:rsidRPr="003E5656">
        <w:rPr>
          <w:rFonts w:ascii="Times New Roman" w:hAnsi="Times New Roman" w:cs="Times New Roman"/>
          <w:szCs w:val="22"/>
        </w:rPr>
        <w:t xml:space="preserve">Декларация о характеристиках объекта недвижимости </w:t>
      </w:r>
      <w:hyperlink w:anchor="P415" w:history="1">
        <w:r w:rsidRPr="003E5656"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</w:p>
    <w:p w:rsidR="003E5656" w:rsidRPr="003E5656" w:rsidRDefault="003E56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3E565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E565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Значение, описание</w:t>
            </w: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387" w:type="dxa"/>
            <w:gridSpan w:val="8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Основные характеристики</w:t>
            </w: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387" w:type="dxa"/>
            <w:gridSpan w:val="8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Вид объекта недвижимости</w:t>
            </w: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360" w:type="dxa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Сооружение</w:t>
            </w:r>
          </w:p>
        </w:tc>
        <w:tc>
          <w:tcPr>
            <w:tcW w:w="360" w:type="dxa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1" w:type="dxa"/>
            <w:gridSpan w:val="2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Единый недвижимый комплекс</w:t>
            </w: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Машино-место</w:t>
            </w:r>
          </w:p>
        </w:tc>
        <w:tc>
          <w:tcPr>
            <w:tcW w:w="360" w:type="dxa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1" w:type="dxa"/>
            <w:gridSpan w:val="2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Предприятие как имущественный комплекс</w:t>
            </w: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Помещение (жилое, нежилое)</w:t>
            </w:r>
          </w:p>
        </w:tc>
        <w:tc>
          <w:tcPr>
            <w:tcW w:w="360" w:type="dxa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1" w:type="dxa"/>
            <w:gridSpan w:val="2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Иное:</w:t>
            </w:r>
          </w:p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(указать вид объекта недвижимости, если он не поименован выше)</w:t>
            </w: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387" w:type="dxa"/>
            <w:gridSpan w:val="8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Сведения о собственнике</w:t>
            </w: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E5656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4" w:name="P109"/>
            <w:bookmarkEnd w:id="4"/>
            <w:r w:rsidRPr="003E56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387" w:type="dxa"/>
            <w:gridSpan w:val="8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 xml:space="preserve">Сведения о заявителе </w:t>
            </w:r>
            <w:hyperlink w:anchor="P417" w:history="1">
              <w:r w:rsidRPr="003E5656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E5656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lastRenderedPageBreak/>
              <w:t>3.2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387" w:type="dxa"/>
            <w:gridSpan w:val="8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Сведения о представителе заявителя</w:t>
            </w: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E5656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5" w:name="P134"/>
            <w:bookmarkEnd w:id="5"/>
            <w:r w:rsidRPr="003E565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387" w:type="dxa"/>
            <w:gridSpan w:val="8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 xml:space="preserve">Сведения о характеристиках земельного участка </w:t>
            </w:r>
            <w:hyperlink w:anchor="P418" w:history="1">
              <w:r w:rsidRPr="003E5656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8387" w:type="dxa"/>
            <w:gridSpan w:val="8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Основные характеристики</w:t>
            </w: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Адрес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8387" w:type="dxa"/>
            <w:gridSpan w:val="8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Количественные характеристики</w:t>
            </w: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5.2.1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8387" w:type="dxa"/>
            <w:gridSpan w:val="8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Качественные характеристики</w:t>
            </w: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5.3.1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5.3.2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5.3.3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5.3.4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5.3.5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lastRenderedPageBreak/>
              <w:t>5.3.6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5.3.7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5.3.8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5.3.9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5.3.10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5.4.1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5.4.2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5.4.3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E5656">
              <w:rPr>
                <w:rFonts w:ascii="Times New Roman" w:hAnsi="Times New Roman" w:cs="Times New Roman"/>
                <w:szCs w:val="22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5.4.4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5.4.5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5.4.6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5.4.7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5.4.8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5.4.9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 xml:space="preserve">Год ввода в эксплуатацию расположенных на земельном участке зданий или сооружений по завершении их строительства либо год завершения </w:t>
            </w:r>
            <w:r w:rsidRPr="003E5656">
              <w:rPr>
                <w:rFonts w:ascii="Times New Roman" w:hAnsi="Times New Roman" w:cs="Times New Roman"/>
                <w:szCs w:val="22"/>
              </w:rPr>
              <w:lastRenderedPageBreak/>
              <w:t>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lastRenderedPageBreak/>
              <w:t>5.4.10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5.5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6" w:name="P223"/>
            <w:bookmarkEnd w:id="6"/>
            <w:r w:rsidRPr="003E565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387" w:type="dxa"/>
            <w:gridSpan w:val="8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 xml:space="preserve">Сведения о характеристиках здания, сооружения, помещения, </w:t>
            </w:r>
            <w:proofErr w:type="spellStart"/>
            <w:r w:rsidRPr="003E5656"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 w:rsidRPr="003E5656">
              <w:rPr>
                <w:rFonts w:ascii="Times New Roman" w:hAnsi="Times New Roman" w:cs="Times New Roman"/>
                <w:szCs w:val="22"/>
              </w:rPr>
      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19" w:history="1">
              <w:r w:rsidRPr="003E5656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8387" w:type="dxa"/>
            <w:gridSpan w:val="8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Основные характеристики</w:t>
            </w: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6.1.1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E5656">
              <w:rPr>
                <w:rFonts w:ascii="Times New Roman" w:hAnsi="Times New Roman" w:cs="Times New Roman"/>
                <w:szCs w:val="22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6.1.2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6.1.3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Адрес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6.1.4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6.1.5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 xml:space="preserve">Кадастровые номера помещений, </w:t>
            </w:r>
            <w:proofErr w:type="spellStart"/>
            <w:r w:rsidRPr="003E5656"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 w:rsidRPr="003E5656">
              <w:rPr>
                <w:rFonts w:ascii="Times New Roman" w:hAnsi="Times New Roman" w:cs="Times New Roman"/>
                <w:szCs w:val="22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6.1.6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3E5656"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 w:rsidRPr="003E5656">
              <w:rPr>
                <w:rFonts w:ascii="Times New Roman" w:hAnsi="Times New Roman" w:cs="Times New Roman"/>
                <w:szCs w:val="22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6.1.7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6.1.8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 xml:space="preserve">Сведения о вхождении здания, сооружения, помещения, </w:t>
            </w:r>
            <w:proofErr w:type="spellStart"/>
            <w:r w:rsidRPr="003E5656"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 w:rsidRPr="003E5656">
              <w:rPr>
                <w:rFonts w:ascii="Times New Roman" w:hAnsi="Times New Roman" w:cs="Times New Roman"/>
                <w:szCs w:val="22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3E5656"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 w:rsidRPr="003E5656">
              <w:rPr>
                <w:rFonts w:ascii="Times New Roman" w:hAnsi="Times New Roman" w:cs="Times New Roman"/>
                <w:szCs w:val="22"/>
              </w:rPr>
              <w:t>-место,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6.1.9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 xml:space="preserve">Кадастровые номера объектов недвижимости, входящих в состав ЕНК, если объектом </w:t>
            </w:r>
            <w:r w:rsidRPr="003E5656">
              <w:rPr>
                <w:rFonts w:ascii="Times New Roman" w:hAnsi="Times New Roman" w:cs="Times New Roman"/>
                <w:szCs w:val="22"/>
              </w:rPr>
              <w:lastRenderedPageBreak/>
              <w:t>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lastRenderedPageBreak/>
              <w:t>6.1.10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6.2</w:t>
            </w:r>
          </w:p>
        </w:tc>
        <w:tc>
          <w:tcPr>
            <w:tcW w:w="8387" w:type="dxa"/>
            <w:gridSpan w:val="8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Количественные характеристики</w:t>
            </w: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6.2.1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E5656">
              <w:rPr>
                <w:rFonts w:ascii="Times New Roman" w:hAnsi="Times New Roman" w:cs="Times New Roman"/>
                <w:szCs w:val="22"/>
              </w:rPr>
              <w:t xml:space="preserve">Площадь (здания, помещения, </w:t>
            </w:r>
            <w:proofErr w:type="spellStart"/>
            <w:r w:rsidRPr="003E5656"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 w:rsidRPr="003E5656">
              <w:rPr>
                <w:rFonts w:ascii="Times New Roman" w:hAnsi="Times New Roman" w:cs="Times New Roman"/>
                <w:szCs w:val="22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6.2.2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6.2.3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3E5656"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 w:rsidRPr="003E5656">
              <w:rPr>
                <w:rFonts w:ascii="Times New Roman" w:hAnsi="Times New Roman" w:cs="Times New Roman"/>
                <w:szCs w:val="22"/>
              </w:rPr>
              <w:t xml:space="preserve">-место, для помещений или </w:t>
            </w:r>
            <w:proofErr w:type="spellStart"/>
            <w:r w:rsidRPr="003E5656"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 w:rsidRPr="003E5656">
              <w:rPr>
                <w:rFonts w:ascii="Times New Roman" w:hAnsi="Times New Roman" w:cs="Times New Roman"/>
                <w:szCs w:val="22"/>
              </w:rPr>
              <w:t>-мест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6.3</w:t>
            </w:r>
          </w:p>
        </w:tc>
        <w:tc>
          <w:tcPr>
            <w:tcW w:w="8387" w:type="dxa"/>
            <w:gridSpan w:val="8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Качественные характеристики</w:t>
            </w: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6.3.1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6.3.2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3E5656"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 w:rsidRPr="003E5656">
              <w:rPr>
                <w:rFonts w:ascii="Times New Roman" w:hAnsi="Times New Roman" w:cs="Times New Roman"/>
                <w:szCs w:val="22"/>
              </w:rPr>
              <w:t>-место,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6.3.3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6.3.4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6.3.5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6.3.6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3E5656"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 w:rsidRPr="003E5656">
              <w:rPr>
                <w:rFonts w:ascii="Times New Roman" w:hAnsi="Times New Roman" w:cs="Times New Roman"/>
                <w:szCs w:val="22"/>
              </w:rPr>
              <w:t>-ме</w:t>
            </w:r>
            <w:proofErr w:type="gramStart"/>
            <w:r w:rsidRPr="003E5656">
              <w:rPr>
                <w:rFonts w:ascii="Times New Roman" w:hAnsi="Times New Roman" w:cs="Times New Roman"/>
                <w:szCs w:val="22"/>
              </w:rPr>
              <w:t>ст в зд</w:t>
            </w:r>
            <w:proofErr w:type="gramEnd"/>
            <w:r w:rsidRPr="003E5656">
              <w:rPr>
                <w:rFonts w:ascii="Times New Roman" w:hAnsi="Times New Roman" w:cs="Times New Roman"/>
                <w:szCs w:val="22"/>
              </w:rPr>
              <w:t xml:space="preserve">ании, сооружении или о том, что такое помещение относится к имуществу общего </w:t>
            </w:r>
            <w:r w:rsidRPr="003E5656">
              <w:rPr>
                <w:rFonts w:ascii="Times New Roman" w:hAnsi="Times New Roman" w:cs="Times New Roman"/>
                <w:szCs w:val="22"/>
              </w:rPr>
              <w:lastRenderedPageBreak/>
              <w:t>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lastRenderedPageBreak/>
              <w:t>6.3.7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6.3.8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8387" w:type="dxa"/>
            <w:gridSpan w:val="8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6.4.1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6.4.2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6.4.3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6.4.4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6.4.5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6.4.6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6.4.7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6.4.8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6.4.9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6.4.10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6.4.11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6.4.12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 xml:space="preserve">Расположение земельного участка (в том числе </w:t>
            </w:r>
            <w:r w:rsidRPr="003E5656">
              <w:rPr>
                <w:rFonts w:ascii="Times New Roman" w:hAnsi="Times New Roman" w:cs="Times New Roman"/>
                <w:szCs w:val="22"/>
              </w:rPr>
              <w:lastRenderedPageBreak/>
              <w:t>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lastRenderedPageBreak/>
              <w:t>6.4.13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6.5</w:t>
            </w:r>
          </w:p>
        </w:tc>
        <w:tc>
          <w:tcPr>
            <w:tcW w:w="8387" w:type="dxa"/>
            <w:gridSpan w:val="8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3E5656"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 w:rsidRPr="003E5656">
              <w:rPr>
                <w:rFonts w:ascii="Times New Roman" w:hAnsi="Times New Roman" w:cs="Times New Roman"/>
                <w:szCs w:val="22"/>
              </w:rPr>
              <w:t>-место</w:t>
            </w: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6.5.1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6.5.2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6.5.3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6.5.4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6.5.5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Назначение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6.5.6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6.5.7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 xml:space="preserve">Площадь (здания, помещения, </w:t>
            </w:r>
            <w:proofErr w:type="spellStart"/>
            <w:r w:rsidRPr="003E5656"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 w:rsidRPr="003E5656">
              <w:rPr>
                <w:rFonts w:ascii="Times New Roman" w:hAnsi="Times New Roman" w:cs="Times New Roman"/>
                <w:szCs w:val="22"/>
              </w:rPr>
              <w:t>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6.5.8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6.5.9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6.5.10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6.5.11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6.5.12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6.5.13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6.5.14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Линия застройки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c>
          <w:tcPr>
            <w:tcW w:w="737" w:type="dxa"/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6.6</w:t>
            </w:r>
          </w:p>
        </w:tc>
        <w:tc>
          <w:tcPr>
            <w:tcW w:w="5256" w:type="dxa"/>
            <w:gridSpan w:val="5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3131" w:type="dxa"/>
            <w:gridSpan w:val="3"/>
          </w:tcPr>
          <w:p w:rsidR="003E5656" w:rsidRPr="003E5656" w:rsidRDefault="003E56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656" w:rsidRPr="003E5656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3E5656" w:rsidRPr="003E5656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E5656"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  <w:proofErr w:type="gramEnd"/>
          </w:p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lastRenderedPageBreak/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lastRenderedPageBreak/>
              <w:t>___________</w:t>
            </w:r>
          </w:p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  <w:tr w:rsidR="003E5656" w:rsidRPr="003E5656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lastRenderedPageBreak/>
              <w:t>8. Согласие на обработку персональных данных</w:t>
            </w:r>
          </w:p>
        </w:tc>
      </w:tr>
      <w:tr w:rsidR="003E5656" w:rsidRPr="003E5656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E5656">
              <w:rPr>
                <w:rFonts w:ascii="Times New Roman" w:hAnsi="Times New Roman" w:cs="Times New Roman"/>
                <w:szCs w:val="22"/>
              </w:rPr>
              <w:t>(наименование бюджетного учреждения, осуществляющего</w:t>
            </w:r>
            <w:proofErr w:type="gramEnd"/>
          </w:p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обработку персональных данных)</w:t>
            </w:r>
          </w:p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E5656">
              <w:rPr>
                <w:rFonts w:ascii="Times New Roman" w:hAnsi="Times New Roman" w:cs="Times New Roman"/>
                <w:szCs w:val="22"/>
              </w:rPr>
              <w:t>(фамилия, имя, отчество (последнее - при наличии) субъекта</w:t>
            </w:r>
            <w:proofErr w:type="gramEnd"/>
          </w:p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персональных данных)</w:t>
            </w:r>
          </w:p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(адрес места жительства субъекта персональных данных)</w:t>
            </w:r>
          </w:p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___________________________________________________________________</w:t>
            </w:r>
          </w:p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E5656">
              <w:rPr>
                <w:rFonts w:ascii="Times New Roman" w:hAnsi="Times New Roman" w:cs="Times New Roman"/>
                <w:szCs w:val="22"/>
              </w:rPr>
              <w:t>(документ, удостоверяющий личность субъекта персональных данных,</w:t>
            </w:r>
            <w:proofErr w:type="gramEnd"/>
          </w:p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его серия и номер, дата выдачи и выдавший орган)</w:t>
            </w:r>
          </w:p>
        </w:tc>
      </w:tr>
      <w:tr w:rsidR="003E5656" w:rsidRPr="003E5656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E5656">
              <w:rPr>
                <w:rFonts w:ascii="Times New Roman" w:hAnsi="Times New Roman" w:cs="Times New Roman"/>
                <w:szCs w:val="22"/>
              </w:rPr>
              <w:t xml:space="preserve">Подтверждаю согласие на обработку моих персональных данных, предусмотренную </w:t>
            </w:r>
            <w:hyperlink r:id="rId9" w:history="1">
              <w:r w:rsidRPr="003E5656">
                <w:rPr>
                  <w:rFonts w:ascii="Times New Roman" w:hAnsi="Times New Roman" w:cs="Times New Roman"/>
                  <w:color w:val="0000FF"/>
                  <w:szCs w:val="22"/>
                </w:rPr>
                <w:t>пунктом 3 статьи 3</w:t>
              </w:r>
            </w:hyperlink>
            <w:r w:rsidRPr="003E5656">
              <w:rPr>
                <w:rFonts w:ascii="Times New Roman" w:hAnsi="Times New Roman" w:cs="Times New Roman"/>
                <w:szCs w:val="22"/>
              </w:rPr>
              <w:t xml:space="preserve"> Федерального закона от 27 июля 2006 г. N 152-ФЗ "О персональных данных" </w:t>
            </w:r>
            <w:hyperlink w:anchor="P420" w:history="1">
              <w:r w:rsidRPr="003E5656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  <w:r w:rsidRPr="003E5656">
              <w:rPr>
                <w:rFonts w:ascii="Times New Roman" w:hAnsi="Times New Roman" w:cs="Times New Roman"/>
                <w:szCs w:val="22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10" w:history="1">
              <w:r w:rsidRPr="003E5656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3E5656">
              <w:rPr>
                <w:rFonts w:ascii="Times New Roman" w:hAnsi="Times New Roman" w:cs="Times New Roman"/>
                <w:szCs w:val="22"/>
              </w:rPr>
              <w:t xml:space="preserve"> от 3 июля 2016 г. N 237-ФЗ "О государственной</w:t>
            </w:r>
            <w:proofErr w:type="gramEnd"/>
            <w:r w:rsidRPr="003E5656">
              <w:rPr>
                <w:rFonts w:ascii="Times New Roman" w:hAnsi="Times New Roman" w:cs="Times New Roman"/>
                <w:szCs w:val="22"/>
              </w:rPr>
              <w:t xml:space="preserve"> кадастровой оценке" </w:t>
            </w:r>
            <w:hyperlink w:anchor="P421" w:history="1">
              <w:r w:rsidRPr="003E5656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  <w:r w:rsidRPr="003E5656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3E5656" w:rsidRPr="003E5656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3E5656" w:rsidRPr="003E5656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E5656"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  <w:proofErr w:type="gramEnd"/>
          </w:p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3E5656" w:rsidRPr="003E5656" w:rsidRDefault="003E56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  <w:tr w:rsidR="003E5656" w:rsidRPr="003E5656">
        <w:tc>
          <w:tcPr>
            <w:tcW w:w="9124" w:type="dxa"/>
            <w:gridSpan w:val="9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3E5656" w:rsidRPr="003E5656">
        <w:tc>
          <w:tcPr>
            <w:tcW w:w="9124" w:type="dxa"/>
            <w:gridSpan w:val="9"/>
          </w:tcPr>
          <w:p w:rsidR="003E5656" w:rsidRPr="003E5656" w:rsidRDefault="003E56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5656">
              <w:rPr>
                <w:rFonts w:ascii="Times New Roman" w:hAnsi="Times New Roman" w:cs="Times New Roman"/>
                <w:szCs w:val="22"/>
              </w:rP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3E5656" w:rsidRPr="003E5656" w:rsidRDefault="003E56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E5656" w:rsidRPr="003E5656" w:rsidRDefault="003E56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5656">
        <w:rPr>
          <w:rFonts w:ascii="Times New Roman" w:hAnsi="Times New Roman" w:cs="Times New Roman"/>
          <w:szCs w:val="22"/>
        </w:rPr>
        <w:t>--------------------------------</w:t>
      </w:r>
    </w:p>
    <w:p w:rsidR="003E5656" w:rsidRPr="003E5656" w:rsidRDefault="003E5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415"/>
      <w:bookmarkEnd w:id="7"/>
      <w:r w:rsidRPr="003E5656">
        <w:rPr>
          <w:rFonts w:ascii="Times New Roman" w:hAnsi="Times New Roman" w:cs="Times New Roman"/>
          <w:szCs w:val="22"/>
        </w:rP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3E5656" w:rsidRPr="003E5656" w:rsidRDefault="003E5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E5656">
        <w:rPr>
          <w:rFonts w:ascii="Times New Roman" w:hAnsi="Times New Roman" w:cs="Times New Roman"/>
          <w:szCs w:val="22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3E5656" w:rsidRPr="003E5656" w:rsidRDefault="003E5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417"/>
      <w:bookmarkEnd w:id="8"/>
      <w:r w:rsidRPr="003E5656">
        <w:rPr>
          <w:rFonts w:ascii="Times New Roman" w:hAnsi="Times New Roman" w:cs="Times New Roman"/>
          <w:szCs w:val="22"/>
        </w:rPr>
        <w:t xml:space="preserve">&lt;2&gt; </w:t>
      </w:r>
      <w:hyperlink w:anchor="P109" w:history="1">
        <w:r w:rsidRPr="003E5656">
          <w:rPr>
            <w:rFonts w:ascii="Times New Roman" w:hAnsi="Times New Roman" w:cs="Times New Roman"/>
            <w:color w:val="0000FF"/>
            <w:szCs w:val="22"/>
          </w:rPr>
          <w:t>Раздел N 3</w:t>
        </w:r>
      </w:hyperlink>
      <w:r w:rsidRPr="003E5656">
        <w:rPr>
          <w:rFonts w:ascii="Times New Roman" w:hAnsi="Times New Roman" w:cs="Times New Roman"/>
          <w:szCs w:val="22"/>
        </w:rPr>
        <w:t xml:space="preserve"> при подаче декларации собственником не заполняется.</w:t>
      </w:r>
    </w:p>
    <w:p w:rsidR="003E5656" w:rsidRPr="003E5656" w:rsidRDefault="003E5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418"/>
      <w:bookmarkEnd w:id="9"/>
      <w:r w:rsidRPr="003E5656">
        <w:rPr>
          <w:rFonts w:ascii="Times New Roman" w:hAnsi="Times New Roman" w:cs="Times New Roman"/>
          <w:szCs w:val="22"/>
        </w:rPr>
        <w:t xml:space="preserve">&lt;3&gt; </w:t>
      </w:r>
      <w:hyperlink w:anchor="P134" w:history="1">
        <w:r w:rsidRPr="003E5656">
          <w:rPr>
            <w:rFonts w:ascii="Times New Roman" w:hAnsi="Times New Roman" w:cs="Times New Roman"/>
            <w:color w:val="0000FF"/>
            <w:szCs w:val="22"/>
          </w:rPr>
          <w:t>Раздел N 5</w:t>
        </w:r>
      </w:hyperlink>
      <w:r w:rsidRPr="003E5656">
        <w:rPr>
          <w:rFonts w:ascii="Times New Roman" w:hAnsi="Times New Roman" w:cs="Times New Roman"/>
          <w:szCs w:val="22"/>
        </w:rPr>
        <w:t xml:space="preserve"> при подаче декларации заполняется в отношении земельного участка.</w:t>
      </w:r>
    </w:p>
    <w:p w:rsidR="003E5656" w:rsidRPr="003E5656" w:rsidRDefault="003E5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419"/>
      <w:bookmarkEnd w:id="10"/>
      <w:r w:rsidRPr="003E5656">
        <w:rPr>
          <w:rFonts w:ascii="Times New Roman" w:hAnsi="Times New Roman" w:cs="Times New Roman"/>
          <w:szCs w:val="22"/>
        </w:rPr>
        <w:t xml:space="preserve">&lt;4&gt; </w:t>
      </w:r>
      <w:hyperlink w:anchor="P223" w:history="1">
        <w:r w:rsidRPr="003E5656">
          <w:rPr>
            <w:rFonts w:ascii="Times New Roman" w:hAnsi="Times New Roman" w:cs="Times New Roman"/>
            <w:color w:val="0000FF"/>
            <w:szCs w:val="22"/>
          </w:rPr>
          <w:t>Раздел N 6</w:t>
        </w:r>
      </w:hyperlink>
      <w:r w:rsidRPr="003E5656">
        <w:rPr>
          <w:rFonts w:ascii="Times New Roman" w:hAnsi="Times New Roman" w:cs="Times New Roman"/>
          <w:szCs w:val="22"/>
        </w:rPr>
        <w:t xml:space="preserve"> при подаче декларации заполняется в отношении здания, сооружения, помещения, </w:t>
      </w:r>
      <w:proofErr w:type="spellStart"/>
      <w:r w:rsidRPr="003E5656">
        <w:rPr>
          <w:rFonts w:ascii="Times New Roman" w:hAnsi="Times New Roman" w:cs="Times New Roman"/>
          <w:szCs w:val="22"/>
        </w:rPr>
        <w:t>машино</w:t>
      </w:r>
      <w:proofErr w:type="spellEnd"/>
      <w:r w:rsidRPr="003E5656">
        <w:rPr>
          <w:rFonts w:ascii="Times New Roman" w:hAnsi="Times New Roman" w:cs="Times New Roman"/>
          <w:szCs w:val="22"/>
        </w:rP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3E5656" w:rsidRPr="003E5656" w:rsidRDefault="003E5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420"/>
      <w:bookmarkEnd w:id="11"/>
      <w:r w:rsidRPr="003E5656">
        <w:rPr>
          <w:rFonts w:ascii="Times New Roman" w:hAnsi="Times New Roman" w:cs="Times New Roman"/>
          <w:szCs w:val="22"/>
        </w:rPr>
        <w:t>&lt;5&gt; Собрание законодательства Российской Федерации, 2006, N 31, ст. 3451; 2011, N 31, ст. 4701.</w:t>
      </w:r>
    </w:p>
    <w:p w:rsidR="003E5656" w:rsidRPr="003E5656" w:rsidRDefault="003E5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421"/>
      <w:bookmarkEnd w:id="12"/>
      <w:r w:rsidRPr="003E5656">
        <w:rPr>
          <w:rFonts w:ascii="Times New Roman" w:hAnsi="Times New Roman" w:cs="Times New Roman"/>
          <w:szCs w:val="22"/>
        </w:rPr>
        <w:lastRenderedPageBreak/>
        <w:t>&lt;6&gt; Собрание законодательства Российской Федерации, 2016, N 27, ст. 4170.</w:t>
      </w:r>
    </w:p>
    <w:p w:rsidR="003E5656" w:rsidRPr="003E5656" w:rsidRDefault="003E56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bookmarkEnd w:id="3"/>
    <w:p w:rsidR="003E5656" w:rsidRDefault="003E5656">
      <w:pPr>
        <w:pStyle w:val="ConsPlusNormal"/>
        <w:jc w:val="both"/>
      </w:pPr>
    </w:p>
    <w:p w:rsidR="003E5656" w:rsidRDefault="003E56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90B" w:rsidRDefault="0078590B"/>
    <w:sectPr w:rsidR="0078590B" w:rsidSect="0076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56"/>
    <w:rsid w:val="003E5656"/>
    <w:rsid w:val="0076544B"/>
    <w:rsid w:val="007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69CC77AB59D2A9A17C9ED3E5B2FBB2A889334D23B22FCC5CE0DF2926BA1A040AF7DBC94670F8B55EC769D4F9B8F9DF0660A7D288D309Ag8d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69CC77AB59D2A9A17C9ED3E5B2FBB2A889334D23B22FCC5CE0DF2926BA1A052AF25B09460118351F920CC0AgCd6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69CC77AB59D2A9A17C9ED3E5B2FBB2B8A9531DC3222FCC5CE0DF2926BA1A040AF7DBE926304D602A377C10BC99C9CF566097F37g8d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1D69CC77AB59D2A9A17C9ED3E5B2FBB2A889334D23B22FCC5CE0DF2926BA1A040AF7DBC94670F8B57EC769D4F9B8F9DF0660A7D288D309Ag8d3I" TargetMode="External"/><Relationship Id="rId10" Type="http://schemas.openxmlformats.org/officeDocument/2006/relationships/hyperlink" Target="consultantplus://offline/ref=31D69CC77AB59D2A9A17C9ED3E5B2FBB2A889334D23B22FCC5CE0DF2926BA1A052AF25B09460118351F920CC0AgCd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69CC77AB59D2A9A17C9ED3E5B2FBB2A82943EDF3222FCC5CE0DF2926BA1A040AF7DBC94670D815AEC769D4F9B8F9DF0660A7D288D309Ag8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Бокий</dc:creator>
  <cp:lastModifiedBy>Марина П. Бокий</cp:lastModifiedBy>
  <cp:revision>1</cp:revision>
  <dcterms:created xsi:type="dcterms:W3CDTF">2018-12-07T08:29:00Z</dcterms:created>
  <dcterms:modified xsi:type="dcterms:W3CDTF">2018-12-07T08:40:00Z</dcterms:modified>
</cp:coreProperties>
</file>