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955262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БЕЛОЯРОВ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107E52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25.06.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13</w:t>
      </w:r>
    </w:p>
    <w:p w:rsidR="00297103" w:rsidRPr="00955262" w:rsidRDefault="00955262" w:rsidP="00297103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Pr="00955262">
        <w:rPr>
          <w:rFonts w:ascii="Arial" w:hAnsi="Arial" w:cs="Arial"/>
          <w:sz w:val="18"/>
          <w:szCs w:val="18"/>
        </w:rPr>
        <w:t>. Белояровка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B951FB">
        <w:rPr>
          <w:rFonts w:ascii="Times New Roman" w:hAnsi="Times New Roman"/>
          <w:b w:val="0"/>
          <w:sz w:val="28"/>
          <w:szCs w:val="28"/>
        </w:rPr>
        <w:t>Белояровского</w:t>
      </w:r>
      <w:proofErr w:type="spellEnd"/>
      <w:r w:rsid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951F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D541BD" w:rsidRPr="0019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1BD" w:rsidRPr="00287549">
        <w:rPr>
          <w:rFonts w:ascii="Times New Roman" w:hAnsi="Times New Roman" w:cs="Times New Roman"/>
          <w:sz w:val="28"/>
          <w:szCs w:val="28"/>
        </w:rPr>
        <w:t>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951FB">
        <w:rPr>
          <w:rFonts w:ascii="Times New Roman" w:hAnsi="Times New Roman"/>
          <w:sz w:val="28"/>
          <w:szCs w:val="28"/>
        </w:rPr>
        <w:t>Белояровского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Pr="00B951FB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1977D6" w:rsidRPr="00B951FB">
        <w:rPr>
          <w:rFonts w:ascii="Times New Roman" w:hAnsi="Times New Roman"/>
          <w:sz w:val="28"/>
          <w:szCs w:val="28"/>
        </w:rPr>
        <w:t>1</w:t>
      </w:r>
      <w:r w:rsidR="00B951FB">
        <w:rPr>
          <w:rFonts w:ascii="Times New Roman" w:hAnsi="Times New Roman"/>
          <w:sz w:val="28"/>
          <w:szCs w:val="28"/>
        </w:rPr>
        <w:t>7</w:t>
      </w:r>
      <w:r w:rsidR="001977D6" w:rsidRPr="00B951FB">
        <w:rPr>
          <w:rFonts w:ascii="Times New Roman" w:hAnsi="Times New Roman"/>
          <w:sz w:val="28"/>
          <w:szCs w:val="28"/>
        </w:rPr>
        <w:t>.0</w:t>
      </w:r>
      <w:r w:rsidR="00B951FB">
        <w:rPr>
          <w:rFonts w:ascii="Times New Roman" w:hAnsi="Times New Roman"/>
          <w:sz w:val="28"/>
          <w:szCs w:val="28"/>
        </w:rPr>
        <w:t>9</w:t>
      </w:r>
      <w:r w:rsidR="001977D6" w:rsidRPr="00B951FB">
        <w:rPr>
          <w:rFonts w:ascii="Times New Roman" w:hAnsi="Times New Roman"/>
          <w:sz w:val="28"/>
          <w:szCs w:val="28"/>
        </w:rPr>
        <w:t xml:space="preserve">.2010 № </w:t>
      </w:r>
      <w:r w:rsidR="00B951FB">
        <w:rPr>
          <w:rFonts w:ascii="Times New Roman" w:hAnsi="Times New Roman"/>
          <w:sz w:val="28"/>
          <w:szCs w:val="28"/>
        </w:rPr>
        <w:t>40</w:t>
      </w:r>
      <w:r w:rsidR="001977D6" w:rsidRPr="00B951FB">
        <w:rPr>
          <w:rFonts w:ascii="Times New Roman" w:hAnsi="Times New Roman"/>
          <w:sz w:val="28"/>
          <w:szCs w:val="28"/>
        </w:rPr>
        <w:t xml:space="preserve"> «О принятии Положения о денежном содержании муниципальных служащих Администрации </w:t>
      </w:r>
      <w:proofErr w:type="spellStart"/>
      <w:r w:rsidR="00B951FB">
        <w:rPr>
          <w:rFonts w:ascii="Times New Roman" w:hAnsi="Times New Roman"/>
          <w:sz w:val="28"/>
          <w:szCs w:val="28"/>
        </w:rPr>
        <w:t>Белояровского</w:t>
      </w:r>
      <w:proofErr w:type="spellEnd"/>
      <w:r w:rsidR="00B951FB">
        <w:rPr>
          <w:rFonts w:ascii="Times New Roman" w:hAnsi="Times New Roman"/>
          <w:sz w:val="28"/>
          <w:szCs w:val="28"/>
        </w:rPr>
        <w:t xml:space="preserve"> сельсовета </w:t>
      </w:r>
      <w:r w:rsidR="001977D6" w:rsidRPr="00B951FB">
        <w:rPr>
          <w:rFonts w:ascii="Times New Roman" w:hAnsi="Times New Roman"/>
          <w:sz w:val="28"/>
          <w:szCs w:val="28"/>
        </w:rPr>
        <w:t xml:space="preserve">Топчихинского района».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28754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8754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F04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С.С. </w:t>
      </w:r>
      <w:proofErr w:type="spellStart"/>
      <w:r w:rsidR="00F042A8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D7017C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D701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549">
        <w:rPr>
          <w:rFonts w:ascii="Times New Roman" w:hAnsi="Times New Roman" w:cs="Times New Roman"/>
          <w:sz w:val="28"/>
          <w:szCs w:val="28"/>
        </w:rPr>
        <w:br/>
      </w:r>
      <w:r w:rsidRPr="00D7017C">
        <w:rPr>
          <w:rFonts w:ascii="Times New Roman" w:hAnsi="Times New Roman" w:cs="Times New Roman"/>
          <w:sz w:val="28"/>
          <w:szCs w:val="28"/>
        </w:rPr>
        <w:t>к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bCs/>
          <w:sz w:val="28"/>
          <w:szCs w:val="28"/>
        </w:rPr>
        <w:t>решению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 от</w:t>
      </w:r>
      <w:r w:rsidR="00107E52">
        <w:rPr>
          <w:rFonts w:ascii="Times New Roman" w:hAnsi="Times New Roman"/>
          <w:bCs/>
          <w:sz w:val="28"/>
          <w:szCs w:val="28"/>
        </w:rPr>
        <w:t xml:space="preserve"> 25.06.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 2018 № </w:t>
      </w:r>
      <w:r w:rsidR="00107E52">
        <w:rPr>
          <w:rFonts w:ascii="Times New Roman" w:hAnsi="Times New Roman"/>
          <w:bCs/>
          <w:sz w:val="28"/>
          <w:szCs w:val="28"/>
        </w:rPr>
        <w:t>13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42A8">
        <w:rPr>
          <w:rFonts w:ascii="Times New Roman" w:hAnsi="Times New Roman"/>
          <w:sz w:val="28"/>
          <w:szCs w:val="28"/>
        </w:rPr>
        <w:t>Белояровского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1A0984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</w:t>
      </w:r>
      <w:r w:rsidRPr="00C67766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C67766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F042A8">
        <w:rPr>
          <w:rFonts w:ascii="Times New Roman" w:hAnsi="Times New Roman" w:cs="Times New Roman"/>
          <w:sz w:val="28"/>
          <w:szCs w:val="28"/>
        </w:rPr>
        <w:t>16</w:t>
      </w:r>
      <w:r w:rsidRPr="00F042A8">
        <w:rPr>
          <w:rFonts w:ascii="Times New Roman" w:hAnsi="Times New Roman" w:cs="Times New Roman"/>
          <w:sz w:val="28"/>
          <w:szCs w:val="28"/>
        </w:rPr>
        <w:t>.0</w:t>
      </w:r>
      <w:r w:rsidR="00F042A8">
        <w:rPr>
          <w:rFonts w:ascii="Times New Roman" w:hAnsi="Times New Roman" w:cs="Times New Roman"/>
          <w:sz w:val="28"/>
          <w:szCs w:val="28"/>
        </w:rPr>
        <w:t>5</w:t>
      </w:r>
      <w:r w:rsidRPr="00F042A8">
        <w:rPr>
          <w:rFonts w:ascii="Times New Roman" w:hAnsi="Times New Roman" w:cs="Times New Roman"/>
          <w:sz w:val="28"/>
          <w:szCs w:val="28"/>
        </w:rPr>
        <w:t xml:space="preserve">.2008 № </w:t>
      </w:r>
      <w:r w:rsidR="00F042A8">
        <w:rPr>
          <w:rFonts w:ascii="Times New Roman" w:hAnsi="Times New Roman" w:cs="Times New Roman"/>
          <w:sz w:val="28"/>
          <w:szCs w:val="28"/>
        </w:rPr>
        <w:t>29</w:t>
      </w:r>
      <w:r w:rsidR="00C67766" w:rsidRPr="00F042A8">
        <w:rPr>
          <w:rFonts w:ascii="Times New Roman" w:hAnsi="Times New Roman" w:cs="Times New Roman"/>
          <w:sz w:val="28"/>
          <w:szCs w:val="28"/>
        </w:rPr>
        <w:t>.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2740E"/>
    <w:rsid w:val="000C0A0C"/>
    <w:rsid w:val="00104EB4"/>
    <w:rsid w:val="00107E52"/>
    <w:rsid w:val="00117D9E"/>
    <w:rsid w:val="0013528A"/>
    <w:rsid w:val="00171678"/>
    <w:rsid w:val="001722A5"/>
    <w:rsid w:val="001977D6"/>
    <w:rsid w:val="001A0984"/>
    <w:rsid w:val="00287549"/>
    <w:rsid w:val="002967A3"/>
    <w:rsid w:val="00297103"/>
    <w:rsid w:val="002B5EB0"/>
    <w:rsid w:val="002C0925"/>
    <w:rsid w:val="00301D09"/>
    <w:rsid w:val="00304A5B"/>
    <w:rsid w:val="003059C6"/>
    <w:rsid w:val="00362233"/>
    <w:rsid w:val="003D1057"/>
    <w:rsid w:val="00472E2B"/>
    <w:rsid w:val="00503315"/>
    <w:rsid w:val="00565E34"/>
    <w:rsid w:val="005813BE"/>
    <w:rsid w:val="005E2E11"/>
    <w:rsid w:val="006A431C"/>
    <w:rsid w:val="006B7087"/>
    <w:rsid w:val="006C77AC"/>
    <w:rsid w:val="006D6E38"/>
    <w:rsid w:val="006F7773"/>
    <w:rsid w:val="006F79F3"/>
    <w:rsid w:val="00740E07"/>
    <w:rsid w:val="0077065D"/>
    <w:rsid w:val="007A2A82"/>
    <w:rsid w:val="00817E12"/>
    <w:rsid w:val="008957DA"/>
    <w:rsid w:val="008E1207"/>
    <w:rsid w:val="008F75FF"/>
    <w:rsid w:val="009243E1"/>
    <w:rsid w:val="00955262"/>
    <w:rsid w:val="0097037A"/>
    <w:rsid w:val="00A56365"/>
    <w:rsid w:val="00A67FEC"/>
    <w:rsid w:val="00B01DC6"/>
    <w:rsid w:val="00B34D34"/>
    <w:rsid w:val="00B951FB"/>
    <w:rsid w:val="00BC301A"/>
    <w:rsid w:val="00BE4C69"/>
    <w:rsid w:val="00C05BFA"/>
    <w:rsid w:val="00C0719A"/>
    <w:rsid w:val="00C11820"/>
    <w:rsid w:val="00C34BAD"/>
    <w:rsid w:val="00C67766"/>
    <w:rsid w:val="00C93B99"/>
    <w:rsid w:val="00CC6C9D"/>
    <w:rsid w:val="00CE0242"/>
    <w:rsid w:val="00D541BD"/>
    <w:rsid w:val="00D7017C"/>
    <w:rsid w:val="00DE7E88"/>
    <w:rsid w:val="00DF522D"/>
    <w:rsid w:val="00E03C23"/>
    <w:rsid w:val="00EC59B0"/>
    <w:rsid w:val="00EE5F6F"/>
    <w:rsid w:val="00F042A8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beloirovka</cp:lastModifiedBy>
  <cp:revision>28</cp:revision>
  <cp:lastPrinted>2018-05-11T09:21:00Z</cp:lastPrinted>
  <dcterms:created xsi:type="dcterms:W3CDTF">2018-05-03T02:14:00Z</dcterms:created>
  <dcterms:modified xsi:type="dcterms:W3CDTF">2018-06-28T04:02:00Z</dcterms:modified>
</cp:coreProperties>
</file>