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C05A43" w:rsidRDefault="00C05A43" w:rsidP="0009186E">
      <w:pPr>
        <w:jc w:val="center"/>
        <w:rPr>
          <w:b/>
          <w:spacing w:val="20"/>
        </w:rPr>
      </w:pP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F5C23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05A43" w:rsidRDefault="00C05A43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480BA2" w:rsidP="0073559D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28.05</w:t>
            </w:r>
            <w:r w:rsidR="00F2124B">
              <w:rPr>
                <w:rFonts w:ascii="Arial" w:hAnsi="Arial" w:cs="Arial"/>
              </w:rPr>
              <w:t>.201</w:t>
            </w:r>
            <w:r w:rsidR="00486784">
              <w:rPr>
                <w:rFonts w:ascii="Arial" w:hAnsi="Arial" w:cs="Arial"/>
              </w:rPr>
              <w:t>8</w:t>
            </w:r>
          </w:p>
        </w:tc>
        <w:tc>
          <w:tcPr>
            <w:tcW w:w="4899" w:type="dxa"/>
          </w:tcPr>
          <w:p w:rsidR="009833CC" w:rsidRPr="00A10D0C" w:rsidRDefault="009833CC" w:rsidP="00480BA2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A10D0C">
              <w:rPr>
                <w:rFonts w:ascii="Arial" w:hAnsi="Arial" w:cs="Arial"/>
              </w:rPr>
              <w:t>№</w:t>
            </w:r>
            <w:r w:rsidR="00480BA2">
              <w:rPr>
                <w:rFonts w:ascii="Arial" w:hAnsi="Arial" w:cs="Arial"/>
              </w:rPr>
              <w:t xml:space="preserve"> 192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:rsidR="009833CC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3CC" w:rsidRPr="00A9065E" w:rsidRDefault="00FF4337" w:rsidP="00084967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Об </w:t>
      </w:r>
      <w:r w:rsidR="00084967">
        <w:rPr>
          <w:rFonts w:ascii="Times New Roman" w:hAnsi="Times New Roman" w:cs="Times New Roman"/>
          <w:b w:val="0"/>
          <w:sz w:val="27"/>
          <w:szCs w:val="27"/>
        </w:rPr>
        <w:t>утверждении</w:t>
      </w:r>
      <w:r w:rsidR="00334807">
        <w:rPr>
          <w:rFonts w:ascii="Times New Roman" w:hAnsi="Times New Roman" w:cs="Times New Roman"/>
          <w:b w:val="0"/>
          <w:sz w:val="27"/>
          <w:szCs w:val="27"/>
        </w:rPr>
        <w:t xml:space="preserve"> с</w:t>
      </w:r>
      <w:r w:rsidR="00D6702A">
        <w:rPr>
          <w:rFonts w:ascii="Times New Roman" w:hAnsi="Times New Roman" w:cs="Times New Roman"/>
          <w:b w:val="0"/>
          <w:sz w:val="27"/>
          <w:szCs w:val="27"/>
        </w:rPr>
        <w:t>хемы теплоснабжения с.</w:t>
      </w:r>
      <w:r w:rsidR="00C05A4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A7B00">
        <w:rPr>
          <w:rFonts w:ascii="Times New Roman" w:hAnsi="Times New Roman" w:cs="Times New Roman"/>
          <w:b w:val="0"/>
          <w:sz w:val="27"/>
          <w:szCs w:val="27"/>
        </w:rPr>
        <w:t>Зимино</w:t>
      </w:r>
      <w:r w:rsidR="00C05A43">
        <w:rPr>
          <w:rFonts w:ascii="Times New Roman" w:hAnsi="Times New Roman" w:cs="Times New Roman"/>
          <w:b w:val="0"/>
          <w:sz w:val="27"/>
          <w:szCs w:val="27"/>
        </w:rPr>
        <w:t xml:space="preserve"> Топчихинского района </w:t>
      </w:r>
    </w:p>
    <w:p w:rsidR="009833CC" w:rsidRPr="00A9065E" w:rsidRDefault="009833CC" w:rsidP="0009186E">
      <w:pPr>
        <w:jc w:val="both"/>
        <w:rPr>
          <w:sz w:val="27"/>
          <w:szCs w:val="27"/>
        </w:rPr>
      </w:pPr>
    </w:p>
    <w:p w:rsidR="009833CC" w:rsidRDefault="00D6702A" w:rsidP="00D670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8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5B125B">
        <w:rPr>
          <w:rFonts w:ascii="Times New Roman" w:hAnsi="Times New Roman" w:cs="Times New Roman"/>
          <w:sz w:val="27"/>
          <w:szCs w:val="27"/>
        </w:rPr>
        <w:t>пунктом 6 части 1, частью 1.1. статьи</w:t>
      </w:r>
      <w:r w:rsidR="00A74043">
        <w:rPr>
          <w:rFonts w:ascii="Times New Roman" w:hAnsi="Times New Roman" w:cs="Times New Roman"/>
          <w:sz w:val="27"/>
          <w:szCs w:val="27"/>
        </w:rPr>
        <w:t xml:space="preserve"> 6 </w:t>
      </w:r>
      <w:r w:rsidR="00DC1D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Федеральн</w:t>
      </w:r>
      <w:r w:rsidR="00A74043">
        <w:rPr>
          <w:rFonts w:ascii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hAnsi="Times New Roman" w:cs="Times New Roman"/>
          <w:sz w:val="27"/>
          <w:szCs w:val="27"/>
        </w:rPr>
        <w:t>закон</w:t>
      </w:r>
      <w:r w:rsidR="00A74043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 xml:space="preserve">от 27.07.2010 № 190-ФЗ «О теплоснабжении», </w:t>
      </w:r>
      <w:r w:rsidR="00CF4B31">
        <w:rPr>
          <w:rFonts w:ascii="Times New Roman" w:hAnsi="Times New Roman" w:cs="Times New Roman"/>
          <w:sz w:val="27"/>
          <w:szCs w:val="27"/>
        </w:rPr>
        <w:t>пунктом 4 части 1, частью 4 статьи 14,</w:t>
      </w:r>
      <w:r w:rsidR="00345666">
        <w:rPr>
          <w:rFonts w:ascii="Times New Roman" w:hAnsi="Times New Roman" w:cs="Times New Roman"/>
          <w:sz w:val="27"/>
          <w:szCs w:val="27"/>
        </w:rPr>
        <w:t xml:space="preserve"> </w:t>
      </w:r>
      <w:r w:rsidR="00DC1D9D">
        <w:rPr>
          <w:rFonts w:ascii="Times New Roman" w:hAnsi="Times New Roman" w:cs="Times New Roman"/>
          <w:sz w:val="27"/>
          <w:szCs w:val="27"/>
        </w:rPr>
        <w:t xml:space="preserve">пунктом 4.2 </w:t>
      </w:r>
      <w:r w:rsidR="005B125B">
        <w:rPr>
          <w:rFonts w:ascii="Times New Roman" w:hAnsi="Times New Roman" w:cs="Times New Roman"/>
          <w:sz w:val="27"/>
          <w:szCs w:val="27"/>
        </w:rPr>
        <w:t xml:space="preserve">части 1 </w:t>
      </w:r>
      <w:r w:rsidR="00DC1D9D">
        <w:rPr>
          <w:rFonts w:ascii="Times New Roman" w:hAnsi="Times New Roman" w:cs="Times New Roman"/>
          <w:sz w:val="27"/>
          <w:szCs w:val="27"/>
        </w:rPr>
        <w:t xml:space="preserve">статьи 17 </w:t>
      </w:r>
      <w:r>
        <w:rPr>
          <w:rFonts w:ascii="Times New Roman" w:hAnsi="Times New Roman" w:cs="Times New Roman"/>
          <w:sz w:val="27"/>
          <w:szCs w:val="27"/>
        </w:rPr>
        <w:t>Федеральн</w:t>
      </w:r>
      <w:r w:rsidR="00DC1D9D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C1D9D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от 06.10.2003</w:t>
      </w:r>
      <w:r w:rsidR="00DC1D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</w:t>
      </w:r>
      <w:r w:rsidR="00C05A43">
        <w:rPr>
          <w:rFonts w:ascii="Times New Roman" w:hAnsi="Times New Roman" w:cs="Times New Roman"/>
          <w:sz w:val="27"/>
          <w:szCs w:val="27"/>
        </w:rPr>
        <w:t>равления в Р</w:t>
      </w:r>
      <w:r w:rsidR="00084967"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="00C05A43">
        <w:rPr>
          <w:rFonts w:ascii="Times New Roman" w:hAnsi="Times New Roman" w:cs="Times New Roman"/>
          <w:sz w:val="27"/>
          <w:szCs w:val="27"/>
        </w:rPr>
        <w:t xml:space="preserve">», </w:t>
      </w:r>
      <w:r w:rsidR="005B125B">
        <w:rPr>
          <w:rFonts w:ascii="Times New Roman" w:hAnsi="Times New Roman" w:cs="Times New Roman"/>
          <w:sz w:val="27"/>
          <w:szCs w:val="27"/>
        </w:rPr>
        <w:t>пунктом</w:t>
      </w:r>
      <w:r w:rsidR="00C05A43">
        <w:rPr>
          <w:rFonts w:ascii="Times New Roman" w:hAnsi="Times New Roman" w:cs="Times New Roman"/>
          <w:sz w:val="27"/>
          <w:szCs w:val="27"/>
        </w:rPr>
        <w:t xml:space="preserve"> 17 Требований к порядку разработки и утверждения схем теплоснабжения постановления П</w:t>
      </w:r>
      <w:r>
        <w:rPr>
          <w:rFonts w:ascii="Times New Roman" w:hAnsi="Times New Roman" w:cs="Times New Roman"/>
          <w:sz w:val="27"/>
          <w:szCs w:val="27"/>
        </w:rPr>
        <w:t>равительства Российской Федерации от 22.02.2012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№ 154</w:t>
      </w:r>
      <w:r w:rsidR="00084967">
        <w:rPr>
          <w:rFonts w:ascii="Times New Roman" w:hAnsi="Times New Roman" w:cs="Times New Roman"/>
          <w:sz w:val="27"/>
          <w:szCs w:val="27"/>
        </w:rPr>
        <w:t xml:space="preserve">, </w:t>
      </w:r>
      <w:r w:rsidR="00D7728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Топчихинский район, </w:t>
      </w:r>
      <w:r w:rsidR="00C823FB">
        <w:rPr>
          <w:rFonts w:ascii="Times New Roman" w:hAnsi="Times New Roman" w:cs="Times New Roman"/>
          <w:sz w:val="28"/>
          <w:szCs w:val="28"/>
        </w:rPr>
        <w:t xml:space="preserve">учитывая рекомендации участников публичных слушаний по проекту схемы теплоснабжения с. </w:t>
      </w:r>
      <w:r w:rsidR="00EA7B00">
        <w:rPr>
          <w:rFonts w:ascii="Times New Roman" w:hAnsi="Times New Roman" w:cs="Times New Roman"/>
          <w:sz w:val="28"/>
          <w:szCs w:val="28"/>
        </w:rPr>
        <w:t>Зимино</w:t>
      </w:r>
      <w:r w:rsidR="00C823FB">
        <w:rPr>
          <w:rFonts w:ascii="Times New Roman" w:hAnsi="Times New Roman" w:cs="Times New Roman"/>
          <w:sz w:val="28"/>
          <w:szCs w:val="28"/>
        </w:rPr>
        <w:t xml:space="preserve"> Топчихинского района, </w:t>
      </w:r>
      <w:r w:rsidR="00D77283" w:rsidRPr="00CB127A">
        <w:rPr>
          <w:rFonts w:ascii="Times New Roman" w:hAnsi="Times New Roman" w:cs="Times New Roman"/>
          <w:color w:val="000000"/>
          <w:spacing w:val="84"/>
          <w:sz w:val="28"/>
          <w:szCs w:val="28"/>
        </w:rPr>
        <w:t>постановляю:</w:t>
      </w:r>
    </w:p>
    <w:p w:rsidR="00D77283" w:rsidRPr="00D77283" w:rsidRDefault="00D77283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772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5B125B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прилагаемую </w:t>
      </w:r>
      <w:r w:rsidR="0008496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хему теплоснабж</w:t>
      </w:r>
      <w:r w:rsidRPr="00D77283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084967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EA7B00">
        <w:rPr>
          <w:rFonts w:ascii="Times New Roman" w:hAnsi="Times New Roman" w:cs="Times New Roman"/>
          <w:color w:val="000000"/>
          <w:sz w:val="28"/>
          <w:szCs w:val="28"/>
        </w:rPr>
        <w:t>Зимино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Топчихинского района</w:t>
      </w:r>
      <w:r w:rsidR="005B12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17D" w:rsidRPr="00E4217D" w:rsidRDefault="00084967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 схему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с. </w:t>
      </w:r>
      <w:r w:rsidR="00EA7B00">
        <w:rPr>
          <w:rFonts w:ascii="Times New Roman" w:hAnsi="Times New Roman" w:cs="Times New Roman"/>
          <w:color w:val="000000"/>
          <w:sz w:val="28"/>
          <w:szCs w:val="28"/>
        </w:rPr>
        <w:t>Зимино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Топчихинский район в </w:t>
      </w:r>
      <w:r w:rsidR="0065249F">
        <w:rPr>
          <w:rFonts w:ascii="Times New Roman" w:hAnsi="Times New Roman" w:cs="Times New Roman"/>
          <w:color w:val="000000"/>
          <w:sz w:val="28"/>
          <w:szCs w:val="28"/>
        </w:rPr>
        <w:t>течение 15 календарных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даты ее утверждения.</w:t>
      </w:r>
    </w:p>
    <w:p w:rsidR="009833CC" w:rsidRPr="00E4217D" w:rsidRDefault="00C309E9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17D" w:rsidRPr="00E4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17D" w:rsidRPr="00E4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оперативной работе.</w:t>
      </w:r>
    </w:p>
    <w:p w:rsidR="00D6702A" w:rsidRDefault="00D6702A" w:rsidP="0009186E">
      <w:pPr>
        <w:ind w:firstLine="600"/>
        <w:jc w:val="both"/>
        <w:rPr>
          <w:sz w:val="27"/>
          <w:szCs w:val="27"/>
        </w:rPr>
      </w:pPr>
    </w:p>
    <w:p w:rsidR="00D6702A" w:rsidRDefault="00D6702A" w:rsidP="00E04182">
      <w:pPr>
        <w:jc w:val="both"/>
        <w:rPr>
          <w:sz w:val="27"/>
          <w:szCs w:val="27"/>
        </w:rPr>
      </w:pPr>
    </w:p>
    <w:p w:rsidR="00E04182" w:rsidRPr="00A9065E" w:rsidRDefault="00E04182" w:rsidP="00E04182">
      <w:pPr>
        <w:jc w:val="both"/>
        <w:rPr>
          <w:sz w:val="27"/>
          <w:szCs w:val="27"/>
        </w:rPr>
      </w:pPr>
    </w:p>
    <w:p w:rsidR="00474E56" w:rsidRDefault="009833CC" w:rsidP="00CC7139">
      <w:pPr>
        <w:jc w:val="both"/>
        <w:rPr>
          <w:sz w:val="27"/>
          <w:szCs w:val="27"/>
        </w:rPr>
      </w:pPr>
      <w:r w:rsidRPr="00A9065E">
        <w:rPr>
          <w:sz w:val="27"/>
          <w:szCs w:val="27"/>
        </w:rPr>
        <w:t xml:space="preserve">Глава района                                                    </w:t>
      </w:r>
      <w:r w:rsidR="00486784">
        <w:rPr>
          <w:sz w:val="27"/>
          <w:szCs w:val="27"/>
        </w:rPr>
        <w:t xml:space="preserve">                                   </w:t>
      </w:r>
      <w:r w:rsidRPr="00A9065E">
        <w:rPr>
          <w:sz w:val="27"/>
          <w:szCs w:val="27"/>
        </w:rPr>
        <w:t xml:space="preserve">       </w:t>
      </w:r>
      <w:r w:rsidR="00486784">
        <w:rPr>
          <w:sz w:val="27"/>
          <w:szCs w:val="27"/>
        </w:rPr>
        <w:t xml:space="preserve">Д.С. </w:t>
      </w:r>
      <w:proofErr w:type="spellStart"/>
      <w:r w:rsidR="00486784">
        <w:rPr>
          <w:sz w:val="27"/>
          <w:szCs w:val="27"/>
        </w:rPr>
        <w:t>Тренькаев</w:t>
      </w:r>
      <w:proofErr w:type="spellEnd"/>
    </w:p>
    <w:p w:rsidR="00474E56" w:rsidRPr="005E7464" w:rsidRDefault="00474E56" w:rsidP="00474E56">
      <w:pPr>
        <w:jc w:val="center"/>
        <w:rPr>
          <w:sz w:val="25"/>
          <w:szCs w:val="25"/>
        </w:rPr>
      </w:pPr>
      <w:r>
        <w:rPr>
          <w:sz w:val="27"/>
          <w:szCs w:val="27"/>
        </w:rPr>
        <w:br w:type="page"/>
      </w: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jc w:val="center"/>
        <w:rPr>
          <w:sz w:val="25"/>
          <w:szCs w:val="25"/>
        </w:rPr>
      </w:pPr>
    </w:p>
    <w:p w:rsidR="00474E56" w:rsidRPr="005E7464" w:rsidRDefault="00474E56" w:rsidP="00474E56">
      <w:pPr>
        <w:pStyle w:val="7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i w:val="0"/>
          <w:color w:val="auto"/>
          <w:sz w:val="25"/>
          <w:szCs w:val="25"/>
        </w:rPr>
        <w:t>Схема теплоснабжения</w:t>
      </w:r>
    </w:p>
    <w:p w:rsidR="00474E56" w:rsidRPr="005E7464" w:rsidRDefault="00474E56" w:rsidP="00474E56">
      <w:pPr>
        <w:pStyle w:val="7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 села  </w:t>
      </w:r>
      <w:proofErr w:type="spellStart"/>
      <w:r w:rsidRPr="005E7464">
        <w:rPr>
          <w:rFonts w:ascii="Times New Roman" w:hAnsi="Times New Roman"/>
          <w:b/>
          <w:i w:val="0"/>
          <w:color w:val="auto"/>
          <w:sz w:val="25"/>
          <w:szCs w:val="25"/>
        </w:rPr>
        <w:t>зимино</w:t>
      </w:r>
      <w:proofErr w:type="spellEnd"/>
    </w:p>
    <w:p w:rsidR="00474E56" w:rsidRPr="005E7464" w:rsidRDefault="00474E56" w:rsidP="00474E56">
      <w:pPr>
        <w:pStyle w:val="7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i w:val="0"/>
          <w:color w:val="auto"/>
          <w:sz w:val="25"/>
          <w:szCs w:val="25"/>
        </w:rPr>
        <w:t>Топчихинского района</w:t>
      </w:r>
    </w:p>
    <w:p w:rsidR="00474E56" w:rsidRPr="005E7464" w:rsidRDefault="00474E56" w:rsidP="00474E56">
      <w:pPr>
        <w:pStyle w:val="7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i w:val="0"/>
          <w:color w:val="auto"/>
          <w:sz w:val="25"/>
          <w:szCs w:val="25"/>
        </w:rPr>
        <w:t>Алтайского края</w:t>
      </w:r>
    </w:p>
    <w:p w:rsidR="00474E56" w:rsidRPr="005E7464" w:rsidRDefault="00474E56" w:rsidP="00474E56">
      <w:pPr>
        <w:pStyle w:val="7"/>
        <w:rPr>
          <w:rFonts w:ascii="Times New Roman" w:hAnsi="Times New Roman"/>
          <w:b/>
          <w:color w:val="auto"/>
          <w:sz w:val="25"/>
          <w:szCs w:val="25"/>
        </w:rPr>
      </w:pPr>
    </w:p>
    <w:p w:rsidR="00474E56" w:rsidRPr="005E7464" w:rsidRDefault="00474E56" w:rsidP="00474E56">
      <w:pPr>
        <w:pStyle w:val="7"/>
        <w:rPr>
          <w:rStyle w:val="ab"/>
          <w:rFonts w:ascii="Times New Roman" w:hAnsi="Times New Roman"/>
          <w:b/>
          <w:i w:val="0"/>
          <w:color w:val="000000"/>
          <w:sz w:val="25"/>
          <w:szCs w:val="25"/>
        </w:rPr>
      </w:pPr>
      <w:r w:rsidRPr="005E7464">
        <w:rPr>
          <w:rStyle w:val="ab"/>
          <w:rFonts w:ascii="Times New Roman" w:hAnsi="Times New Roman"/>
          <w:b/>
          <w:i w:val="0"/>
          <w:color w:val="000000"/>
          <w:sz w:val="25"/>
          <w:szCs w:val="25"/>
        </w:rPr>
        <w:t xml:space="preserve">на 2018 - </w:t>
      </w:r>
      <w:smartTag w:uri="urn:schemas-microsoft-com:office:smarttags" w:element="metricconverter">
        <w:smartTagPr>
          <w:attr w:name="ProductID" w:val="2030 г"/>
        </w:smartTagPr>
        <w:r w:rsidRPr="005E7464">
          <w:rPr>
            <w:rStyle w:val="ab"/>
            <w:rFonts w:ascii="Times New Roman" w:hAnsi="Times New Roman"/>
            <w:b/>
            <w:i w:val="0"/>
            <w:color w:val="000000"/>
            <w:sz w:val="25"/>
            <w:szCs w:val="25"/>
          </w:rPr>
          <w:t>2030 г</w:t>
        </w:r>
      </w:smartTag>
      <w:r w:rsidRPr="005E7464">
        <w:rPr>
          <w:rStyle w:val="ab"/>
          <w:rFonts w:ascii="Times New Roman" w:hAnsi="Times New Roman"/>
          <w:b/>
          <w:i w:val="0"/>
          <w:color w:val="000000"/>
          <w:sz w:val="25"/>
          <w:szCs w:val="25"/>
        </w:rPr>
        <w:t>.г.</w:t>
      </w: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pStyle w:val="5"/>
        <w:rPr>
          <w:sz w:val="25"/>
          <w:szCs w:val="25"/>
        </w:rPr>
      </w:pPr>
    </w:p>
    <w:p w:rsidR="00474E56" w:rsidRPr="005E7464" w:rsidRDefault="00474E56" w:rsidP="00474E56">
      <w:pPr>
        <w:pStyle w:val="5"/>
        <w:rPr>
          <w:sz w:val="25"/>
          <w:szCs w:val="25"/>
        </w:rPr>
      </w:pPr>
    </w:p>
    <w:p w:rsidR="00474E56" w:rsidRPr="005E7464" w:rsidRDefault="00474E56" w:rsidP="00474E56">
      <w:pPr>
        <w:pStyle w:val="5"/>
        <w:rPr>
          <w:sz w:val="25"/>
          <w:szCs w:val="25"/>
        </w:rPr>
      </w:pPr>
    </w:p>
    <w:p w:rsidR="00474E56" w:rsidRPr="005E7464" w:rsidRDefault="00474E56" w:rsidP="00474E56">
      <w:pPr>
        <w:pStyle w:val="5"/>
        <w:rPr>
          <w:sz w:val="25"/>
          <w:szCs w:val="25"/>
        </w:rPr>
      </w:pPr>
    </w:p>
    <w:p w:rsidR="00474E56" w:rsidRPr="005E7464" w:rsidRDefault="00474E56" w:rsidP="00474E56">
      <w:pPr>
        <w:pStyle w:val="5"/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pStyle w:val="5"/>
        <w:rPr>
          <w:rFonts w:ascii="Times New Roman" w:hAnsi="Times New Roman"/>
          <w:color w:val="000000"/>
          <w:sz w:val="25"/>
          <w:szCs w:val="25"/>
        </w:rPr>
      </w:pPr>
      <w:r w:rsidRPr="005E7464">
        <w:rPr>
          <w:color w:val="auto"/>
          <w:sz w:val="25"/>
          <w:szCs w:val="25"/>
        </w:rPr>
        <w:t xml:space="preserve">2018 </w:t>
      </w:r>
      <w:r w:rsidRPr="005E7464">
        <w:rPr>
          <w:sz w:val="25"/>
          <w:szCs w:val="25"/>
        </w:rPr>
        <w:br w:type="page"/>
      </w:r>
      <w:bookmarkStart w:id="0" w:name="_Toc308711719"/>
      <w:bookmarkStart w:id="1" w:name="_Toc308711776"/>
      <w:r w:rsidRPr="005E7464">
        <w:rPr>
          <w:rFonts w:ascii="Times New Roman" w:hAnsi="Times New Roman"/>
          <w:b/>
          <w:color w:val="000000"/>
          <w:sz w:val="25"/>
          <w:szCs w:val="25"/>
        </w:rPr>
        <w:lastRenderedPageBreak/>
        <w:t>Оглавление</w:t>
      </w:r>
      <w:bookmarkEnd w:id="0"/>
      <w:bookmarkEnd w:id="1"/>
    </w:p>
    <w:p w:rsidR="00474E56" w:rsidRPr="005E7464" w:rsidRDefault="00474E56" w:rsidP="00474E56">
      <w:pPr>
        <w:pStyle w:val="af1"/>
        <w:spacing w:after="0" w:line="240" w:lineRule="auto"/>
        <w:ind w:left="0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r w:rsidRPr="005E7464">
        <w:rPr>
          <w:rFonts w:ascii="Times New Roman" w:hAnsi="Times New Roman"/>
          <w:sz w:val="25"/>
          <w:szCs w:val="25"/>
          <w:lang w:val="ru-RU"/>
        </w:rPr>
        <w:t xml:space="preserve">            </w:t>
      </w:r>
      <w:r w:rsidRPr="005E7464">
        <w:rPr>
          <w:rFonts w:ascii="Times New Roman" w:hAnsi="Times New Roman"/>
          <w:sz w:val="25"/>
          <w:szCs w:val="25"/>
          <w:lang w:val="ru-RU"/>
        </w:rPr>
        <w:fldChar w:fldCharType="begin"/>
      </w:r>
      <w:r w:rsidRPr="005E7464">
        <w:rPr>
          <w:rFonts w:ascii="Times New Roman" w:hAnsi="Times New Roman"/>
          <w:sz w:val="25"/>
          <w:szCs w:val="25"/>
          <w:lang w:val="ru-RU"/>
        </w:rPr>
        <w:instrText xml:space="preserve"> TOC \o "1-1" \h \z \u \t "Заголовок 4;2" </w:instrText>
      </w:r>
      <w:r w:rsidRPr="005E7464">
        <w:rPr>
          <w:rFonts w:ascii="Times New Roman" w:hAnsi="Times New Roman"/>
          <w:sz w:val="25"/>
          <w:szCs w:val="25"/>
          <w:lang w:val="ru-RU"/>
        </w:rPr>
        <w:fldChar w:fldCharType="separate"/>
      </w:r>
      <w:hyperlink w:anchor="_Toc308711778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 xml:space="preserve">Раздел 1.  Показатели перспективного спроса на тепловую энергию (мощность) и теплоноситель в 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 xml:space="preserve">                                         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установленных границах территории поселения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val="ru-RU" w:eastAsia="ru-RU"/>
        </w:rPr>
      </w:pPr>
      <w:hyperlink w:anchor="_Toc308711779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2. Перспективные балансы располагаемой тепловой мощности источников тепловой  энергии и тепловой нагрузки.</w:t>
        </w:r>
      </w:hyperlink>
      <w:r w:rsidRPr="005E7464">
        <w:rPr>
          <w:rFonts w:ascii="Times New Roman" w:hAnsi="Times New Roman"/>
          <w:noProof/>
          <w:sz w:val="25"/>
          <w:szCs w:val="25"/>
          <w:lang w:val="ru-RU" w:eastAsia="ru-RU"/>
        </w:rPr>
        <w:t xml:space="preserve"> </w:t>
      </w:r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0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3. Перспективные балансы теплоносителя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1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4. Предложения по новому строительству, реконструкции и техническому перевооружению источников тепловой энергии.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2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5. Предложения по новому строительству  и реконструкции тепловых сетей и сооружений на них.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3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6. Перспективные топливные балансы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4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7. Инвестиции в новое строительство, реконструкцию и техническое перевооружение.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hyperlink w:anchor="_Toc308711785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8. Решения о выборе единой теплоснабжающей организации.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4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 xml:space="preserve">Раздел 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>9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.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 xml:space="preserve"> </w:t>
        </w:r>
        <w:r w:rsidRPr="005E7464">
          <w:rPr>
            <w:rFonts w:ascii="Times New Roman" w:hAnsi="Times New Roman"/>
            <w:sz w:val="25"/>
            <w:szCs w:val="25"/>
          </w:rPr>
          <w:t>Решения о распределении тепловой нагрузки между источниками тепловой энергии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val="ru-RU" w:eastAsia="ru-RU"/>
        </w:rPr>
      </w:pPr>
      <w:hyperlink w:anchor="_Toc308711785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 xml:space="preserve">Раздел 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>10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.</w:t>
        </w:r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 xml:space="preserve"> </w:t>
        </w:r>
        <w:r w:rsidRPr="005E7464">
          <w:rPr>
            <w:rFonts w:ascii="Times New Roman" w:hAnsi="Times New Roman"/>
            <w:sz w:val="25"/>
            <w:szCs w:val="25"/>
          </w:rPr>
          <w:t>Решения по бесхозяйным тепловым сетям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b/>
          <w:noProof/>
          <w:sz w:val="25"/>
          <w:szCs w:val="25"/>
          <w:u w:val="single"/>
          <w:lang w:val="ru-RU" w:eastAsia="ru-RU"/>
        </w:rPr>
      </w:pPr>
      <w:hyperlink w:anchor="_Toc308711786" w:history="1">
        <w:r w:rsidRPr="005E7464">
          <w:rPr>
            <w:rStyle w:val="ac"/>
            <w:rFonts w:ascii="Times New Roman" w:hAnsi="Times New Roman"/>
            <w:b/>
            <w:noProof/>
            <w:sz w:val="25"/>
            <w:szCs w:val="25"/>
          </w:rPr>
          <w:t xml:space="preserve">Обосновывающие материалы к схеме теплоснабжения села </w:t>
        </w:r>
        <w:r w:rsidRPr="005E7464">
          <w:rPr>
            <w:rStyle w:val="ac"/>
            <w:rFonts w:ascii="Times New Roman" w:hAnsi="Times New Roman"/>
            <w:b/>
            <w:noProof/>
            <w:sz w:val="25"/>
            <w:szCs w:val="25"/>
            <w:lang w:val="ru-RU"/>
          </w:rPr>
          <w:t>Зимино</w:t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7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1. Существующее положение в сфере производства, передачи и потребления тепловой энергии для целей теплоснабжения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8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2. Перспективное потребление тепловой энергии на цели теплоснабжения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89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3. Перспективные балансы тепловой мощности источников тепловой энергии и тепловой нагрузки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val="ru-RU" w:eastAsia="ru-RU"/>
        </w:rPr>
      </w:pPr>
      <w:hyperlink w:anchor="_Toc308711790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4. Предложения по строительству, реконструкции и техническому перевооружению источников тепловой энергии</w:t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91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5. Предложения по новому строительству  и реконструкции тепловых сетей и сооружений на них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92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6. Перспективные топливные балансы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93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7. Обоснование инвестиций в новое строительство, реконструкцию и техническое перевооружение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eastAsia="ru-RU"/>
        </w:rPr>
      </w:pPr>
      <w:hyperlink w:anchor="_Toc308711794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</w:rPr>
          <w:t>Раздел 8. Обоснование предложения по определению единой теплоснабжающей организации</w:t>
        </w:r>
        <w:r w:rsidRPr="005E7464">
          <w:rPr>
            <w:rFonts w:ascii="Times New Roman" w:hAnsi="Times New Roman"/>
            <w:noProof/>
            <w:webHidden/>
            <w:sz w:val="25"/>
            <w:szCs w:val="25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val="ru-RU" w:eastAsia="ru-RU"/>
        </w:rPr>
      </w:pPr>
      <w:r w:rsidRPr="005E7464">
        <w:rPr>
          <w:rFonts w:ascii="Times New Roman" w:hAnsi="Times New Roman"/>
          <w:sz w:val="25"/>
          <w:szCs w:val="25"/>
          <w:lang w:val="ru-RU"/>
        </w:rPr>
        <w:fldChar w:fldCharType="end"/>
      </w:r>
      <w:hyperlink w:anchor="_Toc308711792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 xml:space="preserve">Раздел 9. </w:t>
        </w:r>
        <w:r w:rsidRPr="005E7464">
          <w:rPr>
            <w:rFonts w:ascii="Times New Roman" w:hAnsi="Times New Roman"/>
            <w:sz w:val="25"/>
            <w:szCs w:val="25"/>
            <w:lang w:val="ru-RU"/>
          </w:rPr>
          <w:t>Оценка надежности теплоснабжения</w:t>
        </w:r>
        <w:r w:rsidRPr="005E7464">
          <w:rPr>
            <w:rFonts w:ascii="Times New Roman" w:hAnsi="Times New Roman"/>
            <w:noProof/>
            <w:webHidden/>
            <w:sz w:val="25"/>
            <w:szCs w:val="25"/>
            <w:lang w:val="ru-RU"/>
          </w:rPr>
          <w:tab/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val="ru-RU" w:eastAsia="ru-RU"/>
        </w:rPr>
      </w:pPr>
      <w:hyperlink w:anchor="_Toc308711793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>Раздел 10.</w:t>
        </w:r>
        <w:r w:rsidRPr="005E7464">
          <w:rPr>
            <w:rFonts w:ascii="Calibri" w:hAnsi="Calibri" w:cs="Calibri"/>
            <w:sz w:val="25"/>
            <w:szCs w:val="25"/>
            <w:lang w:val="ru-RU"/>
          </w:rPr>
          <w:t xml:space="preserve"> </w:t>
        </w:r>
        <w:r w:rsidRPr="005E7464">
          <w:rPr>
            <w:rFonts w:ascii="Times New Roman" w:hAnsi="Times New Roman"/>
            <w:sz w:val="25"/>
            <w:szCs w:val="25"/>
            <w:lang w:val="ru-RU"/>
          </w:rPr>
          <w:t>Обоснование инвестиций в строительство, реконструкцию и техническое перевооружени</w:t>
        </w:r>
        <w:r w:rsidRPr="005E7464">
          <w:rPr>
            <w:rFonts w:ascii="Times New Roman" w:hAnsi="Times New Roman"/>
            <w:noProof/>
            <w:webHidden/>
            <w:sz w:val="25"/>
            <w:szCs w:val="25"/>
            <w:lang w:val="ru-RU"/>
          </w:rPr>
          <w:t>е</w:t>
        </w:r>
      </w:hyperlink>
    </w:p>
    <w:p w:rsidR="00474E56" w:rsidRPr="005E7464" w:rsidRDefault="00474E56" w:rsidP="00474E56">
      <w:pPr>
        <w:pStyle w:val="af1"/>
        <w:spacing w:line="240" w:lineRule="auto"/>
        <w:jc w:val="both"/>
        <w:rPr>
          <w:rFonts w:ascii="Times New Roman" w:hAnsi="Times New Roman"/>
          <w:noProof/>
          <w:sz w:val="25"/>
          <w:szCs w:val="25"/>
          <w:lang w:val="ru-RU" w:eastAsia="ru-RU"/>
        </w:rPr>
      </w:pPr>
      <w:hyperlink w:anchor="_Toc308711794" w:history="1">
        <w:r w:rsidRPr="005E7464">
          <w:rPr>
            <w:rStyle w:val="ac"/>
            <w:rFonts w:ascii="Times New Roman" w:hAnsi="Times New Roman"/>
            <w:bCs/>
            <w:noProof/>
            <w:spacing w:val="5"/>
            <w:sz w:val="25"/>
            <w:szCs w:val="25"/>
            <w:lang w:val="ru-RU"/>
          </w:rPr>
          <w:t xml:space="preserve">Раздел 11. </w:t>
        </w:r>
      </w:hyperlink>
      <w:r w:rsidRPr="005E7464">
        <w:rPr>
          <w:rFonts w:ascii="Calibri" w:hAnsi="Calibri" w:cs="Calibri"/>
          <w:sz w:val="25"/>
          <w:szCs w:val="25"/>
          <w:lang w:val="ru-RU"/>
        </w:rPr>
        <w:t xml:space="preserve"> </w:t>
      </w:r>
      <w:r w:rsidRPr="005E7464">
        <w:rPr>
          <w:rFonts w:ascii="Times New Roman" w:hAnsi="Times New Roman"/>
          <w:sz w:val="25"/>
          <w:szCs w:val="25"/>
          <w:lang w:val="ru-RU"/>
        </w:rPr>
        <w:t>Обоснование предложения по определению единой теплоснабжающей организации</w:t>
      </w: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sz w:val="25"/>
          <w:szCs w:val="25"/>
        </w:rPr>
      </w:pPr>
      <w:r w:rsidRPr="005E7464">
        <w:rPr>
          <w:sz w:val="25"/>
          <w:szCs w:val="25"/>
        </w:rPr>
        <w:br w:type="page"/>
      </w:r>
      <w:bookmarkStart w:id="2" w:name="_Toc308711778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lastRenderedPageBreak/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2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.</w:t>
      </w:r>
    </w:p>
    <w:p w:rsidR="00474E56" w:rsidRPr="005E7464" w:rsidRDefault="00474E56" w:rsidP="00474E56">
      <w:pPr>
        <w:ind w:firstLine="709"/>
        <w:jc w:val="both"/>
        <w:rPr>
          <w:i/>
          <w:sz w:val="25"/>
          <w:szCs w:val="25"/>
        </w:rPr>
      </w:pPr>
      <w:r w:rsidRPr="005E7464">
        <w:rPr>
          <w:sz w:val="25"/>
          <w:szCs w:val="25"/>
        </w:rPr>
        <w:t>1. Площади строительных фондов, подключенных к центральной системе теплоснабжения с. Зимино и их приросты.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В 2017 году  подключений к системе центрального теплоснабжения не производилось.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2. Объемы потребления тепловой энергии центральной системы теплоснабжения с. Зимино и их приросты.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Объем переданной тепловой энергии за 2017 год составил 772,99 Гкал.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bookmarkStart w:id="3" w:name="_Toc308711779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2. Перспективные балансы располагаемой тепловой мощности источников тепловой  энергии и тепловой нагрузки.</w:t>
      </w:r>
      <w:bookmarkEnd w:id="3"/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1. Зоны действия систем теплоснабжения.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Описание существующих зон действия систем теплоснабжения центральной котельной представлено на схеме центрального теплоснабжения. Перспективная зона действия центральных систем теплоснабжения не покрывает все объекты, находящиеся на схеме поселения.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2. Перспективные балансы тепловой мощности и тепловой нагрузки.</w:t>
      </w:r>
    </w:p>
    <w:p w:rsidR="00474E56" w:rsidRPr="005E7464" w:rsidRDefault="00474E56" w:rsidP="00474E56">
      <w:pPr>
        <w:ind w:firstLine="709"/>
        <w:jc w:val="both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 xml:space="preserve">Перспективный баланс тепловой мощности Котельной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Перспективные балансы тепловой мощности и тепловой нагрузки котельной представлены в Таблице 1. </w:t>
      </w:r>
    </w:p>
    <w:p w:rsidR="00474E56" w:rsidRPr="005E7464" w:rsidRDefault="00474E56" w:rsidP="00474E56">
      <w:pPr>
        <w:jc w:val="right"/>
        <w:rPr>
          <w:sz w:val="25"/>
          <w:szCs w:val="25"/>
        </w:rPr>
      </w:pPr>
      <w:r w:rsidRPr="005E7464">
        <w:rPr>
          <w:i/>
          <w:sz w:val="25"/>
          <w:szCs w:val="25"/>
        </w:rPr>
        <w:t>Таблица 1</w:t>
      </w:r>
    </w:p>
    <w:tbl>
      <w:tblPr>
        <w:tblW w:w="8585" w:type="dxa"/>
        <w:jc w:val="center"/>
        <w:tblInd w:w="-1948" w:type="dxa"/>
        <w:tblLook w:val="0000"/>
      </w:tblPr>
      <w:tblGrid>
        <w:gridCol w:w="3969"/>
        <w:gridCol w:w="1154"/>
        <w:gridCol w:w="1154"/>
        <w:gridCol w:w="1154"/>
        <w:gridCol w:w="1154"/>
      </w:tblGrid>
      <w:tr w:rsidR="00474E56" w:rsidRPr="005E7464" w:rsidTr="00B3026D">
        <w:trPr>
          <w:trHeight w:val="206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7464">
                <w:rPr>
                  <w:sz w:val="25"/>
                  <w:szCs w:val="25"/>
                </w:rPr>
                <w:t>2016 г</w:t>
              </w:r>
            </w:smartTag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7464">
                <w:rPr>
                  <w:sz w:val="25"/>
                  <w:szCs w:val="25"/>
                </w:rPr>
                <w:t>2017 г</w:t>
              </w:r>
            </w:smartTag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7464">
                <w:rPr>
                  <w:sz w:val="25"/>
                  <w:szCs w:val="25"/>
                </w:rPr>
                <w:t>2018 г</w:t>
              </w:r>
            </w:smartTag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E7464">
                <w:rPr>
                  <w:sz w:val="25"/>
                  <w:szCs w:val="25"/>
                </w:rPr>
                <w:t>2019 г</w:t>
              </w:r>
            </w:smartTag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установленная мощность основного оборудования,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trHeight w:val="255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располагаемая мощность,    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  <w:r w:rsidRPr="005E7464">
              <w:rPr>
                <w:sz w:val="25"/>
                <w:szCs w:val="25"/>
              </w:rPr>
              <w:t xml:space="preserve">           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trHeight w:val="250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Располагаемая мощность технического резерва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  <w:r w:rsidRPr="005E7464">
              <w:rPr>
                <w:sz w:val="25"/>
                <w:szCs w:val="25"/>
              </w:rPr>
              <w:t xml:space="preserve">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</w:tr>
      <w:tr w:rsidR="00474E56" w:rsidRPr="005E7464" w:rsidTr="00B3026D">
        <w:trPr>
          <w:trHeight w:val="176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располагаемая мощность без учета технического резерва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</w:tr>
      <w:tr w:rsidR="00474E56" w:rsidRPr="005E7464" w:rsidTr="00B3026D">
        <w:trPr>
          <w:trHeight w:val="365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Потребность в выработке тепловой энергии для покрытия нужд нагрузки потребителей                                     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</w:tr>
      <w:tr w:rsidR="00474E56" w:rsidRPr="005E7464" w:rsidTr="00B3026D">
        <w:trPr>
          <w:trHeight w:val="142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Потребность в выработке т/энергии на собственные нужды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  <w:r w:rsidRPr="005E7464">
              <w:rPr>
                <w:sz w:val="25"/>
                <w:szCs w:val="25"/>
              </w:rPr>
              <w:t xml:space="preserve">                                     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</w:tr>
      <w:tr w:rsidR="00474E56" w:rsidRPr="005E7464" w:rsidTr="00B3026D">
        <w:trPr>
          <w:trHeight w:val="127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Потери т/энергии при передаче ее до потребителя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</w:tr>
      <w:tr w:rsidR="00474E56" w:rsidRPr="005E7464" w:rsidTr="00B3026D">
        <w:trPr>
          <w:trHeight w:val="291"/>
          <w:jc w:val="center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Резерв тепловой мощности источника теплоснабжения,                    Гкал/</w:t>
            </w:r>
            <w:proofErr w:type="gramStart"/>
            <w:r w:rsidRPr="005E7464">
              <w:rPr>
                <w:bCs/>
                <w:sz w:val="25"/>
                <w:szCs w:val="25"/>
              </w:rPr>
              <w:t>ч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</w:tr>
    </w:tbl>
    <w:p w:rsidR="00474E56" w:rsidRPr="005E7464" w:rsidRDefault="00474E56" w:rsidP="00474E56">
      <w:pPr>
        <w:ind w:firstLine="709"/>
        <w:jc w:val="both"/>
        <w:rPr>
          <w:rStyle w:val="aa"/>
          <w:b w:val="0"/>
          <w:bCs/>
          <w:sz w:val="25"/>
          <w:szCs w:val="25"/>
        </w:rPr>
      </w:pPr>
    </w:p>
    <w:p w:rsidR="00474E56" w:rsidRPr="005E7464" w:rsidRDefault="00474E56" w:rsidP="00474E56">
      <w:pPr>
        <w:ind w:firstLine="709"/>
        <w:jc w:val="center"/>
        <w:rPr>
          <w:sz w:val="25"/>
          <w:szCs w:val="25"/>
        </w:rPr>
      </w:pPr>
      <w:bookmarkStart w:id="4" w:name="_Toc308711780"/>
      <w:r w:rsidRPr="005E7464">
        <w:rPr>
          <w:rStyle w:val="aa"/>
          <w:bCs/>
          <w:color w:val="000000"/>
          <w:sz w:val="25"/>
          <w:szCs w:val="25"/>
        </w:rPr>
        <w:t xml:space="preserve">РАЗДЕЛ 3. </w:t>
      </w:r>
      <w:bookmarkEnd w:id="4"/>
      <w:r w:rsidRPr="005E7464">
        <w:rPr>
          <w:rStyle w:val="aa"/>
          <w:bCs/>
          <w:color w:val="000000"/>
          <w:sz w:val="25"/>
          <w:szCs w:val="25"/>
        </w:rPr>
        <w:t>ПЕРСПЕКТИВНЫЕ БАЛАНСЫ ТЕПЛОНОСИТЕЛЯ.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bookmarkStart w:id="5" w:name="_Toc308711781"/>
      <w:r w:rsidRPr="005E7464">
        <w:rPr>
          <w:sz w:val="25"/>
          <w:szCs w:val="25"/>
        </w:rPr>
        <w:t xml:space="preserve">Потери теплоносителя обосновываются потерями тепла в теплосетях при транспортировке. Для увеличения перспективного баланса теплоносителя и снижения </w:t>
      </w:r>
      <w:r w:rsidRPr="005E7464">
        <w:rPr>
          <w:sz w:val="25"/>
          <w:szCs w:val="25"/>
        </w:rPr>
        <w:lastRenderedPageBreak/>
        <w:t>потерь требуется произвести замену котлов и реконструкцию старых и строительство новых теплосетей.</w:t>
      </w: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 w:val="0"/>
          <w:bCs/>
          <w:color w:val="000000"/>
          <w:sz w:val="25"/>
          <w:szCs w:val="25"/>
          <w:u w:val="single"/>
        </w:rPr>
      </w:pP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sz w:val="25"/>
          <w:szCs w:val="25"/>
        </w:rPr>
      </w:pPr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  <w:bookmarkEnd w:id="5"/>
    </w:p>
    <w:p w:rsidR="00474E56" w:rsidRPr="005E7464" w:rsidRDefault="00474E56" w:rsidP="00474E56">
      <w:pPr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производительностью.</w:t>
      </w: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bookmarkStart w:id="6" w:name="_Toc308711782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5. Предложения по новому строительству  и реконструкции тепловых сетей и сооружений на них.</w:t>
      </w:r>
      <w:bookmarkEnd w:id="6"/>
    </w:p>
    <w:p w:rsidR="00474E56" w:rsidRPr="005E7464" w:rsidRDefault="00474E56" w:rsidP="00474E56">
      <w:pPr>
        <w:ind w:firstLine="567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</w:t>
      </w:r>
      <w:proofErr w:type="spellStart"/>
      <w:r w:rsidRPr="005E7464">
        <w:rPr>
          <w:sz w:val="25"/>
          <w:szCs w:val="25"/>
        </w:rPr>
        <w:t>пенополиуританом</w:t>
      </w:r>
      <w:proofErr w:type="spellEnd"/>
      <w:r w:rsidRPr="005E7464">
        <w:rPr>
          <w:sz w:val="25"/>
          <w:szCs w:val="25"/>
        </w:rPr>
        <w:t xml:space="preserve">, а также строительство новых тепловых сетей, с целью подключения перспективных объектов теплопотребления. </w:t>
      </w: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b/>
          <w:color w:val="000000"/>
          <w:sz w:val="25"/>
          <w:szCs w:val="25"/>
        </w:rPr>
      </w:pPr>
      <w:bookmarkStart w:id="7" w:name="_Toc308711783"/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 w:val="0"/>
          <w:bCs/>
          <w:color w:val="000000"/>
          <w:sz w:val="25"/>
          <w:szCs w:val="25"/>
        </w:rPr>
      </w:pPr>
      <w:r w:rsidRPr="005E7464">
        <w:rPr>
          <w:rFonts w:ascii="Times New Roman" w:hAnsi="Times New Roman"/>
          <w:b/>
          <w:color w:val="000000"/>
          <w:sz w:val="25"/>
          <w:szCs w:val="25"/>
        </w:rPr>
        <w:t>Раздел 6. Перспективные топливные</w:t>
      </w:r>
      <w:r w:rsidRPr="005E7464">
        <w:rPr>
          <w:rStyle w:val="aa"/>
          <w:rFonts w:ascii="Times New Roman" w:hAnsi="Times New Roman"/>
          <w:b w:val="0"/>
          <w:bCs/>
          <w:color w:val="000000"/>
          <w:sz w:val="25"/>
          <w:szCs w:val="25"/>
        </w:rPr>
        <w:t xml:space="preserve"> балансы</w:t>
      </w:r>
      <w:bookmarkEnd w:id="7"/>
      <w:r w:rsidRPr="005E7464">
        <w:rPr>
          <w:rStyle w:val="aa"/>
          <w:rFonts w:ascii="Times New Roman" w:hAnsi="Times New Roman"/>
          <w:b w:val="0"/>
          <w:bCs/>
          <w:color w:val="000000"/>
          <w:sz w:val="25"/>
          <w:szCs w:val="25"/>
        </w:rPr>
        <w:t>.</w:t>
      </w:r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>Перспективные топливные балансы Котельной  представлены в Таблице 2.</w:t>
      </w:r>
    </w:p>
    <w:p w:rsidR="00474E56" w:rsidRPr="005E7464" w:rsidRDefault="00474E56" w:rsidP="00474E56">
      <w:pPr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Перспективные топливные балансы Котельной. Таблица 2</w:t>
      </w:r>
    </w:p>
    <w:tbl>
      <w:tblPr>
        <w:tblW w:w="9220" w:type="dxa"/>
        <w:jc w:val="center"/>
        <w:tblLook w:val="00A0"/>
      </w:tblPr>
      <w:tblGrid>
        <w:gridCol w:w="5656"/>
        <w:gridCol w:w="1029"/>
        <w:gridCol w:w="1029"/>
        <w:gridCol w:w="1029"/>
        <w:gridCol w:w="1029"/>
      </w:tblGrid>
      <w:tr w:rsidR="00474E56" w:rsidRPr="005E7464" w:rsidTr="00B3026D">
        <w:trPr>
          <w:trHeight w:val="193"/>
          <w:jc w:val="center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2016г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2019</w:t>
            </w:r>
          </w:p>
        </w:tc>
      </w:tr>
      <w:tr w:rsidR="00474E56" w:rsidRPr="005E7464" w:rsidTr="00B3026D">
        <w:trPr>
          <w:trHeight w:val="106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 xml:space="preserve">Расход топлива за год,                                                                                  </w:t>
            </w:r>
            <w:proofErr w:type="gramStart"/>
            <w:r w:rsidRPr="005E7464">
              <w:rPr>
                <w:color w:val="000000"/>
                <w:sz w:val="25"/>
                <w:szCs w:val="25"/>
              </w:rPr>
              <w:t>т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trHeight w:val="17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Тепло сожженного топлива,                                    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1521,85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1521,85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1521,85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1521,85</w:t>
            </w:r>
          </w:p>
        </w:tc>
      </w:tr>
      <w:tr w:rsidR="00474E56" w:rsidRPr="005E7464" w:rsidTr="00B3026D">
        <w:trPr>
          <w:trHeight w:val="157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Потери тепла в котлах (КПД 65%),                        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532,65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532,65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532,65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532,65</w:t>
            </w:r>
          </w:p>
        </w:tc>
      </w:tr>
      <w:tr w:rsidR="00474E56" w:rsidRPr="005E7464" w:rsidTr="00B3026D">
        <w:trPr>
          <w:trHeight w:val="155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Затраты тепла на собственные нужды котельной,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17,55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17,55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17,55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17,55</w:t>
            </w:r>
          </w:p>
        </w:tc>
      </w:tr>
      <w:tr w:rsidR="00474E56" w:rsidRPr="005E7464" w:rsidTr="00B3026D">
        <w:trPr>
          <w:trHeight w:val="125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Потери тепла через изоляцию трубопроводов,     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198,66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198,66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198,66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198,66</w:t>
            </w:r>
          </w:p>
        </w:tc>
      </w:tr>
      <w:tr w:rsidR="00474E56" w:rsidRPr="005E7464" w:rsidTr="00B3026D">
        <w:trPr>
          <w:trHeight w:val="12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Отпуск тепла потребителям,                                   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772,99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772,99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772,99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772,99</w:t>
            </w:r>
          </w:p>
        </w:tc>
      </w:tr>
      <w:tr w:rsidR="00474E56" w:rsidRPr="005E7464" w:rsidTr="00B3026D">
        <w:trPr>
          <w:trHeight w:val="107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Отпуск в сеть                                                            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971,65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971,65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971,65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971,65</w:t>
            </w:r>
          </w:p>
        </w:tc>
      </w:tr>
      <w:tr w:rsidR="00474E56" w:rsidRPr="005E7464" w:rsidTr="00B3026D">
        <w:trPr>
          <w:trHeight w:val="91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Выработка тепловой энергии (Всего)                                                        Гкал/год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989,20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989,20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989,20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989,20</w:t>
            </w:r>
          </w:p>
        </w:tc>
      </w:tr>
      <w:tr w:rsidR="00474E56" w:rsidRPr="005E7464" w:rsidTr="00B3026D">
        <w:trPr>
          <w:trHeight w:val="16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Небаланс (неучтенные потери, погрешность учета параметров), Гкал/</w:t>
            </w:r>
            <w:proofErr w:type="gramStart"/>
            <w:r w:rsidRPr="005E7464">
              <w:rPr>
                <w:color w:val="000000"/>
                <w:sz w:val="25"/>
                <w:szCs w:val="25"/>
              </w:rPr>
              <w:t>г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</w:tr>
    </w:tbl>
    <w:p w:rsidR="00474E56" w:rsidRPr="005E7464" w:rsidRDefault="00474E56" w:rsidP="00474E56">
      <w:pPr>
        <w:rPr>
          <w:sz w:val="25"/>
          <w:szCs w:val="25"/>
        </w:rPr>
      </w:pPr>
      <w:bookmarkStart w:id="8" w:name="_Toc308711784"/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sz w:val="25"/>
          <w:szCs w:val="25"/>
        </w:rPr>
      </w:pPr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7. Инвестиции в новое строительство, реконструкцию и техническое перевооружение.</w:t>
      </w:r>
      <w:bookmarkEnd w:id="8"/>
    </w:p>
    <w:p w:rsidR="00474E56" w:rsidRPr="005E7464" w:rsidRDefault="00474E56" w:rsidP="00474E56">
      <w:pPr>
        <w:tabs>
          <w:tab w:val="left" w:pos="1134"/>
        </w:tabs>
        <w:jc w:val="both"/>
        <w:rPr>
          <w:rStyle w:val="aa"/>
          <w:b w:val="0"/>
          <w:color w:val="auto"/>
          <w:spacing w:val="0"/>
          <w:sz w:val="25"/>
          <w:szCs w:val="25"/>
        </w:rPr>
      </w:pPr>
      <w:r w:rsidRPr="005E7464">
        <w:rPr>
          <w:sz w:val="25"/>
          <w:szCs w:val="25"/>
        </w:rPr>
        <w:t xml:space="preserve">   Ориентировочная сумма необходимых инвестиций на модернизацию котельной, в том числе замену котлов, реконструкцию старых и строительство новых теплосетей составляет 3 000 000 рублей.</w:t>
      </w:r>
      <w:bookmarkStart w:id="9" w:name="_Toc308711785"/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sz w:val="25"/>
          <w:szCs w:val="25"/>
        </w:rPr>
      </w:pPr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8. Решения о выборе единой теплоснабжающей организации.</w:t>
      </w:r>
      <w:bookmarkEnd w:id="9"/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Единой теплоснабжающей организацией определена котельная школы с. Зимино.</w:t>
      </w: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color w:val="auto"/>
          <w:sz w:val="25"/>
          <w:szCs w:val="25"/>
          <w:u w:val="single"/>
        </w:rPr>
      </w:pP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b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color w:val="auto"/>
          <w:sz w:val="25"/>
          <w:szCs w:val="25"/>
        </w:rPr>
        <w:t>раздел 9. "Решения о распределении тепловой нагрузки между источниками тепловой энергии".</w:t>
      </w:r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 xml:space="preserve">   Котельная школы с. Зимино является единой в сети центрального теплоснабжения </w:t>
      </w:r>
      <w:proofErr w:type="gramStart"/>
      <w:r w:rsidRPr="005E7464">
        <w:rPr>
          <w:sz w:val="25"/>
          <w:szCs w:val="25"/>
        </w:rPr>
        <w:t>в</w:t>
      </w:r>
      <w:proofErr w:type="gramEnd"/>
      <w:r w:rsidRPr="005E7464">
        <w:rPr>
          <w:sz w:val="25"/>
          <w:szCs w:val="25"/>
        </w:rPr>
        <w:t xml:space="preserve"> с. Зимино.</w:t>
      </w:r>
    </w:p>
    <w:p w:rsidR="00474E56" w:rsidRPr="005E7464" w:rsidRDefault="00474E56" w:rsidP="00474E56">
      <w:pPr>
        <w:pStyle w:val="5"/>
        <w:spacing w:before="0"/>
        <w:rPr>
          <w:b/>
          <w:sz w:val="25"/>
          <w:szCs w:val="25"/>
        </w:rPr>
      </w:pPr>
      <w:r w:rsidRPr="005E7464">
        <w:rPr>
          <w:rFonts w:ascii="Times New Roman" w:hAnsi="Times New Roman"/>
          <w:b/>
          <w:color w:val="auto"/>
          <w:sz w:val="25"/>
          <w:szCs w:val="25"/>
        </w:rPr>
        <w:lastRenderedPageBreak/>
        <w:t>раздел 10. "Решения по бесхозяйным тепловым сетям"</w:t>
      </w:r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 xml:space="preserve">       В зоне действия центрального теплоснабжения на территории с. Зимино по результатам инвентаризации  на 01.01.2018 года  </w:t>
      </w:r>
      <w:smartTag w:uri="urn:schemas-microsoft-com:office:smarttags" w:element="metricconverter">
        <w:smartTagPr>
          <w:attr w:name="ProductID" w:val="380 метров"/>
        </w:smartTagPr>
        <w:r w:rsidRPr="005E7464">
          <w:rPr>
            <w:sz w:val="25"/>
            <w:szCs w:val="25"/>
          </w:rPr>
          <w:t>380 метров</w:t>
        </w:r>
      </w:smartTag>
      <w:r w:rsidRPr="005E7464">
        <w:rPr>
          <w:sz w:val="25"/>
          <w:szCs w:val="25"/>
        </w:rPr>
        <w:t xml:space="preserve"> тепловых сетей являются бесхозяйными. </w:t>
      </w:r>
      <w:bookmarkStart w:id="10" w:name="_Toc308711721"/>
      <w:bookmarkStart w:id="11" w:name="_Toc308711786"/>
    </w:p>
    <w:p w:rsidR="00474E56" w:rsidRPr="005E7464" w:rsidRDefault="00474E56" w:rsidP="00474E56">
      <w:pPr>
        <w:ind w:firstLine="567"/>
        <w:rPr>
          <w:sz w:val="25"/>
          <w:szCs w:val="25"/>
        </w:rPr>
      </w:pP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color w:val="000000"/>
          <w:spacing w:val="20"/>
          <w:sz w:val="25"/>
          <w:szCs w:val="25"/>
        </w:rPr>
      </w:pPr>
      <w:r w:rsidRPr="005E7464">
        <w:rPr>
          <w:rStyle w:val="aa"/>
          <w:rFonts w:ascii="Times New Roman" w:hAnsi="Times New Roman"/>
          <w:color w:val="000000"/>
          <w:spacing w:val="20"/>
          <w:sz w:val="25"/>
          <w:szCs w:val="25"/>
        </w:rPr>
        <w:t xml:space="preserve">Обосновывающие материалы к схеме теплоснабжения села </w:t>
      </w:r>
      <w:bookmarkStart w:id="12" w:name="_Toc308711787"/>
      <w:bookmarkEnd w:id="10"/>
      <w:bookmarkEnd w:id="11"/>
      <w:r w:rsidRPr="005E7464">
        <w:rPr>
          <w:rStyle w:val="aa"/>
          <w:rFonts w:ascii="Times New Roman" w:hAnsi="Times New Roman"/>
          <w:color w:val="000000"/>
          <w:spacing w:val="20"/>
          <w:sz w:val="25"/>
          <w:szCs w:val="25"/>
        </w:rPr>
        <w:t>Зимино</w:t>
      </w: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 w:val="0"/>
          <w:bCs/>
          <w:color w:val="000000"/>
          <w:sz w:val="25"/>
          <w:szCs w:val="25"/>
          <w:u w:val="single"/>
        </w:rPr>
      </w:pP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sz w:val="25"/>
          <w:szCs w:val="25"/>
        </w:rPr>
      </w:pPr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bookmarkEnd w:id="12"/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1. Функциональная структура теплоснабжения.</w:t>
      </w:r>
    </w:p>
    <w:p w:rsidR="00474E56" w:rsidRPr="005E7464" w:rsidRDefault="00474E56" w:rsidP="00474E56">
      <w:pPr>
        <w:ind w:right="-5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  Теплоснабжающей организацией на территории с. Зимино является котельная школы. Зона эксплуатационной ответственности до границ объектов теплопотребления. Зона ответственности котельной  школы с. Зимино распространяется на весь коммунальный комплекс.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Зона действия теплоснабжающей организации представлена в Таблице 3.</w:t>
      </w:r>
    </w:p>
    <w:p w:rsidR="00474E56" w:rsidRPr="005E7464" w:rsidRDefault="00474E56" w:rsidP="00474E56">
      <w:pPr>
        <w:ind w:firstLine="709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Таблица 3</w:t>
      </w:r>
    </w:p>
    <w:tbl>
      <w:tblPr>
        <w:tblW w:w="0" w:type="auto"/>
        <w:jc w:val="center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884"/>
        <w:gridCol w:w="1806"/>
        <w:gridCol w:w="1491"/>
        <w:gridCol w:w="1424"/>
      </w:tblGrid>
      <w:tr w:rsidR="00474E56" w:rsidRPr="005E7464" w:rsidTr="00B3026D">
        <w:trPr>
          <w:jc w:val="center"/>
        </w:trPr>
        <w:tc>
          <w:tcPr>
            <w:tcW w:w="521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№ п.п.</w:t>
            </w:r>
          </w:p>
        </w:tc>
        <w:tc>
          <w:tcPr>
            <w:tcW w:w="1502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Установленные приборы учета</w:t>
            </w:r>
          </w:p>
        </w:tc>
        <w:tc>
          <w:tcPr>
            <w:tcW w:w="1806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Объект,  адрес</w:t>
            </w:r>
          </w:p>
        </w:tc>
        <w:tc>
          <w:tcPr>
            <w:tcW w:w="149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Число квартир</w:t>
            </w: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Объем зданий, м</w:t>
            </w:r>
            <w:r w:rsidRPr="005E7464">
              <w:rPr>
                <w:sz w:val="25"/>
                <w:szCs w:val="25"/>
                <w:vertAlign w:val="superscript"/>
              </w:rPr>
              <w:t>3</w:t>
            </w:r>
          </w:p>
        </w:tc>
      </w:tr>
      <w:tr w:rsidR="00474E56" w:rsidRPr="005E7464" w:rsidTr="00B3026D">
        <w:trPr>
          <w:jc w:val="center"/>
        </w:trPr>
        <w:tc>
          <w:tcPr>
            <w:tcW w:w="52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</w:t>
            </w:r>
          </w:p>
        </w:tc>
        <w:tc>
          <w:tcPr>
            <w:tcW w:w="150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</w:t>
            </w:r>
          </w:p>
        </w:tc>
        <w:tc>
          <w:tcPr>
            <w:tcW w:w="1806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Сельсовет </w:t>
            </w:r>
          </w:p>
        </w:tc>
        <w:tc>
          <w:tcPr>
            <w:tcW w:w="149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1473</w:t>
            </w:r>
          </w:p>
        </w:tc>
      </w:tr>
      <w:tr w:rsidR="00474E56" w:rsidRPr="005E7464" w:rsidTr="00B3026D">
        <w:trPr>
          <w:jc w:val="center"/>
        </w:trPr>
        <w:tc>
          <w:tcPr>
            <w:tcW w:w="52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</w:t>
            </w:r>
          </w:p>
        </w:tc>
        <w:tc>
          <w:tcPr>
            <w:tcW w:w="150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</w:t>
            </w:r>
          </w:p>
        </w:tc>
        <w:tc>
          <w:tcPr>
            <w:tcW w:w="1806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Школа </w:t>
            </w:r>
          </w:p>
        </w:tc>
        <w:tc>
          <w:tcPr>
            <w:tcW w:w="149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6384</w:t>
            </w:r>
          </w:p>
        </w:tc>
      </w:tr>
      <w:tr w:rsidR="00474E56" w:rsidRPr="005E7464" w:rsidTr="00B3026D">
        <w:trPr>
          <w:jc w:val="center"/>
        </w:trPr>
        <w:tc>
          <w:tcPr>
            <w:tcW w:w="52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</w:t>
            </w:r>
          </w:p>
        </w:tc>
        <w:tc>
          <w:tcPr>
            <w:tcW w:w="150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</w:t>
            </w:r>
          </w:p>
        </w:tc>
        <w:tc>
          <w:tcPr>
            <w:tcW w:w="1806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Жилой дом</w:t>
            </w:r>
          </w:p>
        </w:tc>
        <w:tc>
          <w:tcPr>
            <w:tcW w:w="149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4697,22</w:t>
            </w:r>
          </w:p>
        </w:tc>
      </w:tr>
      <w:tr w:rsidR="00474E56" w:rsidRPr="005E7464" w:rsidTr="00B3026D">
        <w:trPr>
          <w:trHeight w:val="50"/>
          <w:jc w:val="center"/>
        </w:trPr>
        <w:tc>
          <w:tcPr>
            <w:tcW w:w="52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</w:t>
            </w:r>
          </w:p>
        </w:tc>
        <w:tc>
          <w:tcPr>
            <w:tcW w:w="150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</w:t>
            </w:r>
          </w:p>
        </w:tc>
        <w:tc>
          <w:tcPr>
            <w:tcW w:w="1806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Гараж школы</w:t>
            </w:r>
          </w:p>
        </w:tc>
        <w:tc>
          <w:tcPr>
            <w:tcW w:w="1491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110,16</w:t>
            </w:r>
          </w:p>
        </w:tc>
      </w:tr>
      <w:tr w:rsidR="00474E56" w:rsidRPr="005E7464" w:rsidTr="00B3026D">
        <w:trPr>
          <w:jc w:val="center"/>
        </w:trPr>
        <w:tc>
          <w:tcPr>
            <w:tcW w:w="52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</w:t>
            </w:r>
          </w:p>
        </w:tc>
        <w:tc>
          <w:tcPr>
            <w:tcW w:w="150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</w:t>
            </w:r>
          </w:p>
        </w:tc>
        <w:tc>
          <w:tcPr>
            <w:tcW w:w="1806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Гараж с/совета</w:t>
            </w:r>
          </w:p>
        </w:tc>
        <w:tc>
          <w:tcPr>
            <w:tcW w:w="1491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73,44</w:t>
            </w:r>
          </w:p>
        </w:tc>
      </w:tr>
      <w:tr w:rsidR="00474E56" w:rsidRPr="005E7464" w:rsidTr="00B3026D">
        <w:trPr>
          <w:jc w:val="center"/>
        </w:trPr>
        <w:tc>
          <w:tcPr>
            <w:tcW w:w="5320" w:type="dxa"/>
            <w:gridSpan w:val="4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Всего </w:t>
            </w:r>
          </w:p>
        </w:tc>
        <w:tc>
          <w:tcPr>
            <w:tcW w:w="1424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12737,82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</w:tr>
    </w:tbl>
    <w:p w:rsidR="00474E56" w:rsidRPr="005E7464" w:rsidRDefault="00474E56" w:rsidP="00474E56">
      <w:pPr>
        <w:ind w:firstLine="709"/>
        <w:rPr>
          <w:i/>
          <w:color w:val="FF0000"/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>Приборы учета тепловой энергии не установлены.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2. Источники тепловой энергии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На территории с. Зимино располагается одна котельная.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Структура основного оборудования основана на водогрейных котлах марки КВТС – 0,35  в количестве двух единиц (КПД 65%).</w:t>
      </w:r>
    </w:p>
    <w:p w:rsidR="00474E56" w:rsidRPr="005E7464" w:rsidRDefault="00474E56" w:rsidP="00474E56">
      <w:pPr>
        <w:ind w:firstLine="709"/>
        <w:jc w:val="both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>Котлы работают на твердом топливе (каменный уголь), температура нагрева воды до 70ºС.</w:t>
      </w:r>
      <w:r w:rsidRPr="005E7464">
        <w:rPr>
          <w:color w:val="FF0000"/>
          <w:sz w:val="25"/>
          <w:szCs w:val="25"/>
        </w:rPr>
        <w:t xml:space="preserve">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Установленная мощность оборудования 0,7 Гкал/</w:t>
      </w:r>
      <w:proofErr w:type="gramStart"/>
      <w:r w:rsidRPr="005E7464">
        <w:rPr>
          <w:sz w:val="25"/>
          <w:szCs w:val="25"/>
        </w:rPr>
        <w:t>ч</w:t>
      </w:r>
      <w:proofErr w:type="gramEnd"/>
      <w:r w:rsidRPr="005E7464">
        <w:rPr>
          <w:sz w:val="25"/>
          <w:szCs w:val="25"/>
        </w:rPr>
        <w:t>.</w:t>
      </w:r>
    </w:p>
    <w:p w:rsidR="00474E56" w:rsidRPr="005E7464" w:rsidRDefault="00474E56" w:rsidP="00474E56">
      <w:pPr>
        <w:ind w:firstLine="180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       Располагаемая мощность оборудования 0,7 Гкал/</w:t>
      </w:r>
      <w:proofErr w:type="gramStart"/>
      <w:r w:rsidRPr="005E7464">
        <w:rPr>
          <w:sz w:val="25"/>
          <w:szCs w:val="25"/>
        </w:rPr>
        <w:t>ч</w:t>
      </w:r>
      <w:proofErr w:type="gramEnd"/>
      <w:r w:rsidRPr="005E7464">
        <w:rPr>
          <w:sz w:val="25"/>
          <w:szCs w:val="25"/>
        </w:rPr>
        <w:t>.</w:t>
      </w:r>
    </w:p>
    <w:p w:rsidR="00474E56" w:rsidRPr="005E7464" w:rsidRDefault="00474E56" w:rsidP="00474E56">
      <w:pPr>
        <w:ind w:firstLine="709"/>
        <w:jc w:val="both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 xml:space="preserve"> Потребление</w:t>
      </w:r>
      <w:r w:rsidRPr="005E7464">
        <w:rPr>
          <w:color w:val="FF0000"/>
          <w:sz w:val="25"/>
          <w:szCs w:val="25"/>
        </w:rPr>
        <w:t xml:space="preserve"> </w:t>
      </w:r>
      <w:r w:rsidRPr="005E7464">
        <w:rPr>
          <w:sz w:val="25"/>
          <w:szCs w:val="25"/>
        </w:rPr>
        <w:t>тепловой энергии на собственные и хозяйственные нужды котельной</w:t>
      </w:r>
      <w:r w:rsidRPr="005E7464">
        <w:rPr>
          <w:color w:val="FF0000"/>
          <w:sz w:val="25"/>
          <w:szCs w:val="25"/>
        </w:rPr>
        <w:t xml:space="preserve"> </w:t>
      </w:r>
      <w:r w:rsidRPr="005E7464">
        <w:rPr>
          <w:sz w:val="25"/>
          <w:szCs w:val="25"/>
        </w:rPr>
        <w:t>0,006419</w:t>
      </w:r>
      <w:r w:rsidRPr="005E7464">
        <w:rPr>
          <w:color w:val="FF0000"/>
          <w:sz w:val="25"/>
          <w:szCs w:val="25"/>
        </w:rPr>
        <w:t xml:space="preserve"> </w:t>
      </w:r>
      <w:r w:rsidRPr="005E7464">
        <w:rPr>
          <w:sz w:val="25"/>
          <w:szCs w:val="25"/>
        </w:rPr>
        <w:t>Гкал/</w:t>
      </w:r>
      <w:proofErr w:type="gramStart"/>
      <w:r w:rsidRPr="005E7464">
        <w:rPr>
          <w:sz w:val="25"/>
          <w:szCs w:val="25"/>
        </w:rPr>
        <w:t>ч</w:t>
      </w:r>
      <w:proofErr w:type="gramEnd"/>
      <w:r w:rsidRPr="005E7464">
        <w:rPr>
          <w:sz w:val="25"/>
          <w:szCs w:val="25"/>
        </w:rPr>
        <w:t>.</w:t>
      </w:r>
      <w:r w:rsidRPr="005E7464">
        <w:rPr>
          <w:color w:val="FF0000"/>
          <w:sz w:val="25"/>
          <w:szCs w:val="25"/>
        </w:rPr>
        <w:t xml:space="preserve">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Ввод в эксплуатацию основного оборудования котельной (котлов) осуществлен в </w:t>
      </w:r>
      <w:smartTag w:uri="urn:schemas-microsoft-com:office:smarttags" w:element="metricconverter">
        <w:smartTagPr>
          <w:attr w:name="ProductID" w:val="2002 г"/>
        </w:smartTagPr>
        <w:r w:rsidRPr="005E7464">
          <w:rPr>
            <w:sz w:val="25"/>
            <w:szCs w:val="25"/>
          </w:rPr>
          <w:t>2002 г</w:t>
        </w:r>
      </w:smartTag>
      <w:r w:rsidRPr="005E7464">
        <w:rPr>
          <w:sz w:val="25"/>
          <w:szCs w:val="25"/>
        </w:rPr>
        <w:t xml:space="preserve">.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Для регулирования отпуска тепловой энергии от  источника тепловой энергии используется </w:t>
      </w:r>
      <w:r w:rsidRPr="005E7464">
        <w:rPr>
          <w:i/>
          <w:sz w:val="25"/>
          <w:szCs w:val="25"/>
        </w:rPr>
        <w:t xml:space="preserve">качественное регулирование, </w:t>
      </w:r>
      <w:r w:rsidRPr="005E7464">
        <w:rPr>
          <w:sz w:val="25"/>
          <w:szCs w:val="25"/>
        </w:rPr>
        <w:t>т.е. температурой теплоносителя. При постоянном расходе изменяется температура теплоносителя. Температурный график теплоносителя представлен в Таблице 4. 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РФ.</w:t>
      </w:r>
    </w:p>
    <w:p w:rsidR="00474E56" w:rsidRPr="005E7464" w:rsidRDefault="00474E56" w:rsidP="00474E56">
      <w:pPr>
        <w:jc w:val="both"/>
        <w:rPr>
          <w:sz w:val="25"/>
          <w:szCs w:val="25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2063"/>
        <w:gridCol w:w="1800"/>
      </w:tblGrid>
      <w:tr w:rsidR="00474E56" w:rsidRPr="005E7464" w:rsidTr="00B3026D">
        <w:trPr>
          <w:jc w:val="center"/>
        </w:trPr>
        <w:tc>
          <w:tcPr>
            <w:tcW w:w="5040" w:type="dxa"/>
            <w:gridSpan w:val="3"/>
            <w:vAlign w:val="center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Температура  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наружного воздуха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 подающем трубопроводе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 обратном трубопроводе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+10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27,1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25,9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+8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29,1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27,4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>+6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31,3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28,9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+4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33,2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30,3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+2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35,1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31,7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-0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37,2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33,3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-2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39,1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34,6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-4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40,9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35,9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-6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42,6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37,2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-8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44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38,5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-10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46,1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39,6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-12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47,8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40,9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-14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49,6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42,2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-16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51,3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43,3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-18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52,9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44,4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-20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54,7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45,6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-22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56,3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46,7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-24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57,9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47,8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-26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59,6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48,8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-28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61,2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49,9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-30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62,9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51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-32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64,5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51,9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-34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65,9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53,0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-36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67,7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54,0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-38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69,6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54,3</w:t>
            </w:r>
          </w:p>
        </w:tc>
      </w:tr>
      <w:tr w:rsidR="00474E56" w:rsidRPr="005E7464" w:rsidTr="00B3026D">
        <w:trPr>
          <w:jc w:val="center"/>
        </w:trPr>
        <w:tc>
          <w:tcPr>
            <w:tcW w:w="1177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-39</w:t>
            </w:r>
          </w:p>
        </w:tc>
        <w:tc>
          <w:tcPr>
            <w:tcW w:w="20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70</w:t>
            </w:r>
          </w:p>
        </w:tc>
        <w:tc>
          <w:tcPr>
            <w:tcW w:w="1800" w:type="dxa"/>
          </w:tcPr>
          <w:p w:rsidR="00474E56" w:rsidRPr="005E7464" w:rsidRDefault="00474E56" w:rsidP="00B3026D">
            <w:pPr>
              <w:ind w:firstLine="28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55</w:t>
            </w:r>
          </w:p>
        </w:tc>
      </w:tr>
    </w:tbl>
    <w:p w:rsidR="00474E56" w:rsidRPr="005E7464" w:rsidRDefault="00474E56" w:rsidP="00474E56">
      <w:pPr>
        <w:rPr>
          <w:i/>
          <w:sz w:val="25"/>
          <w:szCs w:val="25"/>
        </w:rPr>
      </w:pPr>
    </w:p>
    <w:p w:rsidR="00474E56" w:rsidRPr="005E7464" w:rsidRDefault="00474E56" w:rsidP="00474E56">
      <w:pPr>
        <w:ind w:firstLine="709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 xml:space="preserve"> 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3. Тепловые сети, сооружения на них и тепловые пункты.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Тепловые сети котельной введены в эксплуатацию в </w:t>
      </w:r>
      <w:smartTag w:uri="urn:schemas-microsoft-com:office:smarttags" w:element="metricconverter">
        <w:smartTagPr>
          <w:attr w:name="ProductID" w:val="1995 г"/>
        </w:smartTagPr>
        <w:r w:rsidRPr="005E7464">
          <w:rPr>
            <w:sz w:val="25"/>
            <w:szCs w:val="25"/>
          </w:rPr>
          <w:t>1995 г</w:t>
        </w:r>
      </w:smartTag>
      <w:r w:rsidRPr="005E7464">
        <w:rPr>
          <w:sz w:val="25"/>
          <w:szCs w:val="25"/>
        </w:rPr>
        <w:t>. Тепловые сети являются распределительными на всей протяженности. /Таблица 4/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right"/>
        <w:rPr>
          <w:sz w:val="25"/>
          <w:szCs w:val="25"/>
        </w:rPr>
      </w:pPr>
      <w:r w:rsidRPr="005E7464">
        <w:rPr>
          <w:i/>
          <w:sz w:val="25"/>
          <w:szCs w:val="25"/>
        </w:rPr>
        <w:t>Таблица 4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863"/>
        <w:gridCol w:w="1260"/>
        <w:gridCol w:w="2340"/>
        <w:gridCol w:w="1295"/>
        <w:gridCol w:w="1322"/>
      </w:tblGrid>
      <w:tr w:rsidR="00474E56" w:rsidRPr="005E7464" w:rsidTr="00B3026D">
        <w:tc>
          <w:tcPr>
            <w:tcW w:w="477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№</w:t>
            </w:r>
          </w:p>
        </w:tc>
        <w:tc>
          <w:tcPr>
            <w:tcW w:w="28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Диаметр трубопроводов сети,  </w:t>
            </w:r>
            <w:proofErr w:type="gramStart"/>
            <w:r w:rsidRPr="005E7464">
              <w:rPr>
                <w:sz w:val="25"/>
                <w:szCs w:val="25"/>
              </w:rPr>
              <w:t>мм</w:t>
            </w:r>
            <w:proofErr w:type="gramEnd"/>
            <w:r w:rsidRPr="005E74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26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Протяженность, </w:t>
            </w:r>
            <w:proofErr w:type="gramStart"/>
            <w:r w:rsidRPr="005E7464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234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Год ввода в эксплуатацию (реконструкции)</w:t>
            </w:r>
          </w:p>
        </w:tc>
        <w:tc>
          <w:tcPr>
            <w:tcW w:w="1295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Вид прокладки</w:t>
            </w:r>
          </w:p>
        </w:tc>
        <w:tc>
          <w:tcPr>
            <w:tcW w:w="132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Изоляция </w:t>
            </w:r>
          </w:p>
        </w:tc>
      </w:tr>
      <w:tr w:rsidR="00474E56" w:rsidRPr="005E7464" w:rsidTr="00B3026D">
        <w:tc>
          <w:tcPr>
            <w:tcW w:w="477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114 мм"/>
              </w:smartTagPr>
              <w:r w:rsidRPr="005E7464">
                <w:rPr>
                  <w:sz w:val="25"/>
                  <w:szCs w:val="25"/>
                </w:rPr>
                <w:t>114 мм</w:t>
              </w:r>
            </w:smartTag>
          </w:p>
        </w:tc>
        <w:tc>
          <w:tcPr>
            <w:tcW w:w="126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250</w:t>
            </w:r>
          </w:p>
        </w:tc>
        <w:tc>
          <w:tcPr>
            <w:tcW w:w="234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1995</w:t>
            </w:r>
          </w:p>
        </w:tc>
        <w:tc>
          <w:tcPr>
            <w:tcW w:w="1295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надземная</w:t>
            </w:r>
          </w:p>
        </w:tc>
        <w:tc>
          <w:tcPr>
            <w:tcW w:w="132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proofErr w:type="spellStart"/>
            <w:r w:rsidRPr="005E7464">
              <w:rPr>
                <w:sz w:val="25"/>
                <w:szCs w:val="25"/>
              </w:rPr>
              <w:t>минвата</w:t>
            </w:r>
            <w:proofErr w:type="spellEnd"/>
          </w:p>
        </w:tc>
      </w:tr>
      <w:tr w:rsidR="00474E56" w:rsidRPr="005E7464" w:rsidTr="00B3026D">
        <w:tc>
          <w:tcPr>
            <w:tcW w:w="477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6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89 мм"/>
              </w:smartTagPr>
              <w:r w:rsidRPr="005E7464">
                <w:rPr>
                  <w:sz w:val="25"/>
                  <w:szCs w:val="25"/>
                </w:rPr>
                <w:t>89 мм</w:t>
              </w:r>
            </w:smartTag>
          </w:p>
        </w:tc>
        <w:tc>
          <w:tcPr>
            <w:tcW w:w="126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130</w:t>
            </w:r>
          </w:p>
        </w:tc>
        <w:tc>
          <w:tcPr>
            <w:tcW w:w="234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1995</w:t>
            </w:r>
          </w:p>
        </w:tc>
        <w:tc>
          <w:tcPr>
            <w:tcW w:w="1295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надземная</w:t>
            </w:r>
          </w:p>
        </w:tc>
        <w:tc>
          <w:tcPr>
            <w:tcW w:w="1322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proofErr w:type="spellStart"/>
            <w:r w:rsidRPr="005E7464">
              <w:rPr>
                <w:sz w:val="25"/>
                <w:szCs w:val="25"/>
              </w:rPr>
              <w:t>минвата</w:t>
            </w:r>
            <w:proofErr w:type="spellEnd"/>
          </w:p>
        </w:tc>
      </w:tr>
    </w:tbl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>Потери тепловой энергии в сетях составляет 25,7 %</w:t>
      </w:r>
      <w:r w:rsidRPr="005E7464">
        <w:rPr>
          <w:color w:val="FF0000"/>
          <w:sz w:val="25"/>
          <w:szCs w:val="25"/>
        </w:rPr>
        <w:t xml:space="preserve"> </w:t>
      </w:r>
      <w:r w:rsidRPr="005E7464">
        <w:rPr>
          <w:sz w:val="25"/>
          <w:szCs w:val="25"/>
        </w:rPr>
        <w:t>от нагрузки потребителей.</w:t>
      </w:r>
    </w:p>
    <w:p w:rsidR="00474E56" w:rsidRPr="005E7464" w:rsidRDefault="00474E56" w:rsidP="00474E56">
      <w:pPr>
        <w:ind w:firstLine="709"/>
        <w:jc w:val="both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>Обслуживание насосного оборудования не автоматизировано.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4. Тепловые нагрузки потребителей тепловой энергии, групп потребителей тепловой энергии в зонах действия  источников тепловой энергии.</w:t>
      </w:r>
    </w:p>
    <w:p w:rsidR="00474E56" w:rsidRPr="005E7464" w:rsidRDefault="00474E56" w:rsidP="00474E56">
      <w:pPr>
        <w:ind w:firstLine="709"/>
        <w:jc w:val="both"/>
        <w:rPr>
          <w:i/>
          <w:sz w:val="25"/>
          <w:szCs w:val="25"/>
        </w:rPr>
      </w:pPr>
      <w:r w:rsidRPr="005E7464">
        <w:rPr>
          <w:sz w:val="25"/>
          <w:szCs w:val="25"/>
        </w:rPr>
        <w:t xml:space="preserve">Потребление тепловой энергии при расчетных температурах наружного воздуха в зонах действия тепловой сети представлено в Таблице 5. Расчетная температура наружного воздуха </w:t>
      </w:r>
      <w:proofErr w:type="gramStart"/>
      <w:r w:rsidRPr="005E7464">
        <w:rPr>
          <w:sz w:val="25"/>
          <w:szCs w:val="25"/>
        </w:rPr>
        <w:t>для</w:t>
      </w:r>
      <w:proofErr w:type="gramEnd"/>
      <w:r w:rsidRPr="005E7464">
        <w:rPr>
          <w:sz w:val="25"/>
          <w:szCs w:val="25"/>
        </w:rPr>
        <w:t xml:space="preserve"> с. Зимино -39 ºС.</w:t>
      </w:r>
    </w:p>
    <w:p w:rsidR="00474E56" w:rsidRPr="005E7464" w:rsidRDefault="00474E56" w:rsidP="00474E56">
      <w:pPr>
        <w:ind w:firstLine="709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Потребление тепловой энергии при расчетных температурах наружного воздуха в зонах действия Котельной. Таблица 5</w:t>
      </w:r>
    </w:p>
    <w:tbl>
      <w:tblPr>
        <w:tblW w:w="0" w:type="auto"/>
        <w:jc w:val="center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241"/>
        <w:gridCol w:w="1613"/>
      </w:tblGrid>
      <w:tr w:rsidR="00474E56" w:rsidRPr="005E7464" w:rsidTr="00B3026D">
        <w:trPr>
          <w:trHeight w:val="123"/>
          <w:jc w:val="center"/>
        </w:trPr>
        <w:tc>
          <w:tcPr>
            <w:tcW w:w="716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№ п.п.</w:t>
            </w:r>
          </w:p>
        </w:tc>
        <w:tc>
          <w:tcPr>
            <w:tcW w:w="4241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Объект, адрес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Гкал/час</w:t>
            </w:r>
          </w:p>
        </w:tc>
      </w:tr>
      <w:tr w:rsidR="00474E56" w:rsidRPr="005E7464" w:rsidTr="00B3026D">
        <w:trPr>
          <w:jc w:val="center"/>
        </w:trPr>
        <w:tc>
          <w:tcPr>
            <w:tcW w:w="7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Сельсовет 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0,036736</w:t>
            </w:r>
          </w:p>
        </w:tc>
      </w:tr>
      <w:tr w:rsidR="00474E56" w:rsidRPr="005E7464" w:rsidTr="00B3026D">
        <w:trPr>
          <w:jc w:val="center"/>
        </w:trPr>
        <w:tc>
          <w:tcPr>
            <w:tcW w:w="7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Школа 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0,129595</w:t>
            </w:r>
          </w:p>
        </w:tc>
      </w:tr>
      <w:tr w:rsidR="00474E56" w:rsidRPr="005E7464" w:rsidTr="00B3026D">
        <w:trPr>
          <w:jc w:val="center"/>
        </w:trPr>
        <w:tc>
          <w:tcPr>
            <w:tcW w:w="7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Жилой дом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0,108961</w:t>
            </w:r>
          </w:p>
        </w:tc>
      </w:tr>
      <w:tr w:rsidR="00474E56" w:rsidRPr="005E7464" w:rsidTr="00B3026D">
        <w:trPr>
          <w:jc w:val="center"/>
        </w:trPr>
        <w:tc>
          <w:tcPr>
            <w:tcW w:w="7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Гараж школы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0,004466</w:t>
            </w:r>
          </w:p>
        </w:tc>
      </w:tr>
      <w:tr w:rsidR="00474E56" w:rsidRPr="005E7464" w:rsidTr="00B3026D">
        <w:trPr>
          <w:jc w:val="center"/>
        </w:trPr>
        <w:tc>
          <w:tcPr>
            <w:tcW w:w="7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Гараж с/совета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0,003004</w:t>
            </w:r>
          </w:p>
        </w:tc>
      </w:tr>
      <w:tr w:rsidR="00474E56" w:rsidRPr="005E7464" w:rsidTr="00B3026D">
        <w:trPr>
          <w:jc w:val="center"/>
        </w:trPr>
        <w:tc>
          <w:tcPr>
            <w:tcW w:w="7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Всего </w:t>
            </w:r>
          </w:p>
        </w:tc>
        <w:tc>
          <w:tcPr>
            <w:tcW w:w="1613" w:type="dxa"/>
          </w:tcPr>
          <w:p w:rsidR="00474E56" w:rsidRPr="005E7464" w:rsidRDefault="00474E56" w:rsidP="00B3026D">
            <w:pPr>
              <w:jc w:val="center"/>
              <w:rPr>
                <w:b/>
                <w:sz w:val="25"/>
                <w:szCs w:val="25"/>
              </w:rPr>
            </w:pPr>
            <w:r w:rsidRPr="005E7464">
              <w:rPr>
                <w:b/>
                <w:sz w:val="25"/>
                <w:szCs w:val="25"/>
              </w:rPr>
              <w:fldChar w:fldCharType="begin"/>
            </w:r>
            <w:r w:rsidRPr="005E7464">
              <w:rPr>
                <w:b/>
                <w:sz w:val="25"/>
                <w:szCs w:val="25"/>
              </w:rPr>
              <w:instrText xml:space="preserve"> =SUM(ABOVE) </w:instrText>
            </w:r>
            <w:r w:rsidRPr="005E7464">
              <w:rPr>
                <w:b/>
                <w:sz w:val="25"/>
                <w:szCs w:val="25"/>
              </w:rPr>
              <w:fldChar w:fldCharType="separate"/>
            </w:r>
            <w:r w:rsidRPr="005E7464">
              <w:rPr>
                <w:b/>
                <w:noProof/>
                <w:sz w:val="25"/>
                <w:szCs w:val="25"/>
              </w:rPr>
              <w:t>0,282762</w:t>
            </w:r>
            <w:r w:rsidRPr="005E7464">
              <w:rPr>
                <w:b/>
                <w:sz w:val="25"/>
                <w:szCs w:val="25"/>
              </w:rPr>
              <w:fldChar w:fldCharType="end"/>
            </w:r>
          </w:p>
        </w:tc>
      </w:tr>
    </w:tbl>
    <w:p w:rsidR="00474E56" w:rsidRPr="005E7464" w:rsidRDefault="00474E56" w:rsidP="00474E56">
      <w:pPr>
        <w:jc w:val="both"/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Тепловая энергия на горячее водоснабжение, вентиляцию, кондиционирование не отпускается.</w:t>
      </w:r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>5. Балансы тепловой мощности и тепловой нагрузки в зонах действия котельной.</w:t>
      </w:r>
    </w:p>
    <w:p w:rsidR="00474E56" w:rsidRPr="005E7464" w:rsidRDefault="00474E56" w:rsidP="00474E56">
      <w:pPr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Балансы располагаемых тепловых мощностей, потерь тепловой мощности в тепловых сетях и присоединенных тепловых нагрузок, резервов тепловых мощностей представлены в Таблице 6:</w:t>
      </w:r>
    </w:p>
    <w:p w:rsidR="00474E56" w:rsidRPr="005E7464" w:rsidRDefault="00474E56" w:rsidP="00474E56">
      <w:pPr>
        <w:jc w:val="both"/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Баланс тепловой мощности и тепловой нагрузки. Таблица 6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5"/>
        <w:gridCol w:w="1154"/>
      </w:tblGrid>
      <w:tr w:rsidR="00474E56" w:rsidRPr="005E7464" w:rsidTr="00B3026D">
        <w:trPr>
          <w:trHeight w:val="89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установленная мощность основного оборудования,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trHeight w:val="90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располагаемая мощность,                                           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trHeight w:val="50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Располагаемая мощность технического резерва,                  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</w:tr>
      <w:tr w:rsidR="00474E56" w:rsidRPr="005E7464" w:rsidTr="00B3026D">
        <w:trPr>
          <w:trHeight w:val="168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располагаемая мощность с учетом технического резерва,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</w:tr>
      <w:tr w:rsidR="00474E56" w:rsidRPr="005E7464" w:rsidTr="00B3026D">
        <w:trPr>
          <w:trHeight w:val="121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Потребность в выработке тепловой энергии для покрытия нужд нагрузки потребителей,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</w:tr>
      <w:tr w:rsidR="00474E56" w:rsidRPr="005E7464" w:rsidTr="00B3026D">
        <w:trPr>
          <w:trHeight w:val="24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Потребность в выработке тепловой энергии на собственные нужды,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</w:tr>
      <w:tr w:rsidR="00474E56" w:rsidRPr="005E7464" w:rsidTr="00B3026D">
        <w:trPr>
          <w:trHeight w:val="173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Потери тепловой энергии при передаче ее до потребителя,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</w:tr>
      <w:tr w:rsidR="00474E56" w:rsidRPr="005E7464" w:rsidTr="00B3026D">
        <w:trPr>
          <w:trHeight w:val="143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Резерв тепловой мощности источника теплоснабжения,                                                            Гкал/</w:t>
            </w:r>
            <w:proofErr w:type="gramStart"/>
            <w:r w:rsidRPr="005E7464">
              <w:rPr>
                <w:bCs/>
                <w:sz w:val="25"/>
                <w:szCs w:val="25"/>
              </w:rPr>
              <w:t>ч</w:t>
            </w:r>
            <w:proofErr w:type="gramEnd"/>
          </w:p>
        </w:tc>
        <w:tc>
          <w:tcPr>
            <w:tcW w:w="1040" w:type="dxa"/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</w:tr>
    </w:tbl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>Тепловая мощность котельной 0,7 Гкал/</w:t>
      </w:r>
      <w:proofErr w:type="gramStart"/>
      <w:r w:rsidRPr="005E7464">
        <w:rPr>
          <w:sz w:val="25"/>
          <w:szCs w:val="25"/>
        </w:rPr>
        <w:t>ч</w:t>
      </w:r>
      <w:proofErr w:type="gramEnd"/>
      <w:r w:rsidRPr="005E7464">
        <w:rPr>
          <w:color w:val="FF0000"/>
          <w:sz w:val="25"/>
          <w:szCs w:val="25"/>
        </w:rPr>
        <w:t>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Резерв тепловой мощности на котельной  0,338150 Гкал/</w:t>
      </w:r>
      <w:proofErr w:type="gramStart"/>
      <w:r w:rsidRPr="005E7464">
        <w:rPr>
          <w:sz w:val="25"/>
          <w:szCs w:val="25"/>
        </w:rPr>
        <w:t>ч</w:t>
      </w:r>
      <w:proofErr w:type="gramEnd"/>
      <w:r w:rsidRPr="005E7464">
        <w:rPr>
          <w:sz w:val="25"/>
          <w:szCs w:val="25"/>
        </w:rPr>
        <w:t>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6. Балансы теплоносителя</w:t>
      </w:r>
    </w:p>
    <w:p w:rsidR="00474E56" w:rsidRPr="005E7464" w:rsidRDefault="00474E56" w:rsidP="00474E56">
      <w:pPr>
        <w:ind w:firstLine="709"/>
        <w:rPr>
          <w:sz w:val="25"/>
          <w:szCs w:val="25"/>
        </w:rPr>
      </w:pPr>
      <w:r w:rsidRPr="005E7464">
        <w:rPr>
          <w:sz w:val="25"/>
          <w:szCs w:val="25"/>
        </w:rPr>
        <w:t>Потери теплоносителя обосновываются потерями тепла на теплоносителях при транспортировке. Для увеличения перспективного баланса теплоносителя требуется произвести замену котлов и реконструкцию старых и строительство новых теплосетей.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7. Топливно-энергетические балансы</w:t>
      </w:r>
    </w:p>
    <w:p w:rsidR="00474E56" w:rsidRPr="005E7464" w:rsidRDefault="00474E56" w:rsidP="00474E56">
      <w:pPr>
        <w:ind w:firstLine="709"/>
        <w:rPr>
          <w:color w:val="FF0000"/>
          <w:sz w:val="25"/>
          <w:szCs w:val="25"/>
        </w:rPr>
      </w:pPr>
      <w:r w:rsidRPr="005E7464">
        <w:rPr>
          <w:sz w:val="25"/>
          <w:szCs w:val="25"/>
        </w:rPr>
        <w:t>1) В котельной с. Зимино в качестве основного топлива используется уголь каменный</w:t>
      </w:r>
      <w:r w:rsidRPr="005E7464">
        <w:rPr>
          <w:color w:val="FF0000"/>
          <w:sz w:val="25"/>
          <w:szCs w:val="25"/>
        </w:rPr>
        <w:t xml:space="preserve"> </w:t>
      </w:r>
      <w:r w:rsidRPr="005E7464">
        <w:rPr>
          <w:sz w:val="25"/>
          <w:szCs w:val="25"/>
        </w:rPr>
        <w:t>УК «</w:t>
      </w:r>
      <w:proofErr w:type="spellStart"/>
      <w:r w:rsidRPr="005E7464">
        <w:rPr>
          <w:sz w:val="25"/>
          <w:szCs w:val="25"/>
        </w:rPr>
        <w:t>Кузбассразрезуголь</w:t>
      </w:r>
      <w:proofErr w:type="spellEnd"/>
      <w:r w:rsidRPr="005E7464">
        <w:rPr>
          <w:sz w:val="25"/>
          <w:szCs w:val="25"/>
        </w:rPr>
        <w:t>».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2) Уголь каменный</w:t>
      </w:r>
      <w:r w:rsidRPr="005E7464">
        <w:rPr>
          <w:rStyle w:val="aa"/>
          <w:b w:val="0"/>
          <w:bCs/>
          <w:color w:val="auto"/>
          <w:sz w:val="25"/>
          <w:szCs w:val="25"/>
        </w:rPr>
        <w:t xml:space="preserve">, марка </w:t>
      </w:r>
      <w:proofErr w:type="gramStart"/>
      <w:r w:rsidRPr="005E7464">
        <w:rPr>
          <w:rStyle w:val="aa"/>
          <w:b w:val="0"/>
          <w:bCs/>
          <w:color w:val="auto"/>
          <w:sz w:val="25"/>
          <w:szCs w:val="25"/>
        </w:rPr>
        <w:t>ДР</w:t>
      </w:r>
      <w:proofErr w:type="gramEnd"/>
      <w:r w:rsidRPr="005E7464">
        <w:rPr>
          <w:rStyle w:val="aa"/>
          <w:b w:val="0"/>
          <w:bCs/>
          <w:color w:val="auto"/>
          <w:sz w:val="25"/>
          <w:szCs w:val="25"/>
        </w:rPr>
        <w:t xml:space="preserve">, размер кусков от </w:t>
      </w:r>
      <w:smartTag w:uri="urn:schemas-microsoft-com:office:smarttags" w:element="metricconverter">
        <w:smartTagPr>
          <w:attr w:name="ProductID" w:val="0 мм"/>
        </w:smartTagPr>
        <w:r w:rsidRPr="005E7464">
          <w:rPr>
            <w:rStyle w:val="aa"/>
            <w:b w:val="0"/>
            <w:bCs/>
            <w:color w:val="auto"/>
            <w:sz w:val="25"/>
            <w:szCs w:val="25"/>
          </w:rPr>
          <w:t>0 мм</w:t>
        </w:r>
      </w:smartTag>
      <w:r w:rsidRPr="005E7464">
        <w:rPr>
          <w:rStyle w:val="aa"/>
          <w:b w:val="0"/>
          <w:bCs/>
          <w:color w:val="auto"/>
          <w:sz w:val="25"/>
          <w:szCs w:val="25"/>
        </w:rPr>
        <w:t xml:space="preserve"> до 300мм</w:t>
      </w:r>
      <w:r w:rsidRPr="005E7464">
        <w:rPr>
          <w:sz w:val="25"/>
          <w:szCs w:val="25"/>
        </w:rPr>
        <w:t>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3) Топливо поставляется </w:t>
      </w:r>
      <w:proofErr w:type="gramStart"/>
      <w:r w:rsidRPr="005E7464">
        <w:rPr>
          <w:sz w:val="25"/>
          <w:szCs w:val="25"/>
        </w:rPr>
        <w:t>согласно графика</w:t>
      </w:r>
      <w:proofErr w:type="gramEnd"/>
      <w:r w:rsidRPr="005E7464">
        <w:rPr>
          <w:sz w:val="25"/>
          <w:szCs w:val="25"/>
        </w:rPr>
        <w:t xml:space="preserve"> поставки.  Резервный запас топлива на отопительный период 2016 </w:t>
      </w:r>
      <w:smartTag w:uri="urn:schemas-microsoft-com:office:smarttags" w:element="metricconverter">
        <w:smartTagPr>
          <w:attr w:name="ProductID" w:val="-2017 г"/>
        </w:smartTagPr>
        <w:r w:rsidRPr="005E7464">
          <w:rPr>
            <w:sz w:val="25"/>
            <w:szCs w:val="25"/>
          </w:rPr>
          <w:t>-2017 г</w:t>
        </w:r>
      </w:smartTag>
      <w:r w:rsidRPr="005E7464">
        <w:rPr>
          <w:sz w:val="25"/>
          <w:szCs w:val="25"/>
        </w:rPr>
        <w:t>. составил 100%.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8. Технико-экономические показатели теплоснабжающих и </w:t>
      </w:r>
      <w:proofErr w:type="spellStart"/>
      <w:r w:rsidRPr="005E7464">
        <w:rPr>
          <w:sz w:val="25"/>
          <w:szCs w:val="25"/>
        </w:rPr>
        <w:t>теплосетевых</w:t>
      </w:r>
      <w:proofErr w:type="spellEnd"/>
      <w:r w:rsidRPr="005E7464">
        <w:rPr>
          <w:sz w:val="25"/>
          <w:szCs w:val="25"/>
        </w:rPr>
        <w:t xml:space="preserve"> организаций.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В данном подразделе представлены результаты хозяйственной деятельности котельной школы с. Зимино, которая являлась теплоснабжающей организацией в </w:t>
      </w:r>
      <w:smartTag w:uri="urn:schemas-microsoft-com:office:smarttags" w:element="metricconverter">
        <w:smartTagPr>
          <w:attr w:name="ProductID" w:val="2017 г"/>
        </w:smartTagPr>
        <w:r w:rsidRPr="005E7464">
          <w:rPr>
            <w:sz w:val="25"/>
            <w:szCs w:val="25"/>
          </w:rPr>
          <w:t>2017 г</w:t>
        </w:r>
      </w:smartTag>
      <w:r w:rsidRPr="005E7464">
        <w:rPr>
          <w:sz w:val="25"/>
          <w:szCs w:val="25"/>
        </w:rPr>
        <w:t xml:space="preserve"> таблица 7. </w:t>
      </w:r>
    </w:p>
    <w:p w:rsidR="00474E56" w:rsidRPr="005E7464" w:rsidRDefault="00474E56" w:rsidP="00474E56">
      <w:pPr>
        <w:ind w:firstLine="709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 xml:space="preserve">Результаты хозяйственной деятельности теплоснабжающей организации </w:t>
      </w:r>
    </w:p>
    <w:p w:rsidR="00474E56" w:rsidRPr="005E7464" w:rsidRDefault="00474E56" w:rsidP="00474E56">
      <w:pPr>
        <w:ind w:firstLine="709"/>
        <w:jc w:val="right"/>
        <w:rPr>
          <w:sz w:val="25"/>
          <w:szCs w:val="25"/>
        </w:rPr>
      </w:pPr>
      <w:r w:rsidRPr="005E7464">
        <w:rPr>
          <w:i/>
          <w:sz w:val="25"/>
          <w:szCs w:val="25"/>
        </w:rPr>
        <w:t xml:space="preserve"> с. Зимино</w:t>
      </w:r>
      <w:proofErr w:type="gramStart"/>
      <w:r w:rsidRPr="005E7464">
        <w:rPr>
          <w:i/>
          <w:sz w:val="25"/>
          <w:szCs w:val="25"/>
        </w:rPr>
        <w:t xml:space="preserve"> .</w:t>
      </w:r>
      <w:proofErr w:type="gramEnd"/>
      <w:r w:rsidRPr="005E7464">
        <w:rPr>
          <w:i/>
          <w:sz w:val="25"/>
          <w:szCs w:val="25"/>
        </w:rPr>
        <w:t xml:space="preserve"> Таблица 7</w:t>
      </w:r>
    </w:p>
    <w:tbl>
      <w:tblPr>
        <w:tblW w:w="106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840"/>
        <w:gridCol w:w="1260"/>
        <w:gridCol w:w="990"/>
        <w:gridCol w:w="990"/>
      </w:tblGrid>
      <w:tr w:rsidR="00474E56" w:rsidRPr="005E7464" w:rsidTr="00B3026D">
        <w:trPr>
          <w:jc w:val="center"/>
        </w:trPr>
        <w:tc>
          <w:tcPr>
            <w:tcW w:w="7380" w:type="dxa"/>
            <w:gridSpan w:val="2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Наименование организации.</w:t>
            </w:r>
          </w:p>
        </w:tc>
        <w:tc>
          <w:tcPr>
            <w:tcW w:w="3240" w:type="dxa"/>
            <w:gridSpan w:val="3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7380" w:type="dxa"/>
            <w:gridSpan w:val="2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>Адрес организации</w:t>
            </w:r>
          </w:p>
        </w:tc>
        <w:tc>
          <w:tcPr>
            <w:tcW w:w="3240" w:type="dxa"/>
            <w:gridSpan w:val="3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659087, Алтайский край, Топчихинский район, с. Зимино, ул.</w:t>
            </w:r>
          </w:p>
        </w:tc>
      </w:tr>
      <w:tr w:rsidR="00474E56" w:rsidRPr="005E7464" w:rsidTr="00B3026D">
        <w:trPr>
          <w:jc w:val="center"/>
        </w:trPr>
        <w:tc>
          <w:tcPr>
            <w:tcW w:w="7380" w:type="dxa"/>
            <w:gridSpan w:val="2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Ф.И.О. директора</w:t>
            </w:r>
          </w:p>
        </w:tc>
        <w:tc>
          <w:tcPr>
            <w:tcW w:w="3240" w:type="dxa"/>
            <w:gridSpan w:val="3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7380" w:type="dxa"/>
            <w:gridSpan w:val="2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Контактный телефон ((код) номер телефона)</w:t>
            </w:r>
          </w:p>
        </w:tc>
        <w:tc>
          <w:tcPr>
            <w:tcW w:w="3240" w:type="dxa"/>
            <w:gridSpan w:val="3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8-385-52</w:t>
            </w:r>
          </w:p>
        </w:tc>
      </w:tr>
      <w:tr w:rsidR="00474E56" w:rsidRPr="005E7464" w:rsidTr="00B3026D">
        <w:trPr>
          <w:jc w:val="center"/>
        </w:trPr>
        <w:tc>
          <w:tcPr>
            <w:tcW w:w="7380" w:type="dxa"/>
            <w:gridSpan w:val="2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ИНН/КПП</w:t>
            </w:r>
          </w:p>
        </w:tc>
        <w:tc>
          <w:tcPr>
            <w:tcW w:w="3240" w:type="dxa"/>
            <w:gridSpan w:val="3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7380" w:type="dxa"/>
            <w:gridSpan w:val="2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ОГРН</w:t>
            </w:r>
          </w:p>
        </w:tc>
        <w:tc>
          <w:tcPr>
            <w:tcW w:w="3240" w:type="dxa"/>
            <w:gridSpan w:val="3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Merge w:val="restart"/>
          </w:tcPr>
          <w:p w:rsidR="00474E56" w:rsidRPr="005E7464" w:rsidRDefault="00474E56" w:rsidP="00B3026D">
            <w:pPr>
              <w:ind w:firstLine="17"/>
              <w:jc w:val="center"/>
              <w:rPr>
                <w:i/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№ </w:t>
            </w:r>
          </w:p>
        </w:tc>
        <w:tc>
          <w:tcPr>
            <w:tcW w:w="6840" w:type="dxa"/>
            <w:vMerge w:val="restart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Показатели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Merge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Merge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0" w:type="dxa"/>
            <w:vMerge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7464">
                <w:rPr>
                  <w:sz w:val="25"/>
                  <w:szCs w:val="25"/>
                </w:rPr>
                <w:t>2016 г</w:t>
              </w:r>
            </w:smartTag>
            <w:r w:rsidRPr="005E7464">
              <w:rPr>
                <w:sz w:val="25"/>
                <w:szCs w:val="25"/>
              </w:rPr>
              <w:t>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7464">
                <w:rPr>
                  <w:sz w:val="25"/>
                  <w:szCs w:val="25"/>
                </w:rPr>
                <w:t>2017 г</w:t>
              </w:r>
            </w:smartTag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Выручка от регулируемой деятельности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Себестоимость производимых товаров (оказываемых услуг) по регулируемому виду деятельности, в т.ч.: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2.1.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покупаемую тепловую энергию (мощность)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2.2.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топливо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jc w:val="right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в т.ч. по каждому виду топлива: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jc w:val="right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объем приобретения угля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тонн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jc w:val="right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цена за 1 единицу измерения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proofErr w:type="spellStart"/>
            <w:r w:rsidRPr="005E7464">
              <w:rPr>
                <w:sz w:val="25"/>
                <w:szCs w:val="25"/>
              </w:rPr>
              <w:t>руб</w:t>
            </w:r>
            <w:proofErr w:type="spellEnd"/>
            <w:r w:rsidRPr="005E7464">
              <w:rPr>
                <w:sz w:val="25"/>
                <w:szCs w:val="25"/>
              </w:rPr>
              <w:t>/</w:t>
            </w:r>
            <w:proofErr w:type="gramStart"/>
            <w:r w:rsidRPr="005E7464">
              <w:rPr>
                <w:sz w:val="25"/>
                <w:szCs w:val="25"/>
              </w:rPr>
              <w:t>т</w:t>
            </w:r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17"/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jc w:val="right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способ приобретения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proofErr w:type="spellStart"/>
            <w:r w:rsidRPr="005E7464">
              <w:rPr>
                <w:sz w:val="25"/>
                <w:szCs w:val="25"/>
              </w:rPr>
              <w:t>х</w:t>
            </w:r>
            <w:proofErr w:type="spell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договор 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договор 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2.3.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покупаемую электрическую энергию (мощность), потребляемую оборудованием, используемым в технологическом процессе, в т.ч.: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средневзвешенная стоимость 1 кВт·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proofErr w:type="spellStart"/>
            <w:r w:rsidRPr="005E7464">
              <w:rPr>
                <w:sz w:val="25"/>
                <w:szCs w:val="25"/>
              </w:rPr>
              <w:t>руб</w:t>
            </w:r>
            <w:proofErr w:type="spellEnd"/>
            <w:r w:rsidRPr="005E7464">
              <w:rPr>
                <w:sz w:val="25"/>
                <w:szCs w:val="25"/>
              </w:rPr>
              <w:t>/кВт·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объем приобретения электрической энергии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кВт·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2.4.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2.5.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Расходы на </w:t>
            </w:r>
            <w:proofErr w:type="spellStart"/>
            <w:r w:rsidRPr="005E7464">
              <w:rPr>
                <w:sz w:val="25"/>
                <w:szCs w:val="25"/>
              </w:rPr>
              <w:t>химреагенты</w:t>
            </w:r>
            <w:proofErr w:type="spellEnd"/>
            <w:r w:rsidRPr="005E7464">
              <w:rPr>
                <w:sz w:val="25"/>
                <w:szCs w:val="25"/>
              </w:rPr>
              <w:t>, используемые в технологическом процессе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2.6.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оплату труда основного произв. персонала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2.7.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2.8.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льготную дорогу основного произв. персонала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2.9.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2.10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Общепроизводственные (цеховые) расходы, в т.ч.: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расходы на оплату труда и отчисления на соц. нужды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2.11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-общехозяйственные (управленческие) расходы, в т.ч.: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расходы на оплату труда и отчисления на соц. нужды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2.12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-расходы на ремонт (капитальный и текущий) основных производственных средств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2.1</w:t>
            </w:r>
            <w:r w:rsidRPr="005E7464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 xml:space="preserve">-расходы на услуги производственного характера, </w:t>
            </w:r>
            <w:r w:rsidRPr="005E7464">
              <w:rPr>
                <w:sz w:val="25"/>
                <w:szCs w:val="25"/>
              </w:rPr>
              <w:lastRenderedPageBreak/>
              <w:t>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>3.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Чистая прибыль от регулируемого вида деятельности, в т</w:t>
            </w:r>
            <w:proofErr w:type="gramStart"/>
            <w:r w:rsidRPr="005E7464">
              <w:rPr>
                <w:sz w:val="25"/>
                <w:szCs w:val="25"/>
              </w:rPr>
              <w:t>.ч</w:t>
            </w:r>
            <w:proofErr w:type="gramEnd"/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4.1.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 финансирование мероприятий, предусмотренных инвестиционной программой регулируемой организации по развитию системы теплоснабжения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Изменение стоимости основных фондов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5.1.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стоимость основных фондов на начало периода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5.2.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proofErr w:type="gramStart"/>
            <w:r w:rsidRPr="005E7464">
              <w:rPr>
                <w:sz w:val="25"/>
                <w:szCs w:val="25"/>
              </w:rPr>
              <w:t>ввод в из эксплуатацию основных фондов</w:t>
            </w:r>
            <w:proofErr w:type="gramEnd"/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  <w:r w:rsidRPr="005E7464">
              <w:rPr>
                <w:i/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  <w:r w:rsidRPr="005E7464">
              <w:rPr>
                <w:i/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5.3.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вывод из эксплуатации основных фондов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5.4.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ind w:hanging="4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стоимость основных фондов на конец периода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33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руб.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6.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Установленная тепловая мощность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Присоединенная нагрузка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</w:tr>
      <w:tr w:rsidR="00474E56" w:rsidRPr="005E7464" w:rsidTr="00B3026D">
        <w:trPr>
          <w:trHeight w:val="136"/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8.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Объем вырабатываемой тепловой энергии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0,989</w:t>
            </w:r>
          </w:p>
        </w:tc>
        <w:tc>
          <w:tcPr>
            <w:tcW w:w="990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0,989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9.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Объем покупаемой тепловой энергии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10.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Объем отпускаемой в сеть тепловой энергии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0,971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0,971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11.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Объём потерь тепловой энергии при передаче по т/ сетям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0,198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0,198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Потери тепловой энергии при передаче по тепловым сетям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%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20,4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20,4</w:t>
            </w:r>
          </w:p>
        </w:tc>
      </w:tr>
      <w:tr w:rsidR="00474E56" w:rsidRPr="005E7464" w:rsidTr="00B3026D">
        <w:trPr>
          <w:trHeight w:val="50"/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13.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Объем т/ энергии, отпускаемой потребителям, в т.ч.: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0,772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0,772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709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объем, отпущенный по приборам учета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ind w:firstLine="709"/>
              <w:jc w:val="center"/>
              <w:rPr>
                <w:sz w:val="25"/>
                <w:szCs w:val="25"/>
              </w:rPr>
            </w:pP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- объем, отпущенный по нормативам потребления (расчетным методом)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0,772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0,772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14.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км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15.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Протяженность разводящих сетей (в однотрубном исчислении)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км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0,76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0,76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16.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Количество тепловых станций и котельных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5E7464"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17.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Количество тепловых пунктов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5E7464"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18.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чел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proofErr w:type="gramStart"/>
            <w:r w:rsidRPr="005E7464">
              <w:rPr>
                <w:sz w:val="25"/>
                <w:szCs w:val="25"/>
              </w:rPr>
              <w:t>кг</w:t>
            </w:r>
            <w:proofErr w:type="gramEnd"/>
            <w:r w:rsidRPr="005E7464">
              <w:rPr>
                <w:sz w:val="25"/>
                <w:szCs w:val="25"/>
              </w:rPr>
              <w:t xml:space="preserve"> </w:t>
            </w:r>
            <w:proofErr w:type="spellStart"/>
            <w:r w:rsidRPr="005E7464">
              <w:rPr>
                <w:sz w:val="25"/>
                <w:szCs w:val="25"/>
              </w:rPr>
              <w:t>у.т</w:t>
            </w:r>
            <w:proofErr w:type="spellEnd"/>
            <w:r w:rsidRPr="005E7464">
              <w:rPr>
                <w:sz w:val="25"/>
                <w:szCs w:val="25"/>
              </w:rPr>
              <w:t>./Гкал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197,2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197,2</w:t>
            </w: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тыс. кВт·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  <w:r w:rsidRPr="005E7464">
              <w:rPr>
                <w:sz w:val="25"/>
                <w:szCs w:val="25"/>
              </w:rPr>
              <w:t>/Гкал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474E56" w:rsidRPr="005E7464" w:rsidTr="00B3026D">
        <w:trPr>
          <w:jc w:val="center"/>
        </w:trPr>
        <w:tc>
          <w:tcPr>
            <w:tcW w:w="540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21.</w:t>
            </w:r>
          </w:p>
        </w:tc>
        <w:tc>
          <w:tcPr>
            <w:tcW w:w="684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260" w:type="dxa"/>
            <w:vAlign w:val="center"/>
          </w:tcPr>
          <w:p w:rsidR="00474E56" w:rsidRPr="005E7464" w:rsidRDefault="00474E56" w:rsidP="00B3026D">
            <w:pPr>
              <w:ind w:firstLine="26"/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 </w:t>
            </w:r>
            <w:proofErr w:type="gramStart"/>
            <w:r w:rsidRPr="005E7464">
              <w:rPr>
                <w:sz w:val="25"/>
                <w:szCs w:val="25"/>
              </w:rPr>
              <w:t>м</w:t>
            </w:r>
            <w:proofErr w:type="gramEnd"/>
            <w:r w:rsidRPr="005E7464">
              <w:rPr>
                <w:sz w:val="25"/>
                <w:szCs w:val="25"/>
              </w:rPr>
              <w:t xml:space="preserve"> </w:t>
            </w:r>
            <w:r w:rsidRPr="005E7464">
              <w:rPr>
                <w:sz w:val="25"/>
                <w:szCs w:val="25"/>
                <w:vertAlign w:val="superscript"/>
              </w:rPr>
              <w:t>3</w:t>
            </w:r>
            <w:r w:rsidRPr="005E7464">
              <w:rPr>
                <w:sz w:val="25"/>
                <w:szCs w:val="25"/>
              </w:rPr>
              <w:t>/Гкал</w:t>
            </w: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90" w:type="dxa"/>
          </w:tcPr>
          <w:p w:rsidR="00474E56" w:rsidRPr="005E7464" w:rsidRDefault="00474E56" w:rsidP="00B3026D">
            <w:pPr>
              <w:jc w:val="center"/>
              <w:rPr>
                <w:i/>
                <w:sz w:val="25"/>
                <w:szCs w:val="25"/>
              </w:rPr>
            </w:pPr>
          </w:p>
        </w:tc>
      </w:tr>
    </w:tbl>
    <w:p w:rsidR="00474E56" w:rsidRPr="005E7464" w:rsidRDefault="00474E56" w:rsidP="00474E56">
      <w:pPr>
        <w:jc w:val="both"/>
        <w:rPr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9. Тарифы на тепловую энергию</w:t>
      </w: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4) с 01.01.2018 г – 2129,15 </w:t>
      </w:r>
      <w:proofErr w:type="spellStart"/>
      <w:r w:rsidRPr="005E7464">
        <w:rPr>
          <w:sz w:val="25"/>
          <w:szCs w:val="25"/>
        </w:rPr>
        <w:t>руб</w:t>
      </w:r>
      <w:proofErr w:type="spellEnd"/>
      <w:r w:rsidRPr="005E7464">
        <w:rPr>
          <w:sz w:val="25"/>
          <w:szCs w:val="25"/>
        </w:rPr>
        <w:t xml:space="preserve"> за 1 Гкал</w:t>
      </w:r>
    </w:p>
    <w:p w:rsidR="00474E56" w:rsidRPr="005E7464" w:rsidRDefault="00474E56" w:rsidP="00474E56">
      <w:pPr>
        <w:jc w:val="both"/>
        <w:rPr>
          <w:sz w:val="25"/>
          <w:szCs w:val="25"/>
        </w:rPr>
      </w:pP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bookmarkStart w:id="13" w:name="_Toc308711788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lastRenderedPageBreak/>
        <w:t>Раздел 2. Перспективное потребление тепловой энергии на цели теплоснабжения</w:t>
      </w:r>
      <w:bookmarkEnd w:id="13"/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1) В Таблице 8 представлены данные о потреблении тепла на цели теплоснабжения. Расчет произведен при среднегодовых температурах наружного воздуха за </w:t>
      </w:r>
      <w:smartTag w:uri="urn:schemas-microsoft-com:office:smarttags" w:element="metricconverter">
        <w:smartTagPr>
          <w:attr w:name="ProductID" w:val="2017 г"/>
        </w:smartTagPr>
        <w:r w:rsidRPr="005E7464">
          <w:rPr>
            <w:sz w:val="25"/>
            <w:szCs w:val="25"/>
          </w:rPr>
          <w:t>2017 г</w:t>
        </w:r>
      </w:smartTag>
      <w:r w:rsidRPr="005E7464">
        <w:rPr>
          <w:sz w:val="25"/>
          <w:szCs w:val="25"/>
        </w:rPr>
        <w:t>.</w:t>
      </w:r>
    </w:p>
    <w:p w:rsidR="00474E56" w:rsidRPr="005E7464" w:rsidRDefault="00474E56" w:rsidP="00474E56">
      <w:pPr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Расчет потребления тепловой энергии Котельной на цели теплоснабжения. Таблица 8</w:t>
      </w:r>
    </w:p>
    <w:p w:rsidR="00474E56" w:rsidRPr="005E7464" w:rsidRDefault="00474E56" w:rsidP="00474E56">
      <w:pPr>
        <w:jc w:val="right"/>
        <w:rPr>
          <w:i/>
          <w:sz w:val="25"/>
          <w:szCs w:val="25"/>
        </w:rPr>
      </w:pPr>
    </w:p>
    <w:tbl>
      <w:tblPr>
        <w:tblW w:w="0" w:type="auto"/>
        <w:jc w:val="center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241"/>
        <w:gridCol w:w="1239"/>
      </w:tblGrid>
      <w:tr w:rsidR="00474E56" w:rsidRPr="005E7464" w:rsidTr="00B3026D">
        <w:trPr>
          <w:jc w:val="center"/>
        </w:trPr>
        <w:tc>
          <w:tcPr>
            <w:tcW w:w="779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№ п.п.</w:t>
            </w:r>
          </w:p>
        </w:tc>
        <w:tc>
          <w:tcPr>
            <w:tcW w:w="4241" w:type="dxa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Объект, адрес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Гкал/час</w:t>
            </w:r>
          </w:p>
        </w:tc>
      </w:tr>
      <w:tr w:rsidR="00474E56" w:rsidRPr="005E7464" w:rsidTr="00B3026D">
        <w:trPr>
          <w:jc w:val="center"/>
        </w:trPr>
        <w:tc>
          <w:tcPr>
            <w:tcW w:w="77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Сельсовет 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0,036736</w:t>
            </w:r>
          </w:p>
        </w:tc>
      </w:tr>
      <w:tr w:rsidR="00474E56" w:rsidRPr="005E7464" w:rsidTr="00B3026D">
        <w:trPr>
          <w:jc w:val="center"/>
        </w:trPr>
        <w:tc>
          <w:tcPr>
            <w:tcW w:w="77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Школа 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0,129595</w:t>
            </w:r>
          </w:p>
        </w:tc>
      </w:tr>
      <w:tr w:rsidR="00474E56" w:rsidRPr="005E7464" w:rsidTr="00B3026D">
        <w:trPr>
          <w:jc w:val="center"/>
        </w:trPr>
        <w:tc>
          <w:tcPr>
            <w:tcW w:w="77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3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Жилой 16 – </w:t>
            </w:r>
            <w:proofErr w:type="spellStart"/>
            <w:r w:rsidRPr="005E7464">
              <w:rPr>
                <w:sz w:val="25"/>
                <w:szCs w:val="25"/>
              </w:rPr>
              <w:t>ти</w:t>
            </w:r>
            <w:proofErr w:type="spellEnd"/>
            <w:r w:rsidRPr="005E7464">
              <w:rPr>
                <w:sz w:val="25"/>
                <w:szCs w:val="25"/>
              </w:rPr>
              <w:t xml:space="preserve"> квартирный дом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0,108961</w:t>
            </w:r>
          </w:p>
        </w:tc>
      </w:tr>
      <w:tr w:rsidR="00474E56" w:rsidRPr="005E7464" w:rsidTr="00B3026D">
        <w:trPr>
          <w:jc w:val="center"/>
        </w:trPr>
        <w:tc>
          <w:tcPr>
            <w:tcW w:w="77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4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Гараж школы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0,004466</w:t>
            </w:r>
          </w:p>
        </w:tc>
      </w:tr>
      <w:tr w:rsidR="00474E56" w:rsidRPr="005E7464" w:rsidTr="00B3026D">
        <w:trPr>
          <w:jc w:val="center"/>
        </w:trPr>
        <w:tc>
          <w:tcPr>
            <w:tcW w:w="77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5</w:t>
            </w: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Гараж с/совета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0,003004</w:t>
            </w:r>
          </w:p>
        </w:tc>
      </w:tr>
      <w:tr w:rsidR="00474E56" w:rsidRPr="005E7464" w:rsidTr="00B3026D">
        <w:trPr>
          <w:jc w:val="center"/>
        </w:trPr>
        <w:tc>
          <w:tcPr>
            <w:tcW w:w="779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241" w:type="dxa"/>
          </w:tcPr>
          <w:p w:rsidR="00474E56" w:rsidRPr="005E7464" w:rsidRDefault="00474E56" w:rsidP="00B3026D">
            <w:pPr>
              <w:jc w:val="both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 xml:space="preserve">Всего </w:t>
            </w:r>
          </w:p>
        </w:tc>
        <w:tc>
          <w:tcPr>
            <w:tcW w:w="1239" w:type="dxa"/>
          </w:tcPr>
          <w:p w:rsidR="00474E56" w:rsidRPr="005E7464" w:rsidRDefault="00474E56" w:rsidP="00B3026D">
            <w:pPr>
              <w:jc w:val="center"/>
              <w:rPr>
                <w:b/>
                <w:sz w:val="25"/>
                <w:szCs w:val="25"/>
              </w:rPr>
            </w:pPr>
            <w:r w:rsidRPr="005E7464">
              <w:rPr>
                <w:b/>
                <w:sz w:val="25"/>
                <w:szCs w:val="25"/>
              </w:rPr>
              <w:fldChar w:fldCharType="begin"/>
            </w:r>
            <w:r w:rsidRPr="005E7464">
              <w:rPr>
                <w:b/>
                <w:sz w:val="25"/>
                <w:szCs w:val="25"/>
              </w:rPr>
              <w:instrText xml:space="preserve"> =SUM(ABOVE) </w:instrText>
            </w:r>
            <w:r w:rsidRPr="005E7464">
              <w:rPr>
                <w:b/>
                <w:sz w:val="25"/>
                <w:szCs w:val="25"/>
              </w:rPr>
              <w:fldChar w:fldCharType="separate"/>
            </w:r>
            <w:r w:rsidRPr="005E7464">
              <w:rPr>
                <w:b/>
                <w:noProof/>
                <w:sz w:val="25"/>
                <w:szCs w:val="25"/>
              </w:rPr>
              <w:t>0,282762</w:t>
            </w:r>
            <w:r w:rsidRPr="005E7464">
              <w:rPr>
                <w:b/>
                <w:sz w:val="25"/>
                <w:szCs w:val="25"/>
              </w:rPr>
              <w:fldChar w:fldCharType="end"/>
            </w:r>
          </w:p>
        </w:tc>
      </w:tr>
    </w:tbl>
    <w:p w:rsidR="00474E56" w:rsidRPr="005E7464" w:rsidRDefault="00474E56" w:rsidP="00474E56">
      <w:pPr>
        <w:ind w:firstLine="709"/>
        <w:jc w:val="center"/>
        <w:rPr>
          <w:i/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2) Прогнозы </w:t>
      </w:r>
      <w:proofErr w:type="gramStart"/>
      <w:r w:rsidRPr="005E7464">
        <w:rPr>
          <w:sz w:val="25"/>
          <w:szCs w:val="25"/>
        </w:rPr>
        <w:t>приростов площади строительных фондов, планируемых к подключению к сети теплоснабжения представлены</w:t>
      </w:r>
      <w:proofErr w:type="gramEnd"/>
      <w:r w:rsidRPr="005E7464">
        <w:rPr>
          <w:sz w:val="25"/>
          <w:szCs w:val="25"/>
        </w:rPr>
        <w:t xml:space="preserve"> в Таблице 9 .</w:t>
      </w:r>
    </w:p>
    <w:p w:rsidR="00474E56" w:rsidRPr="005E7464" w:rsidRDefault="00474E56" w:rsidP="00474E56">
      <w:pPr>
        <w:ind w:firstLine="709"/>
        <w:jc w:val="right"/>
        <w:rPr>
          <w:sz w:val="25"/>
          <w:szCs w:val="25"/>
        </w:rPr>
      </w:pPr>
      <w:r w:rsidRPr="005E7464">
        <w:rPr>
          <w:i/>
          <w:sz w:val="25"/>
          <w:szCs w:val="25"/>
        </w:rPr>
        <w:t>Прогноз приростов площади строительных фондов, планируемых к подключению к системе теплоснабжения Котельной Таблица 9</w:t>
      </w:r>
    </w:p>
    <w:tbl>
      <w:tblPr>
        <w:tblW w:w="9327" w:type="dxa"/>
        <w:jc w:val="center"/>
        <w:tblLook w:val="0000"/>
      </w:tblPr>
      <w:tblGrid>
        <w:gridCol w:w="5253"/>
        <w:gridCol w:w="841"/>
        <w:gridCol w:w="841"/>
        <w:gridCol w:w="841"/>
        <w:gridCol w:w="841"/>
        <w:gridCol w:w="979"/>
      </w:tblGrid>
      <w:tr w:rsidR="00474E56" w:rsidRPr="005E7464" w:rsidTr="00B3026D">
        <w:trPr>
          <w:trHeight w:val="227"/>
          <w:jc w:val="center"/>
        </w:trPr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Наименование объекта теплопотребления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  <w:vertAlign w:val="superscript"/>
              </w:rPr>
            </w:pPr>
            <w:r w:rsidRPr="005E7464">
              <w:rPr>
                <w:sz w:val="25"/>
                <w:szCs w:val="25"/>
              </w:rPr>
              <w:t xml:space="preserve">Объем  отапливаемых объектов, </w:t>
            </w:r>
            <w:proofErr w:type="spellStart"/>
            <w:proofErr w:type="gramStart"/>
            <w:r w:rsidRPr="005E7464">
              <w:rPr>
                <w:sz w:val="25"/>
                <w:szCs w:val="25"/>
              </w:rPr>
              <w:t>тыс</w:t>
            </w:r>
            <w:proofErr w:type="spellEnd"/>
            <w:proofErr w:type="gramEnd"/>
            <w:r w:rsidRPr="005E7464">
              <w:rPr>
                <w:sz w:val="25"/>
                <w:szCs w:val="25"/>
              </w:rPr>
              <w:t>/м</w:t>
            </w:r>
            <w:r w:rsidRPr="005E7464">
              <w:rPr>
                <w:sz w:val="25"/>
                <w:szCs w:val="25"/>
                <w:vertAlign w:val="superscript"/>
              </w:rPr>
              <w:t>3</w:t>
            </w:r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2016г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2020</w:t>
            </w:r>
          </w:p>
        </w:tc>
      </w:tr>
      <w:tr w:rsidR="00474E56" w:rsidRPr="005E7464" w:rsidTr="00B3026D">
        <w:trPr>
          <w:trHeight w:val="350"/>
          <w:jc w:val="center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Перспективные объекты теплопотребления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right"/>
              <w:rPr>
                <w:sz w:val="25"/>
                <w:szCs w:val="25"/>
              </w:rPr>
            </w:pPr>
            <w:r w:rsidRPr="005E7464">
              <w:rPr>
                <w:bCs/>
                <w:i/>
                <w:iCs/>
                <w:sz w:val="25"/>
                <w:szCs w:val="25"/>
              </w:rPr>
              <w:t>ИТОГО: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12862</w:t>
            </w:r>
          </w:p>
        </w:tc>
      </w:tr>
    </w:tbl>
    <w:p w:rsidR="00474E56" w:rsidRPr="005E7464" w:rsidRDefault="00474E56" w:rsidP="00474E56">
      <w:pPr>
        <w:rPr>
          <w:i/>
          <w:sz w:val="25"/>
          <w:szCs w:val="25"/>
        </w:rPr>
      </w:pPr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3) Прогнозы приростов объемов потребления тепловой энергии (мощности) объектами теплопотребления представлены в Таблице 10. Расчет произведен при расчетных температурах наружного воздуха - 39ºС.</w:t>
      </w:r>
    </w:p>
    <w:p w:rsidR="00474E56" w:rsidRPr="005E7464" w:rsidRDefault="00474E56" w:rsidP="00474E56">
      <w:pPr>
        <w:jc w:val="right"/>
        <w:rPr>
          <w:sz w:val="25"/>
          <w:szCs w:val="25"/>
        </w:rPr>
      </w:pPr>
      <w:r w:rsidRPr="005E7464">
        <w:rPr>
          <w:i/>
          <w:sz w:val="25"/>
          <w:szCs w:val="25"/>
        </w:rPr>
        <w:t>Прогноз прироста объемов потребления тепловой энергии Котельной. Таблица 10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0"/>
        <w:gridCol w:w="1154"/>
        <w:gridCol w:w="1154"/>
        <w:gridCol w:w="1154"/>
        <w:gridCol w:w="1154"/>
        <w:gridCol w:w="1154"/>
      </w:tblGrid>
      <w:tr w:rsidR="00474E56" w:rsidRPr="005E7464" w:rsidTr="00B3026D">
        <w:trPr>
          <w:trHeight w:val="227"/>
          <w:jc w:val="center"/>
        </w:trPr>
        <w:tc>
          <w:tcPr>
            <w:tcW w:w="5660" w:type="dxa"/>
            <w:vMerge w:val="restart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Наименование объекта теплопотребления</w:t>
            </w:r>
          </w:p>
        </w:tc>
        <w:tc>
          <w:tcPr>
            <w:tcW w:w="4424" w:type="dxa"/>
            <w:gridSpan w:val="5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Количество потребления тепловой энергии,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660" w:type="dxa"/>
            <w:vMerge/>
            <w:vAlign w:val="center"/>
          </w:tcPr>
          <w:p w:rsidR="00474E56" w:rsidRPr="005E7464" w:rsidRDefault="00474E56" w:rsidP="00B3026D">
            <w:pPr>
              <w:rPr>
                <w:bCs/>
                <w:sz w:val="25"/>
                <w:szCs w:val="25"/>
              </w:rPr>
            </w:pPr>
          </w:p>
        </w:tc>
        <w:tc>
          <w:tcPr>
            <w:tcW w:w="816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7464">
                <w:rPr>
                  <w:sz w:val="25"/>
                  <w:szCs w:val="25"/>
                </w:rPr>
                <w:t>2016 г</w:t>
              </w:r>
            </w:smartTag>
          </w:p>
        </w:tc>
        <w:tc>
          <w:tcPr>
            <w:tcW w:w="816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7464">
                <w:rPr>
                  <w:sz w:val="25"/>
                  <w:szCs w:val="25"/>
                </w:rPr>
                <w:t>2017 г</w:t>
              </w:r>
            </w:smartTag>
          </w:p>
        </w:tc>
        <w:tc>
          <w:tcPr>
            <w:tcW w:w="931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7464">
                <w:rPr>
                  <w:sz w:val="25"/>
                  <w:szCs w:val="25"/>
                </w:rPr>
                <w:t>2018 г</w:t>
              </w:r>
            </w:smartTag>
          </w:p>
        </w:tc>
        <w:tc>
          <w:tcPr>
            <w:tcW w:w="931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E7464">
                <w:rPr>
                  <w:sz w:val="25"/>
                  <w:szCs w:val="25"/>
                </w:rPr>
                <w:t>2019 г</w:t>
              </w:r>
            </w:smartTag>
          </w:p>
        </w:tc>
        <w:tc>
          <w:tcPr>
            <w:tcW w:w="930" w:type="dxa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2020</w:t>
            </w:r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660" w:type="dxa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8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8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93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93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93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660" w:type="dxa"/>
            <w:noWrap/>
            <w:vAlign w:val="bottom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Перспективные объекты теплопотребления</w:t>
            </w:r>
          </w:p>
        </w:tc>
        <w:tc>
          <w:tcPr>
            <w:tcW w:w="8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8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3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3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  <w:tc>
          <w:tcPr>
            <w:tcW w:w="93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</w:t>
            </w:r>
          </w:p>
        </w:tc>
      </w:tr>
      <w:tr w:rsidR="00474E56" w:rsidRPr="005E7464" w:rsidTr="00B3026D">
        <w:trPr>
          <w:trHeight w:val="227"/>
          <w:jc w:val="center"/>
        </w:trPr>
        <w:tc>
          <w:tcPr>
            <w:tcW w:w="5660" w:type="dxa"/>
            <w:noWrap/>
            <w:vAlign w:val="bottom"/>
          </w:tcPr>
          <w:p w:rsidR="00474E56" w:rsidRPr="005E7464" w:rsidRDefault="00474E56" w:rsidP="00B3026D">
            <w:pPr>
              <w:jc w:val="right"/>
              <w:rPr>
                <w:sz w:val="25"/>
                <w:szCs w:val="25"/>
              </w:rPr>
            </w:pPr>
            <w:r w:rsidRPr="005E7464">
              <w:rPr>
                <w:bCs/>
                <w:i/>
                <w:iCs/>
                <w:sz w:val="25"/>
                <w:szCs w:val="25"/>
              </w:rPr>
              <w:t>ИТОГО</w:t>
            </w:r>
          </w:p>
        </w:tc>
        <w:tc>
          <w:tcPr>
            <w:tcW w:w="8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816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93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931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  <w:tc>
          <w:tcPr>
            <w:tcW w:w="930" w:type="dxa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fldChar w:fldCharType="begin"/>
            </w:r>
            <w:r w:rsidRPr="005E7464">
              <w:rPr>
                <w:sz w:val="25"/>
                <w:szCs w:val="25"/>
              </w:rPr>
              <w:instrText xml:space="preserve"> =SUM(ABOVE) </w:instrText>
            </w:r>
            <w:r w:rsidRPr="005E7464">
              <w:rPr>
                <w:sz w:val="25"/>
                <w:szCs w:val="25"/>
              </w:rPr>
              <w:fldChar w:fldCharType="separate"/>
            </w:r>
            <w:r w:rsidRPr="005E7464">
              <w:rPr>
                <w:noProof/>
                <w:sz w:val="25"/>
                <w:szCs w:val="25"/>
              </w:rPr>
              <w:t>0,282762</w:t>
            </w:r>
            <w:r w:rsidRPr="005E7464">
              <w:rPr>
                <w:sz w:val="25"/>
                <w:szCs w:val="25"/>
              </w:rPr>
              <w:fldChar w:fldCharType="end"/>
            </w:r>
          </w:p>
        </w:tc>
      </w:tr>
    </w:tbl>
    <w:p w:rsidR="00474E56" w:rsidRPr="005E7464" w:rsidRDefault="00474E56" w:rsidP="00474E56">
      <w:pPr>
        <w:rPr>
          <w:i/>
          <w:sz w:val="25"/>
          <w:szCs w:val="25"/>
        </w:rPr>
      </w:pP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color w:val="000000"/>
          <w:sz w:val="25"/>
          <w:szCs w:val="25"/>
        </w:rPr>
      </w:pPr>
      <w:bookmarkStart w:id="14" w:name="_Toc308711789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3. Перспективные балансы тепловой мощности источников тепловой энергии и тепловой нагрузки</w:t>
      </w:r>
      <w:bookmarkEnd w:id="14"/>
    </w:p>
    <w:p w:rsidR="00474E56" w:rsidRPr="005E7464" w:rsidRDefault="00474E56" w:rsidP="00474E56">
      <w:pPr>
        <w:ind w:firstLine="709"/>
        <w:jc w:val="both"/>
        <w:rPr>
          <w:sz w:val="25"/>
          <w:szCs w:val="25"/>
        </w:rPr>
      </w:pPr>
      <w:r w:rsidRPr="005E7464">
        <w:rPr>
          <w:sz w:val="25"/>
          <w:szCs w:val="25"/>
        </w:rPr>
        <w:t>Перспективные баланс тепловой энергии (мощности) и перспективных тепловых нагрузок  Котельной представлены в Таблице 11.</w:t>
      </w:r>
    </w:p>
    <w:p w:rsidR="00474E56" w:rsidRPr="005E7464" w:rsidRDefault="00474E56" w:rsidP="00474E56">
      <w:pPr>
        <w:ind w:firstLine="426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Перспективные балансы тепловой мощности Котельной. Таблица 11</w:t>
      </w:r>
    </w:p>
    <w:tbl>
      <w:tblPr>
        <w:tblW w:w="9771" w:type="dxa"/>
        <w:jc w:val="center"/>
        <w:tblInd w:w="-750" w:type="dxa"/>
        <w:tblLayout w:type="fixed"/>
        <w:tblLook w:val="0000"/>
      </w:tblPr>
      <w:tblGrid>
        <w:gridCol w:w="5351"/>
        <w:gridCol w:w="935"/>
        <w:gridCol w:w="818"/>
        <w:gridCol w:w="866"/>
        <w:gridCol w:w="933"/>
        <w:gridCol w:w="868"/>
      </w:tblGrid>
      <w:tr w:rsidR="00474E56" w:rsidRPr="005E7464" w:rsidTr="00B3026D">
        <w:trPr>
          <w:trHeight w:val="206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E7464">
                <w:rPr>
                  <w:sz w:val="25"/>
                  <w:szCs w:val="25"/>
                </w:rPr>
                <w:t>2015 г</w:t>
              </w:r>
            </w:smartTag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7464">
                <w:rPr>
                  <w:sz w:val="25"/>
                  <w:szCs w:val="25"/>
                </w:rPr>
                <w:t>2016 г</w:t>
              </w:r>
            </w:smartTag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7464">
                <w:rPr>
                  <w:sz w:val="25"/>
                  <w:szCs w:val="25"/>
                </w:rPr>
                <w:t>2017 г</w:t>
              </w:r>
            </w:smartTag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7464">
                <w:rPr>
                  <w:sz w:val="25"/>
                  <w:szCs w:val="25"/>
                </w:rPr>
                <w:t>2018 г</w:t>
              </w:r>
            </w:smartTag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E7464">
                <w:rPr>
                  <w:sz w:val="25"/>
                  <w:szCs w:val="25"/>
                </w:rPr>
                <w:t>2019 г</w:t>
              </w:r>
            </w:smartTag>
          </w:p>
        </w:tc>
      </w:tr>
      <w:tr w:rsidR="00474E56" w:rsidRPr="005E7464" w:rsidTr="00B3026D">
        <w:trPr>
          <w:trHeight w:val="19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установленная мощность основного оборудования,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trHeight w:val="16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располагаемая мощность,   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0,7</w:t>
            </w:r>
          </w:p>
        </w:tc>
      </w:tr>
      <w:tr w:rsidR="00474E56" w:rsidRPr="005E7464" w:rsidTr="00B3026D">
        <w:trPr>
          <w:trHeight w:val="15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lastRenderedPageBreak/>
              <w:t>Располагаемая мощность технического резерва,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  <w:r w:rsidRPr="005E7464">
              <w:rPr>
                <w:sz w:val="25"/>
                <w:szCs w:val="25"/>
              </w:rPr>
              <w:t xml:space="preserve">                                         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</w:tr>
      <w:tr w:rsidR="00474E56" w:rsidRPr="005E7464" w:rsidTr="00B3026D">
        <w:trPr>
          <w:trHeight w:val="1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Общая располагаемая мощность с учетом технического резерва,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fldChar w:fldCharType="begin"/>
            </w:r>
            <w:r w:rsidRPr="005E7464">
              <w:rPr>
                <w:bCs/>
                <w:sz w:val="25"/>
                <w:szCs w:val="25"/>
              </w:rPr>
              <w:instrText xml:space="preserve"> =SUM(ABOVE) </w:instrText>
            </w:r>
            <w:r w:rsidRPr="005E7464">
              <w:rPr>
                <w:bCs/>
                <w:sz w:val="25"/>
                <w:szCs w:val="25"/>
              </w:rPr>
              <w:fldChar w:fldCharType="separate"/>
            </w:r>
            <w:r w:rsidRPr="005E7464">
              <w:rPr>
                <w:bCs/>
                <w:noProof/>
                <w:sz w:val="25"/>
                <w:szCs w:val="25"/>
              </w:rPr>
              <w:t>0,36185</w:t>
            </w:r>
            <w:r w:rsidRPr="005E7464">
              <w:rPr>
                <w:bCs/>
                <w:sz w:val="25"/>
                <w:szCs w:val="25"/>
              </w:rPr>
              <w:fldChar w:fldCharType="end"/>
            </w:r>
          </w:p>
        </w:tc>
      </w:tr>
      <w:tr w:rsidR="00474E56" w:rsidRPr="005E7464" w:rsidTr="00B3026D">
        <w:trPr>
          <w:trHeight w:val="30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Потребность в выработке тепловой энергии для покрытия нужд нагрузки потребителей,                                                              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0,282762</w:t>
            </w:r>
          </w:p>
        </w:tc>
      </w:tr>
      <w:tr w:rsidR="00474E56" w:rsidRPr="005E7464" w:rsidTr="00B3026D">
        <w:trPr>
          <w:trHeight w:val="23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Потребность в выработке т/энергии на собственные нужды,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0,006419</w:t>
            </w:r>
          </w:p>
        </w:tc>
      </w:tr>
      <w:tr w:rsidR="00474E56" w:rsidRPr="005E7464" w:rsidTr="00B3026D">
        <w:trPr>
          <w:trHeight w:val="16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Потери т/энергии при передаче ее до потребителя,                             Гкал/</w:t>
            </w:r>
            <w:proofErr w:type="gramStart"/>
            <w:r w:rsidRPr="005E74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0,072669</w:t>
            </w:r>
          </w:p>
        </w:tc>
      </w:tr>
      <w:tr w:rsidR="00474E56" w:rsidRPr="005E7464" w:rsidTr="00B3026D">
        <w:trPr>
          <w:trHeight w:val="1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Резерв т/мощности источника теплоснабжения,                                  Гкал/</w:t>
            </w:r>
            <w:proofErr w:type="gramStart"/>
            <w:r w:rsidRPr="005E7464">
              <w:rPr>
                <w:bCs/>
                <w:sz w:val="25"/>
                <w:szCs w:val="25"/>
              </w:rPr>
              <w:t>ч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E56" w:rsidRPr="005E7464" w:rsidRDefault="00474E56" w:rsidP="00B3026D">
            <w:pPr>
              <w:jc w:val="center"/>
              <w:rPr>
                <w:bCs/>
                <w:sz w:val="25"/>
                <w:szCs w:val="25"/>
              </w:rPr>
            </w:pPr>
            <w:r w:rsidRPr="005E7464">
              <w:rPr>
                <w:bCs/>
                <w:sz w:val="25"/>
                <w:szCs w:val="25"/>
              </w:rPr>
              <w:t>0,338150</w:t>
            </w:r>
          </w:p>
        </w:tc>
      </w:tr>
    </w:tbl>
    <w:p w:rsidR="00474E56" w:rsidRPr="005E7464" w:rsidRDefault="00474E56" w:rsidP="00474E56">
      <w:pPr>
        <w:rPr>
          <w:sz w:val="25"/>
          <w:szCs w:val="25"/>
        </w:rPr>
      </w:pPr>
      <w:bookmarkStart w:id="15" w:name="_Toc308711790"/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4. Предложения по строительству, реконструкции и техническому перевооружению источников тепловой энергии</w:t>
      </w:r>
      <w:bookmarkEnd w:id="15"/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 xml:space="preserve">   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 и  КПД.</w:t>
      </w: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bookmarkStart w:id="16" w:name="_Toc308711791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5. Предложения по новому строительству  и реконструкции тепловых сетей и сооружений на них</w:t>
      </w:r>
      <w:bookmarkEnd w:id="16"/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 xml:space="preserve">   Необходима реконструкция существующих тепловых сетей и замена теплоизоляционного покрытия трубопроводов из минеральной ваты на изоляцию </w:t>
      </w:r>
      <w:proofErr w:type="spellStart"/>
      <w:r w:rsidRPr="005E7464">
        <w:rPr>
          <w:sz w:val="25"/>
          <w:szCs w:val="25"/>
        </w:rPr>
        <w:t>пенополиуританом</w:t>
      </w:r>
      <w:proofErr w:type="spellEnd"/>
      <w:r w:rsidRPr="005E7464">
        <w:rPr>
          <w:sz w:val="25"/>
          <w:szCs w:val="25"/>
        </w:rPr>
        <w:t xml:space="preserve">, а также строительство новых тепловых сетей, с целью подключения перспективных объектов теплопотребления. </w:t>
      </w: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bookmarkStart w:id="17" w:name="_Toc308711792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6. Перспективные топливные балансы</w:t>
      </w:r>
      <w:bookmarkEnd w:id="17"/>
    </w:p>
    <w:p w:rsidR="00474E56" w:rsidRPr="005E7464" w:rsidRDefault="00474E56" w:rsidP="00474E56">
      <w:pPr>
        <w:rPr>
          <w:i/>
          <w:sz w:val="25"/>
          <w:szCs w:val="25"/>
        </w:rPr>
      </w:pPr>
      <w:r w:rsidRPr="005E7464">
        <w:rPr>
          <w:sz w:val="25"/>
          <w:szCs w:val="25"/>
        </w:rPr>
        <w:t xml:space="preserve">   </w:t>
      </w:r>
      <w:proofErr w:type="gramStart"/>
      <w:r w:rsidRPr="005E7464">
        <w:rPr>
          <w:sz w:val="25"/>
          <w:szCs w:val="25"/>
        </w:rPr>
        <w:t>1) Перспективные максимально-часовые и годовые показатели расхода топлива для зимнего, переходного периодов для котельной  представлены в Таблице 12.</w:t>
      </w:r>
      <w:proofErr w:type="gramEnd"/>
    </w:p>
    <w:p w:rsidR="00474E56" w:rsidRPr="005E7464" w:rsidRDefault="00474E56" w:rsidP="00474E56">
      <w:pPr>
        <w:ind w:firstLine="709"/>
        <w:jc w:val="right"/>
        <w:rPr>
          <w:i/>
          <w:sz w:val="25"/>
          <w:szCs w:val="25"/>
        </w:rPr>
      </w:pPr>
      <w:r w:rsidRPr="005E7464">
        <w:rPr>
          <w:i/>
          <w:sz w:val="25"/>
          <w:szCs w:val="25"/>
        </w:rPr>
        <w:t>Перспективные показатели расхода топлива котельной. Таблица 12.</w:t>
      </w:r>
    </w:p>
    <w:tbl>
      <w:tblPr>
        <w:tblW w:w="7494" w:type="dxa"/>
        <w:jc w:val="center"/>
        <w:tblInd w:w="93" w:type="dxa"/>
        <w:tblLook w:val="00A0"/>
      </w:tblPr>
      <w:tblGrid>
        <w:gridCol w:w="3834"/>
        <w:gridCol w:w="819"/>
        <w:gridCol w:w="732"/>
        <w:gridCol w:w="732"/>
        <w:gridCol w:w="732"/>
        <w:gridCol w:w="732"/>
      </w:tblGrid>
      <w:tr w:rsidR="00474E56" w:rsidRPr="005E7464" w:rsidTr="00B3026D">
        <w:trPr>
          <w:trHeight w:val="113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 xml:space="preserve">Расход топлива (угля), </w:t>
            </w:r>
            <w:proofErr w:type="gramStart"/>
            <w:r w:rsidRPr="005E7464">
              <w:rPr>
                <w:color w:val="000000"/>
                <w:sz w:val="25"/>
                <w:szCs w:val="25"/>
              </w:rPr>
              <w:t>т</w:t>
            </w:r>
            <w:proofErr w:type="gramEnd"/>
          </w:p>
        </w:tc>
      </w:tr>
      <w:tr w:rsidR="00474E56" w:rsidRPr="005E7464" w:rsidTr="00B3026D">
        <w:trPr>
          <w:trHeight w:val="96"/>
          <w:jc w:val="center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>Показатель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2016г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2020</w:t>
            </w:r>
          </w:p>
        </w:tc>
      </w:tr>
      <w:tr w:rsidR="00474E56" w:rsidRPr="005E7464" w:rsidTr="00B3026D">
        <w:trPr>
          <w:trHeight w:val="205"/>
          <w:jc w:val="center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56" w:rsidRPr="005E7464" w:rsidRDefault="00474E56" w:rsidP="00B3026D">
            <w:pPr>
              <w:rPr>
                <w:color w:val="000000"/>
                <w:sz w:val="25"/>
                <w:szCs w:val="25"/>
              </w:rPr>
            </w:pPr>
            <w:r w:rsidRPr="005E7464">
              <w:rPr>
                <w:color w:val="000000"/>
                <w:sz w:val="25"/>
                <w:szCs w:val="25"/>
              </w:rPr>
              <w:t xml:space="preserve">Расход топлива за год (расчет </w:t>
            </w:r>
            <w:proofErr w:type="gramStart"/>
            <w:r w:rsidRPr="005E7464">
              <w:rPr>
                <w:color w:val="000000"/>
                <w:sz w:val="25"/>
                <w:szCs w:val="25"/>
              </w:rPr>
              <w:t>при</w:t>
            </w:r>
            <w:proofErr w:type="gramEnd"/>
            <w:r w:rsidRPr="005E7464">
              <w:rPr>
                <w:color w:val="000000"/>
                <w:sz w:val="25"/>
                <w:szCs w:val="25"/>
              </w:rPr>
              <w:t xml:space="preserve"> среднегодовой Т)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56" w:rsidRPr="005E7464" w:rsidRDefault="00474E56" w:rsidP="00B3026D">
            <w:pPr>
              <w:jc w:val="center"/>
              <w:rPr>
                <w:sz w:val="25"/>
                <w:szCs w:val="25"/>
              </w:rPr>
            </w:pPr>
            <w:r w:rsidRPr="005E7464">
              <w:rPr>
                <w:sz w:val="25"/>
                <w:szCs w:val="25"/>
              </w:rPr>
              <w:t>774</w:t>
            </w:r>
          </w:p>
        </w:tc>
      </w:tr>
    </w:tbl>
    <w:p w:rsidR="00474E56" w:rsidRPr="005E7464" w:rsidRDefault="00474E56" w:rsidP="00474E56">
      <w:pPr>
        <w:tabs>
          <w:tab w:val="left" w:pos="7215"/>
        </w:tabs>
        <w:rPr>
          <w:sz w:val="25"/>
          <w:szCs w:val="25"/>
        </w:rPr>
      </w:pPr>
      <w:r w:rsidRPr="005E7464">
        <w:rPr>
          <w:sz w:val="25"/>
          <w:szCs w:val="25"/>
        </w:rPr>
        <w:t xml:space="preserve">  </w:t>
      </w:r>
    </w:p>
    <w:p w:rsidR="00474E56" w:rsidRPr="005E7464" w:rsidRDefault="00474E56" w:rsidP="00474E56">
      <w:pPr>
        <w:tabs>
          <w:tab w:val="left" w:pos="7215"/>
        </w:tabs>
        <w:rPr>
          <w:sz w:val="25"/>
          <w:szCs w:val="25"/>
        </w:rPr>
      </w:pPr>
      <w:r w:rsidRPr="005E7464">
        <w:rPr>
          <w:sz w:val="25"/>
          <w:szCs w:val="25"/>
        </w:rPr>
        <w:t xml:space="preserve"> 2) Котельная с. Зимино работает только на твердом топливе. Резервирование другими видами топлив не предусмотрено. </w:t>
      </w:r>
    </w:p>
    <w:p w:rsidR="00474E56" w:rsidRPr="005E7464" w:rsidRDefault="00474E56" w:rsidP="00474E56">
      <w:pPr>
        <w:tabs>
          <w:tab w:val="left" w:pos="7215"/>
        </w:tabs>
        <w:rPr>
          <w:sz w:val="25"/>
          <w:szCs w:val="25"/>
        </w:rPr>
      </w:pPr>
      <w:r w:rsidRPr="005E7464">
        <w:rPr>
          <w:sz w:val="25"/>
          <w:szCs w:val="25"/>
        </w:rPr>
        <w:t xml:space="preserve">   Запас создается из твердого топлива, аналогичного основному. На отопительный период 2016 - 2017 гг. запасы составили 100% от потребности в основном топливе.</w:t>
      </w:r>
    </w:p>
    <w:p w:rsidR="00474E56" w:rsidRPr="005E7464" w:rsidRDefault="00474E56" w:rsidP="00474E56">
      <w:pPr>
        <w:tabs>
          <w:tab w:val="left" w:pos="7215"/>
        </w:tabs>
        <w:ind w:firstLine="709"/>
        <w:jc w:val="both"/>
        <w:rPr>
          <w:b/>
          <w:sz w:val="25"/>
          <w:szCs w:val="25"/>
        </w:rPr>
      </w:pP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color w:val="FF0000"/>
          <w:spacing w:val="10"/>
          <w:sz w:val="25"/>
          <w:szCs w:val="25"/>
        </w:rPr>
      </w:pPr>
      <w:bookmarkStart w:id="18" w:name="_Toc308711793"/>
      <w:r w:rsidRPr="005E7464">
        <w:rPr>
          <w:rStyle w:val="aa"/>
          <w:rFonts w:ascii="Times New Roman" w:hAnsi="Times New Roman"/>
          <w:color w:val="000000"/>
          <w:spacing w:val="10"/>
          <w:sz w:val="25"/>
          <w:szCs w:val="25"/>
        </w:rPr>
        <w:t xml:space="preserve">Раздел 7. Обоснование инвестиций в новое строительство, </w:t>
      </w:r>
      <w:r w:rsidRPr="005E7464">
        <w:rPr>
          <w:rStyle w:val="aa"/>
          <w:rFonts w:ascii="Times New Roman" w:hAnsi="Times New Roman"/>
          <w:color w:val="auto"/>
          <w:spacing w:val="10"/>
          <w:sz w:val="25"/>
          <w:szCs w:val="25"/>
        </w:rPr>
        <w:t>реконструкцию и техническое перевооружение</w:t>
      </w:r>
      <w:bookmarkEnd w:id="18"/>
    </w:p>
    <w:p w:rsidR="00474E56" w:rsidRPr="005E7464" w:rsidRDefault="00474E56" w:rsidP="00474E56">
      <w:pPr>
        <w:tabs>
          <w:tab w:val="left" w:pos="1134"/>
        </w:tabs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1)</w:t>
      </w:r>
      <w:r w:rsidRPr="005E7464">
        <w:rPr>
          <w:color w:val="FF0000"/>
          <w:sz w:val="25"/>
          <w:szCs w:val="25"/>
        </w:rPr>
        <w:t xml:space="preserve"> </w:t>
      </w:r>
      <w:r w:rsidRPr="005E7464">
        <w:rPr>
          <w:sz w:val="25"/>
          <w:szCs w:val="25"/>
        </w:rPr>
        <w:t>По предварительной оценке величина необходимых инвестиций в замену котлов, реконструкцию старых и строительство новых теплосетей составляет порядка 3 000 000 рублей, с учетом прочих расходов.</w:t>
      </w:r>
    </w:p>
    <w:p w:rsidR="00474E56" w:rsidRPr="005E7464" w:rsidRDefault="00474E56" w:rsidP="00474E56">
      <w:pPr>
        <w:tabs>
          <w:tab w:val="left" w:pos="1134"/>
        </w:tabs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2) Источники инвестиций: бюджеты всех уровней и др.</w:t>
      </w:r>
    </w:p>
    <w:p w:rsidR="00474E56" w:rsidRPr="005E7464" w:rsidRDefault="00474E56" w:rsidP="00474E56">
      <w:pPr>
        <w:pStyle w:val="5"/>
        <w:spacing w:before="0"/>
        <w:rPr>
          <w:rStyle w:val="aa"/>
          <w:rFonts w:ascii="Times New Roman" w:hAnsi="Times New Roman"/>
          <w:bCs/>
          <w:color w:val="000000"/>
          <w:sz w:val="25"/>
          <w:szCs w:val="25"/>
        </w:rPr>
      </w:pPr>
      <w:bookmarkStart w:id="19" w:name="_Toc308711794"/>
      <w:r w:rsidRPr="005E7464">
        <w:rPr>
          <w:rStyle w:val="aa"/>
          <w:rFonts w:ascii="Times New Roman" w:hAnsi="Times New Roman"/>
          <w:bCs/>
          <w:color w:val="000000"/>
          <w:sz w:val="25"/>
          <w:szCs w:val="25"/>
        </w:rPr>
        <w:t>Раздел 8. Обоснование предложения по определению единой теплоснабжающей организации</w:t>
      </w:r>
      <w:bookmarkEnd w:id="19"/>
    </w:p>
    <w:p w:rsidR="00474E56" w:rsidRPr="005E7464" w:rsidRDefault="00474E56" w:rsidP="00474E56">
      <w:pPr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На территории с. Зимино котельная школы является единственной организацией имеющей производственные возможности для осуществления деятельности по предоставлению услуг центрального теплоснабжения.</w:t>
      </w:r>
      <w:r w:rsidRPr="005E7464">
        <w:rPr>
          <w:color w:val="FF0000"/>
          <w:sz w:val="25"/>
          <w:szCs w:val="25"/>
        </w:rPr>
        <w:tab/>
      </w: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b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color w:val="auto"/>
          <w:sz w:val="25"/>
          <w:szCs w:val="25"/>
        </w:rPr>
        <w:lastRenderedPageBreak/>
        <w:t>глава 9 "Оценка надежности теплоснабжения"</w:t>
      </w:r>
    </w:p>
    <w:p w:rsidR="00474E56" w:rsidRPr="005E7464" w:rsidRDefault="00474E56" w:rsidP="00474E56">
      <w:pPr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Система теплоснабжения села оценена как надежная, поэтому отдельные мероприятия для большего повышения надежности в рамках разработки схемы теплоснабжения до </w:t>
      </w:r>
      <w:r w:rsidRPr="005E7464">
        <w:rPr>
          <w:color w:val="000000"/>
          <w:sz w:val="25"/>
          <w:szCs w:val="25"/>
        </w:rPr>
        <w:t>2030</w:t>
      </w:r>
      <w:r w:rsidRPr="005E7464">
        <w:rPr>
          <w:sz w:val="25"/>
          <w:szCs w:val="25"/>
        </w:rPr>
        <w:t xml:space="preserve"> года не предусматриваются.</w:t>
      </w: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b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color w:val="auto"/>
          <w:sz w:val="25"/>
          <w:szCs w:val="25"/>
        </w:rPr>
        <w:t>глава 10 "Обоснование инвестиций в строительство, реконструкцию и техническое перевооружение"</w:t>
      </w:r>
    </w:p>
    <w:p w:rsidR="00474E56" w:rsidRPr="005E7464" w:rsidRDefault="00474E56" w:rsidP="00474E56">
      <w:pPr>
        <w:jc w:val="both"/>
        <w:rPr>
          <w:sz w:val="25"/>
          <w:szCs w:val="25"/>
        </w:rPr>
      </w:pPr>
      <w:r w:rsidRPr="005E7464">
        <w:rPr>
          <w:sz w:val="25"/>
          <w:szCs w:val="25"/>
        </w:rPr>
        <w:t xml:space="preserve">   Реализация мероприятий по модернизации котельной, в том числе замена котлов на более мощные, а также  реконструкция старых и строительство новых теплосетей позволит увеличить производительность котельной и значительно снизить потери тепловой энергии в тепловых сетях.</w:t>
      </w:r>
    </w:p>
    <w:p w:rsidR="00474E56" w:rsidRPr="005E7464" w:rsidRDefault="00474E56" w:rsidP="00474E56">
      <w:pPr>
        <w:pStyle w:val="5"/>
        <w:spacing w:before="0"/>
        <w:rPr>
          <w:rFonts w:ascii="Times New Roman" w:hAnsi="Times New Roman"/>
          <w:b/>
          <w:color w:val="auto"/>
          <w:sz w:val="25"/>
          <w:szCs w:val="25"/>
        </w:rPr>
      </w:pPr>
      <w:r w:rsidRPr="005E7464">
        <w:rPr>
          <w:rFonts w:ascii="Times New Roman" w:hAnsi="Times New Roman"/>
          <w:b/>
          <w:color w:val="auto"/>
          <w:sz w:val="25"/>
          <w:szCs w:val="25"/>
        </w:rPr>
        <w:t>глава 11 "Обоснование предложения по определению единой теплоснабжающей организации"</w:t>
      </w:r>
    </w:p>
    <w:p w:rsidR="00474E56" w:rsidRPr="005E7464" w:rsidRDefault="00474E56" w:rsidP="00474E56">
      <w:pPr>
        <w:rPr>
          <w:sz w:val="25"/>
          <w:szCs w:val="25"/>
        </w:rPr>
      </w:pPr>
      <w:r w:rsidRPr="005E7464">
        <w:rPr>
          <w:sz w:val="25"/>
          <w:szCs w:val="25"/>
        </w:rPr>
        <w:t xml:space="preserve">   Котельная школы с. Зимино является единой в сети центрального теплоснабжения </w:t>
      </w:r>
      <w:proofErr w:type="gramStart"/>
      <w:r w:rsidRPr="005E7464">
        <w:rPr>
          <w:sz w:val="25"/>
          <w:szCs w:val="25"/>
        </w:rPr>
        <w:t>в</w:t>
      </w:r>
      <w:proofErr w:type="gramEnd"/>
      <w:r w:rsidRPr="005E7464">
        <w:rPr>
          <w:sz w:val="25"/>
          <w:szCs w:val="25"/>
        </w:rPr>
        <w:t xml:space="preserve"> с. Зимино.</w:t>
      </w:r>
    </w:p>
    <w:p w:rsidR="00474E56" w:rsidRPr="005E7464" w:rsidRDefault="00474E56" w:rsidP="00474E56">
      <w:pPr>
        <w:rPr>
          <w:sz w:val="25"/>
          <w:szCs w:val="25"/>
        </w:rPr>
      </w:pPr>
    </w:p>
    <w:p w:rsidR="00474E56" w:rsidRPr="005E7464" w:rsidRDefault="00474E56" w:rsidP="00474E56">
      <w:pPr>
        <w:jc w:val="both"/>
        <w:rPr>
          <w:sz w:val="25"/>
          <w:szCs w:val="25"/>
          <w:u w:val="single"/>
        </w:rPr>
      </w:pPr>
      <w:r w:rsidRPr="005E7464">
        <w:rPr>
          <w:sz w:val="25"/>
          <w:szCs w:val="25"/>
          <w:u w:val="single"/>
        </w:rPr>
        <w:t xml:space="preserve">Приложения:  </w:t>
      </w:r>
      <w:r w:rsidRPr="005E7464">
        <w:rPr>
          <w:sz w:val="25"/>
          <w:szCs w:val="25"/>
        </w:rPr>
        <w:t>Графическая часть схемы теплоснабжения с. Зимино Топчихинского района.</w:t>
      </w:r>
    </w:p>
    <w:p w:rsidR="00474E56" w:rsidRDefault="00474E56" w:rsidP="00CC7139">
      <w:pPr>
        <w:jc w:val="both"/>
        <w:rPr>
          <w:sz w:val="27"/>
          <w:szCs w:val="27"/>
        </w:rPr>
      </w:pPr>
    </w:p>
    <w:p w:rsidR="00474E56" w:rsidRDefault="00474E56" w:rsidP="00474E56">
      <w:pPr>
        <w:rPr>
          <w:sz w:val="27"/>
          <w:szCs w:val="27"/>
        </w:rPr>
        <w:sectPr w:rsidR="00474E56" w:rsidSect="00D761B7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sz w:val="27"/>
          <w:szCs w:val="27"/>
        </w:rPr>
        <w:br w:type="page"/>
      </w:r>
    </w:p>
    <w:p w:rsidR="00474E56" w:rsidRPr="004B12CA" w:rsidRDefault="00474E56" w:rsidP="00474E56">
      <w:pPr>
        <w:rPr>
          <w:b/>
        </w:rPr>
      </w:pPr>
      <w:r w:rsidRPr="007D27BF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9210675" cy="5905500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4824536"/>
                      <a:chOff x="685800" y="980728"/>
                      <a:chExt cx="7772400" cy="4824536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685800" y="2130425"/>
                        <a:ext cx="7772400" cy="1470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 rot="19837923">
                        <a:off x="3999664" y="2210047"/>
                        <a:ext cx="792088" cy="25101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 flipV="1">
                        <a:off x="827584" y="980728"/>
                        <a:ext cx="2592288" cy="180020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Прямая соединительная линия 10"/>
                      <a:cNvCxnSpPr/>
                    </a:nvCxnSpPr>
                    <a:spPr>
                      <a:xfrm flipV="1">
                        <a:off x="899592" y="1052736"/>
                        <a:ext cx="2592288" cy="1800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>
                        <a:off x="3491880" y="1052736"/>
                        <a:ext cx="576064" cy="57606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единительная линия 19"/>
                      <a:cNvCxnSpPr/>
                    </a:nvCxnSpPr>
                    <a:spPr>
                      <a:xfrm>
                        <a:off x="3563888" y="980728"/>
                        <a:ext cx="576064" cy="57606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единительная линия 21"/>
                      <a:cNvCxnSpPr/>
                    </a:nvCxnSpPr>
                    <a:spPr>
                      <a:xfrm>
                        <a:off x="4139952" y="1556792"/>
                        <a:ext cx="72008" cy="21602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единительная линия 24"/>
                      <a:cNvCxnSpPr/>
                    </a:nvCxnSpPr>
                    <a:spPr>
                      <a:xfrm>
                        <a:off x="4067944" y="1628800"/>
                        <a:ext cx="0" cy="1440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единительная линия 33"/>
                      <a:cNvCxnSpPr/>
                    </a:nvCxnSpPr>
                    <a:spPr>
                      <a:xfrm flipH="1">
                        <a:off x="3563888" y="1772816"/>
                        <a:ext cx="504056" cy="3600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Прямая соединительная линия 36"/>
                      <a:cNvCxnSpPr/>
                    </a:nvCxnSpPr>
                    <a:spPr>
                      <a:xfrm flipH="1">
                        <a:off x="3707904" y="1772816"/>
                        <a:ext cx="504056" cy="43204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Прямая соединительная линия 44"/>
                      <a:cNvCxnSpPr/>
                    </a:nvCxnSpPr>
                    <a:spPr>
                      <a:xfrm>
                        <a:off x="3563888" y="2132856"/>
                        <a:ext cx="432048" cy="208823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Прямая соединительная линия 47"/>
                      <a:cNvCxnSpPr/>
                    </a:nvCxnSpPr>
                    <a:spPr>
                      <a:xfrm>
                        <a:off x="3707904" y="2204864"/>
                        <a:ext cx="432048" cy="19442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7" name="Прямая соединительная линия 56"/>
                      <a:cNvCxnSpPr/>
                    </a:nvCxnSpPr>
                    <a:spPr>
                      <a:xfrm flipH="1">
                        <a:off x="3275856" y="4221088"/>
                        <a:ext cx="720080" cy="28803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/>
                      <a:cNvCxnSpPr/>
                    </a:nvCxnSpPr>
                    <a:spPr>
                      <a:xfrm flipH="1">
                        <a:off x="3347864" y="4293096"/>
                        <a:ext cx="720080" cy="28803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8" name="Прямая соединительная линия 67"/>
                      <a:cNvCxnSpPr/>
                    </a:nvCxnSpPr>
                    <a:spPr>
                      <a:xfrm flipH="1">
                        <a:off x="2123728" y="4509120"/>
                        <a:ext cx="1152128" cy="11521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Прямая соединительная линия 71"/>
                      <a:cNvCxnSpPr/>
                    </a:nvCxnSpPr>
                    <a:spPr>
                      <a:xfrm flipH="1">
                        <a:off x="2195736" y="4581128"/>
                        <a:ext cx="1152128" cy="11521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6" name="Прямая соединительная линия 75"/>
                      <a:cNvCxnSpPr/>
                    </a:nvCxnSpPr>
                    <a:spPr>
                      <a:xfrm flipV="1">
                        <a:off x="4139952" y="3140968"/>
                        <a:ext cx="3312368" cy="10081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9" name="Прямая соединительная линия 78"/>
                      <a:cNvCxnSpPr/>
                    </a:nvCxnSpPr>
                    <a:spPr>
                      <a:xfrm flipV="1">
                        <a:off x="4139952" y="3212976"/>
                        <a:ext cx="3384376" cy="10801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8" name="Прямая соединительная линия 87"/>
                      <a:cNvCxnSpPr/>
                    </a:nvCxnSpPr>
                    <a:spPr>
                      <a:xfrm>
                        <a:off x="4067944" y="4293096"/>
                        <a:ext cx="144016" cy="43204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1" name="Прямая соединительная линия 90"/>
                      <a:cNvCxnSpPr/>
                    </a:nvCxnSpPr>
                    <a:spPr>
                      <a:xfrm>
                        <a:off x="4139952" y="4293096"/>
                        <a:ext cx="144016" cy="3600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9" name="Прямая соединительная линия 98"/>
                      <a:cNvCxnSpPr/>
                    </a:nvCxnSpPr>
                    <a:spPr>
                      <a:xfrm>
                        <a:off x="5580112" y="3789040"/>
                        <a:ext cx="1224136" cy="19442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4" name="Прямая соединительная линия 103"/>
                      <a:cNvCxnSpPr/>
                    </a:nvCxnSpPr>
                    <a:spPr>
                      <a:xfrm>
                        <a:off x="5724128" y="3789040"/>
                        <a:ext cx="1224136" cy="19442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0" name="Прямоугольник 109"/>
                      <a:cNvSpPr/>
                    </a:nvSpPr>
                    <a:spPr>
                      <a:xfrm rot="20378325">
                        <a:off x="3237836" y="2438222"/>
                        <a:ext cx="216024" cy="648072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5" name="Прямая соединительная линия 114"/>
                      <a:cNvCxnSpPr>
                        <a:endCxn id="111" idx="2"/>
                      </a:cNvCxnSpPr>
                    </a:nvCxnSpPr>
                    <a:spPr>
                      <a:xfrm>
                        <a:off x="4880703" y="2649892"/>
                        <a:ext cx="102674" cy="190064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7" name="Прямоугольник 136"/>
                      <a:cNvSpPr/>
                    </a:nvSpPr>
                    <a:spPr>
                      <a:xfrm rot="19891933">
                        <a:off x="5876095" y="2075390"/>
                        <a:ext cx="720080" cy="21602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9" name="Прямая соединительная линия 138"/>
                      <a:cNvCxnSpPr/>
                    </a:nvCxnSpPr>
                    <a:spPr>
                      <a:xfrm flipV="1">
                        <a:off x="5652120" y="1124744"/>
                        <a:ext cx="1872208" cy="10801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1" name="Прямая соединительная линия 140"/>
                      <a:cNvCxnSpPr/>
                    </a:nvCxnSpPr>
                    <a:spPr>
                      <a:xfrm flipV="1">
                        <a:off x="5724128" y="1124744"/>
                        <a:ext cx="2016224" cy="11521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5" name="Прямая соединительная линия 144"/>
                      <a:cNvCxnSpPr/>
                    </a:nvCxnSpPr>
                    <a:spPr>
                      <a:xfrm>
                        <a:off x="6732240" y="1700808"/>
                        <a:ext cx="720080" cy="14401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0" name="Прямая соединительная линия 149"/>
                      <a:cNvCxnSpPr/>
                    </a:nvCxnSpPr>
                    <a:spPr>
                      <a:xfrm>
                        <a:off x="6804248" y="1628800"/>
                        <a:ext cx="720080" cy="14401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3" name="Прямая соединительная линия 162"/>
                      <a:cNvCxnSpPr/>
                    </a:nvCxnSpPr>
                    <a:spPr>
                      <a:xfrm>
                        <a:off x="7524328" y="3068960"/>
                        <a:ext cx="792088" cy="136815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7" name="Прямая соединительная линия 166"/>
                      <a:cNvCxnSpPr/>
                    </a:nvCxnSpPr>
                    <a:spPr>
                      <a:xfrm>
                        <a:off x="7524328" y="3212976"/>
                        <a:ext cx="720080" cy="1296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5" name="Прямоугольник 174"/>
                      <a:cNvSpPr/>
                    </a:nvSpPr>
                    <a:spPr>
                      <a:xfrm rot="20022391">
                        <a:off x="4895828" y="2600699"/>
                        <a:ext cx="216024" cy="21602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9" name="Прямоугольник 178"/>
                      <a:cNvSpPr/>
                    </a:nvSpPr>
                    <a:spPr>
                      <a:xfrm rot="20022391">
                        <a:off x="4752687" y="2673583"/>
                        <a:ext cx="216024" cy="21602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85" name="Прямая соединительная линия 184"/>
                      <a:cNvCxnSpPr/>
                    </a:nvCxnSpPr>
                    <a:spPr>
                      <a:xfrm flipV="1">
                        <a:off x="5076056" y="2564904"/>
                        <a:ext cx="144016" cy="7200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0" name="Прямая соединительная линия 189"/>
                      <a:cNvCxnSpPr/>
                    </a:nvCxnSpPr>
                    <a:spPr>
                      <a:xfrm flipH="1" flipV="1">
                        <a:off x="4644008" y="2348880"/>
                        <a:ext cx="576064" cy="216024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5" name="Прямая соединительная линия 194"/>
                      <a:cNvCxnSpPr/>
                    </a:nvCxnSpPr>
                    <a:spPr>
                      <a:xfrm flipH="1">
                        <a:off x="5148064" y="2564904"/>
                        <a:ext cx="288032" cy="144016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1" name="Прямая соединительная линия 200"/>
                      <a:cNvCxnSpPr/>
                    </a:nvCxnSpPr>
                    <a:spPr>
                      <a:xfrm>
                        <a:off x="5436096" y="2564904"/>
                        <a:ext cx="72008" cy="7200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3" name="Прямая соединительная линия 202"/>
                      <a:cNvCxnSpPr/>
                    </a:nvCxnSpPr>
                    <a:spPr>
                      <a:xfrm flipV="1">
                        <a:off x="5508104" y="2420888"/>
                        <a:ext cx="432048" cy="216024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6" name="Прямая соединительная линия 205"/>
                      <a:cNvCxnSpPr/>
                    </a:nvCxnSpPr>
                    <a:spPr>
                      <a:xfrm flipH="1">
                        <a:off x="3635896" y="2420888"/>
                        <a:ext cx="1224136" cy="504056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9" name="Прямая соединительная линия 208"/>
                      <a:cNvCxnSpPr/>
                    </a:nvCxnSpPr>
                    <a:spPr>
                      <a:xfrm flipH="1" flipV="1">
                        <a:off x="3563888" y="2708920"/>
                        <a:ext cx="72008" cy="216024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4" name="Прямая соединительная линия 213"/>
                      <a:cNvCxnSpPr>
                        <a:endCxn id="110" idx="3"/>
                      </a:cNvCxnSpPr>
                    </a:nvCxnSpPr>
                    <a:spPr>
                      <a:xfrm flipH="1">
                        <a:off x="3447111" y="2708920"/>
                        <a:ext cx="116777" cy="1575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6" name="TextBox 215"/>
                      <a:cNvSpPr txBox="1"/>
                    </a:nvSpPr>
                    <a:spPr>
                      <a:xfrm rot="20629706">
                        <a:off x="4660483" y="3822769"/>
                        <a:ext cx="792088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00" dirty="0"/>
                            <a:t>у</a:t>
                          </a:r>
                          <a:r>
                            <a:rPr lang="ru-RU" sz="900" dirty="0" smtClean="0"/>
                            <a:t>л. Луговая</a:t>
                          </a:r>
                          <a:endParaRPr lang="ru-RU" sz="900" dirty="0"/>
                        </a:p>
                      </a:txBody>
                      <a:useSpRect/>
                    </a:txSp>
                  </a:sp>
                  <a:sp>
                    <a:nvSpPr>
                      <a:cNvPr id="217" name="TextBox 216"/>
                      <a:cNvSpPr txBox="1"/>
                    </a:nvSpPr>
                    <a:spPr>
                      <a:xfrm rot="3465371">
                        <a:off x="5836229" y="4676685"/>
                        <a:ext cx="864096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00" dirty="0"/>
                            <a:t>у</a:t>
                          </a:r>
                          <a:r>
                            <a:rPr lang="ru-RU" sz="900" dirty="0" smtClean="0"/>
                            <a:t>л. Советская</a:t>
                          </a:r>
                          <a:endParaRPr lang="ru-RU" sz="900" dirty="0"/>
                        </a:p>
                      </a:txBody>
                      <a:useSpRect/>
                    </a:txSp>
                  </a:sp>
                  <a:sp>
                    <a:nvSpPr>
                      <a:cNvPr id="218" name="TextBox 217"/>
                      <a:cNvSpPr txBox="1"/>
                    </a:nvSpPr>
                    <a:spPr>
                      <a:xfrm rot="19467307">
                        <a:off x="2028665" y="1533551"/>
                        <a:ext cx="1008112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00" dirty="0"/>
                            <a:t>у</a:t>
                          </a:r>
                          <a:r>
                            <a:rPr lang="ru-RU" sz="900" dirty="0" smtClean="0"/>
                            <a:t>л.Центральная</a:t>
                          </a:r>
                          <a:endParaRPr lang="ru-RU" sz="900" dirty="0"/>
                        </a:p>
                      </a:txBody>
                      <a:useSpRect/>
                    </a:txSp>
                  </a:sp>
                  <a:cxnSp>
                    <a:nvCxnSpPr>
                      <a:cNvPr id="220" name="Прямая соединительная линия 219"/>
                      <a:cNvCxnSpPr/>
                    </a:nvCxnSpPr>
                    <a:spPr>
                      <a:xfrm>
                        <a:off x="3275856" y="4653136"/>
                        <a:ext cx="432048" cy="11521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3" name="Прямая соединительная линия 222"/>
                      <a:cNvCxnSpPr/>
                    </a:nvCxnSpPr>
                    <a:spPr>
                      <a:xfrm>
                        <a:off x="3347864" y="4581128"/>
                        <a:ext cx="432048" cy="11521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0" name="TextBox 229"/>
                      <a:cNvSpPr txBox="1"/>
                    </a:nvSpPr>
                    <a:spPr>
                      <a:xfrm rot="4265536">
                        <a:off x="3044326" y="5123986"/>
                        <a:ext cx="1008112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00" dirty="0"/>
                            <a:t>у</a:t>
                          </a:r>
                          <a:r>
                            <a:rPr lang="ru-RU" sz="900" dirty="0" smtClean="0"/>
                            <a:t>л. Школьная</a:t>
                          </a:r>
                          <a:endParaRPr lang="ru-RU" sz="900" dirty="0"/>
                        </a:p>
                      </a:txBody>
                      <a:useSpRect/>
                    </a:txSp>
                  </a:sp>
                  <a:sp>
                    <a:nvSpPr>
                      <a:cNvPr id="231" name="Прямоугольник 230"/>
                      <a:cNvSpPr/>
                    </a:nvSpPr>
                    <a:spPr>
                      <a:xfrm rot="3936273">
                        <a:off x="3361699" y="3352742"/>
                        <a:ext cx="288032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2" name="Прямоугольник 231"/>
                      <a:cNvSpPr/>
                    </a:nvSpPr>
                    <a:spPr>
                      <a:xfrm>
                        <a:off x="2915816" y="3140968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3" name="Прямоугольник 232"/>
                      <a:cNvSpPr/>
                    </a:nvSpPr>
                    <a:spPr>
                      <a:xfrm rot="19826956">
                        <a:off x="5580112" y="1412776"/>
                        <a:ext cx="432048" cy="50405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4" name="Прямоугольник 233"/>
                      <a:cNvSpPr/>
                    </a:nvSpPr>
                    <a:spPr>
                      <a:xfrm rot="20673454">
                        <a:off x="4355976" y="4365104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5" name="Прямоугольник 234"/>
                      <a:cNvSpPr/>
                    </a:nvSpPr>
                    <a:spPr>
                      <a:xfrm rot="20673454">
                        <a:off x="4164813" y="4966029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6" name="Прямоугольник 235"/>
                      <a:cNvSpPr/>
                    </a:nvSpPr>
                    <a:spPr>
                      <a:xfrm rot="20673454">
                        <a:off x="4668869" y="5254060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7" name="Прямоугольник 236"/>
                      <a:cNvSpPr/>
                    </a:nvSpPr>
                    <a:spPr>
                      <a:xfrm rot="19784006">
                        <a:off x="5893005" y="4822013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8" name="Прямоугольник 237"/>
                      <a:cNvSpPr/>
                    </a:nvSpPr>
                    <a:spPr>
                      <a:xfrm rot="19699426">
                        <a:off x="6109029" y="5110045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0" name="Прямоугольник 239"/>
                      <a:cNvSpPr/>
                    </a:nvSpPr>
                    <a:spPr>
                      <a:xfrm rot="19846336">
                        <a:off x="6325053" y="5398076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1" name="Прямоугольник 240"/>
                      <a:cNvSpPr/>
                    </a:nvSpPr>
                    <a:spPr>
                      <a:xfrm rot="20139546">
                        <a:off x="3300716" y="5470085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2" name="Прямоугольник 241"/>
                      <a:cNvSpPr/>
                    </a:nvSpPr>
                    <a:spPr>
                      <a:xfrm rot="19002582">
                        <a:off x="2724654" y="4317956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3" name="Прямоугольник 242"/>
                      <a:cNvSpPr/>
                    </a:nvSpPr>
                    <a:spPr>
                      <a:xfrm rot="18772118">
                        <a:off x="2148589" y="5038037"/>
                        <a:ext cx="216024" cy="21602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4" name="Прямоугольник 243"/>
                      <a:cNvSpPr/>
                    </a:nvSpPr>
                    <a:spPr>
                      <a:xfrm rot="20673454" flipH="1">
                        <a:off x="1637025" y="4742441"/>
                        <a:ext cx="150353" cy="15072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6" name="Прямоугольник 245"/>
                      <a:cNvSpPr/>
                    </a:nvSpPr>
                    <a:spPr>
                      <a:xfrm rot="19366001">
                        <a:off x="1504548" y="2737813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7" name="Прямоугольник 246"/>
                      <a:cNvSpPr/>
                    </a:nvSpPr>
                    <a:spPr>
                      <a:xfrm rot="19366001">
                        <a:off x="2080612" y="2233757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8" name="Прямоугольник 247"/>
                      <a:cNvSpPr/>
                    </a:nvSpPr>
                    <a:spPr>
                      <a:xfrm rot="19366001">
                        <a:off x="2368645" y="2017732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9" name="Прямоугольник 248"/>
                      <a:cNvSpPr/>
                    </a:nvSpPr>
                    <a:spPr>
                      <a:xfrm rot="19366001">
                        <a:off x="2728685" y="1729701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0" name="Прямоугольник 249"/>
                      <a:cNvSpPr/>
                    </a:nvSpPr>
                    <a:spPr>
                      <a:xfrm rot="19366001">
                        <a:off x="3376756" y="1297653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1" name="Прямоугольник 250"/>
                      <a:cNvSpPr/>
                    </a:nvSpPr>
                    <a:spPr>
                      <a:xfrm rot="19366001">
                        <a:off x="1504549" y="1873717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2" name="Прямоугольник 251"/>
                      <a:cNvSpPr/>
                    </a:nvSpPr>
                    <a:spPr>
                      <a:xfrm rot="19366001">
                        <a:off x="2224628" y="1369661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3" name="Прямоугольник 252"/>
                      <a:cNvSpPr/>
                    </a:nvSpPr>
                    <a:spPr>
                      <a:xfrm rot="19366001">
                        <a:off x="2656677" y="1081628"/>
                        <a:ext cx="144016" cy="1440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70" name="Прямая соединительная линия 269"/>
                      <a:cNvCxnSpPr/>
                    </a:nvCxnSpPr>
                    <a:spPr>
                      <a:xfrm>
                        <a:off x="4211960" y="4725144"/>
                        <a:ext cx="720080" cy="3600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3" name="Прямая соединительная линия 272"/>
                      <a:cNvCxnSpPr/>
                    </a:nvCxnSpPr>
                    <a:spPr>
                      <a:xfrm>
                        <a:off x="4283968" y="4653136"/>
                        <a:ext cx="720080" cy="3600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6" name="Прямая соединительная линия 275"/>
                      <a:cNvCxnSpPr/>
                    </a:nvCxnSpPr>
                    <a:spPr>
                      <a:xfrm>
                        <a:off x="5004048" y="5013176"/>
                        <a:ext cx="288032" cy="7200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9" name="Прямая соединительная линия 278"/>
                      <a:cNvCxnSpPr/>
                    </a:nvCxnSpPr>
                    <a:spPr>
                      <a:xfrm>
                        <a:off x="4932040" y="5085184"/>
                        <a:ext cx="288032" cy="7200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1" name="TextBox 280"/>
                      <a:cNvSpPr txBox="1"/>
                    </a:nvSpPr>
                    <a:spPr>
                      <a:xfrm rot="19845842">
                        <a:off x="4083037" y="2204408"/>
                        <a:ext cx="648072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00" dirty="0"/>
                            <a:t>Ш</a:t>
                          </a:r>
                          <a:r>
                            <a:rPr lang="ru-RU" sz="900" dirty="0" smtClean="0"/>
                            <a:t>кола</a:t>
                          </a:r>
                          <a:endParaRPr lang="ru-RU" sz="900" dirty="0"/>
                        </a:p>
                      </a:txBody>
                      <a:useSpRect/>
                    </a:txSp>
                  </a:sp>
                  <a:sp>
                    <a:nvSpPr>
                      <a:cNvPr id="282" name="TextBox 281"/>
                      <a:cNvSpPr txBox="1"/>
                    </a:nvSpPr>
                    <a:spPr>
                      <a:xfrm rot="19938702">
                        <a:off x="5956676" y="2054182"/>
                        <a:ext cx="648072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00" dirty="0" smtClean="0"/>
                            <a:t>Почта</a:t>
                          </a:r>
                          <a:endParaRPr lang="ru-RU" sz="9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b/>
        </w:rPr>
        <w:t>Графическая часть схемы теплоснабжения с. Зимино Топчихинского района</w:t>
      </w:r>
    </w:p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tbl>
      <w:tblPr>
        <w:tblStyle w:val="a5"/>
        <w:tblpPr w:leftFromText="180" w:rightFromText="180" w:vertAnchor="text" w:horzAnchor="margin" w:tblpY="206"/>
        <w:tblW w:w="0" w:type="auto"/>
        <w:tblLook w:val="04A0"/>
      </w:tblPr>
      <w:tblGrid>
        <w:gridCol w:w="1384"/>
        <w:gridCol w:w="2977"/>
      </w:tblGrid>
      <w:tr w:rsidR="00474E56" w:rsidTr="00B3026D">
        <w:tc>
          <w:tcPr>
            <w:tcW w:w="4361" w:type="dxa"/>
            <w:gridSpan w:val="2"/>
          </w:tcPr>
          <w:p w:rsidR="00474E56" w:rsidRPr="00A02F0F" w:rsidRDefault="00474E56" w:rsidP="00B3026D">
            <w:pPr>
              <w:jc w:val="center"/>
              <w:rPr>
                <w:b/>
                <w:sz w:val="24"/>
                <w:szCs w:val="24"/>
              </w:rPr>
            </w:pPr>
            <w:r w:rsidRPr="00A02F0F">
              <w:rPr>
                <w:b/>
                <w:sz w:val="24"/>
                <w:szCs w:val="24"/>
              </w:rPr>
              <w:t>Условные обозначения</w:t>
            </w:r>
          </w:p>
        </w:tc>
      </w:tr>
      <w:tr w:rsidR="00474E56" w:rsidTr="00B3026D">
        <w:tc>
          <w:tcPr>
            <w:tcW w:w="1384" w:type="dxa"/>
          </w:tcPr>
          <w:p w:rsidR="00474E56" w:rsidRDefault="00474E56" w:rsidP="00B3026D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5.45pt;margin-top:2.7pt;width:23.5pt;height:9.25pt;z-index:251661312;mso-position-horizontal-relative:text;mso-position-vertical-relative:text" fillcolor="black [3200]" strokecolor="black [3213]" strokeweight="3pt">
                  <v:shadow type="perspective" color="#7f7f7f [1601]" opacity=".5" offset="1pt" offset2="-1pt"/>
                </v:rect>
              </w:pict>
            </w:r>
          </w:p>
        </w:tc>
        <w:tc>
          <w:tcPr>
            <w:tcW w:w="2977" w:type="dxa"/>
          </w:tcPr>
          <w:p w:rsidR="00474E56" w:rsidRDefault="00474E56" w:rsidP="00B30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5286">
              <w:rPr>
                <w:sz w:val="24"/>
                <w:szCs w:val="24"/>
              </w:rPr>
              <w:t>котельная</w:t>
            </w:r>
          </w:p>
        </w:tc>
      </w:tr>
      <w:tr w:rsidR="00474E56" w:rsidTr="00B3026D">
        <w:tc>
          <w:tcPr>
            <w:tcW w:w="1384" w:type="dxa"/>
          </w:tcPr>
          <w:p w:rsidR="00474E56" w:rsidRDefault="00474E56" w:rsidP="00B30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25.45pt;margin-top:3.95pt;width:23.5pt;height:8.5pt;z-index:251662336;mso-position-horizontal-relative:text;mso-position-vertical-relative:text" fillcolor="#e36c0a [2409]" strokecolor="#e36c0a [2409]" strokeweight="3pt">
                  <v:shadow type="perspective" color="#7f7f7f [1601]" opacity=".5" offset="1pt" offset2="-1pt"/>
                </v:rect>
              </w:pict>
            </w:r>
          </w:p>
        </w:tc>
        <w:tc>
          <w:tcPr>
            <w:tcW w:w="2977" w:type="dxa"/>
          </w:tcPr>
          <w:p w:rsidR="00474E56" w:rsidRDefault="00474E56" w:rsidP="00B3026D">
            <w:pPr>
              <w:rPr>
                <w:b/>
                <w:sz w:val="24"/>
                <w:szCs w:val="24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ArialMT" w:hAnsi="ArialMT" w:cs="ArialMT"/>
                <w:sz w:val="21"/>
                <w:szCs w:val="21"/>
              </w:rPr>
              <w:t>здания</w:t>
            </w:r>
            <w:proofErr w:type="gramEnd"/>
            <w:r>
              <w:rPr>
                <w:rFonts w:ascii="ArialMT" w:hAnsi="ArialMT" w:cs="ArialMT"/>
                <w:sz w:val="21"/>
                <w:szCs w:val="21"/>
              </w:rPr>
              <w:t xml:space="preserve"> подключенные к системе центрального теплоснабжения</w:t>
            </w:r>
          </w:p>
        </w:tc>
      </w:tr>
      <w:tr w:rsidR="00474E56" w:rsidTr="00B3026D">
        <w:tc>
          <w:tcPr>
            <w:tcW w:w="1384" w:type="dxa"/>
          </w:tcPr>
          <w:p w:rsidR="00474E56" w:rsidRDefault="00474E56" w:rsidP="00B3026D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5.45pt;margin-top:7.3pt;width:23.5pt;height:8.5pt;z-index:251663360;mso-position-horizontal-relative:text;mso-position-vertical-relative:text" fillcolor="white [3212]" strokecolor="#e36c0a [2409]" strokeweight="3pt">
                  <v:shadow type="perspective" color="#7f7f7f [1601]" opacity=".5" offset="1pt" offset2="-1pt"/>
                </v:rect>
              </w:pict>
            </w:r>
          </w:p>
        </w:tc>
        <w:tc>
          <w:tcPr>
            <w:tcW w:w="2977" w:type="dxa"/>
          </w:tcPr>
          <w:p w:rsidR="00474E56" w:rsidRDefault="00474E56" w:rsidP="00B3026D">
            <w:pPr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ArialMT" w:hAnsi="ArialMT" w:cs="ArialMT"/>
                <w:sz w:val="21"/>
                <w:szCs w:val="21"/>
              </w:rPr>
              <w:t>здания</w:t>
            </w:r>
            <w:proofErr w:type="gramEnd"/>
            <w:r>
              <w:rPr>
                <w:rFonts w:ascii="ArialMT" w:hAnsi="ArialMT" w:cs="ArialMT"/>
                <w:sz w:val="21"/>
                <w:szCs w:val="21"/>
              </w:rPr>
              <w:t xml:space="preserve"> не подключенные к системе центрального теплоснабжения</w:t>
            </w:r>
          </w:p>
        </w:tc>
      </w:tr>
      <w:tr w:rsidR="00474E56" w:rsidTr="00B3026D">
        <w:tc>
          <w:tcPr>
            <w:tcW w:w="1384" w:type="dxa"/>
          </w:tcPr>
          <w:p w:rsidR="00474E56" w:rsidRDefault="00474E56" w:rsidP="00B3026D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8.95pt;margin-top:7.15pt;width:16pt;height:0;z-index:251664384;mso-position-horizontal-relative:text;mso-position-vertical-relative:text" o:connectortype="straight" strokecolor="#284398" strokeweight="1.5pt"/>
              </w:pict>
            </w:r>
          </w:p>
        </w:tc>
        <w:tc>
          <w:tcPr>
            <w:tcW w:w="2977" w:type="dxa"/>
          </w:tcPr>
          <w:p w:rsidR="00474E56" w:rsidRDefault="00474E56" w:rsidP="00B3026D">
            <w:pPr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- теплотрасса</w:t>
            </w:r>
          </w:p>
        </w:tc>
      </w:tr>
    </w:tbl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/>
    <w:p w:rsidR="00474E56" w:rsidRPr="00A02F0F" w:rsidRDefault="00474E56" w:rsidP="00474E56">
      <w:pPr>
        <w:tabs>
          <w:tab w:val="left" w:pos="9600"/>
        </w:tabs>
      </w:pPr>
    </w:p>
    <w:p w:rsidR="00AB4BE6" w:rsidRDefault="00AB4BE6" w:rsidP="00CC7139">
      <w:pPr>
        <w:jc w:val="both"/>
        <w:rPr>
          <w:sz w:val="28"/>
          <w:szCs w:val="28"/>
        </w:rPr>
      </w:pPr>
    </w:p>
    <w:sectPr w:rsidR="00AB4BE6" w:rsidSect="00474E56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8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D4F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EE8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60A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4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F29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4E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5AC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262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C250AB"/>
    <w:multiLevelType w:val="hybridMultilevel"/>
    <w:tmpl w:val="3DBCCE18"/>
    <w:lvl w:ilvl="0" w:tplc="B132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5"/>
  </w:num>
  <w:num w:numId="5">
    <w:abstractNumId w:val="11"/>
  </w:num>
  <w:num w:numId="6">
    <w:abstractNumId w:val="18"/>
  </w:num>
  <w:num w:numId="7">
    <w:abstractNumId w:val="19"/>
  </w:num>
  <w:num w:numId="8">
    <w:abstractNumId w:val="14"/>
  </w:num>
  <w:num w:numId="9">
    <w:abstractNumId w:val="20"/>
  </w:num>
  <w:num w:numId="10">
    <w:abstractNumId w:val="10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408B7"/>
    <w:rsid w:val="000448D2"/>
    <w:rsid w:val="000542A8"/>
    <w:rsid w:val="00057FA5"/>
    <w:rsid w:val="000642D4"/>
    <w:rsid w:val="00084967"/>
    <w:rsid w:val="0009186E"/>
    <w:rsid w:val="000B2740"/>
    <w:rsid w:val="000C62D5"/>
    <w:rsid w:val="000E3355"/>
    <w:rsid w:val="000F718D"/>
    <w:rsid w:val="001126B3"/>
    <w:rsid w:val="00150AF2"/>
    <w:rsid w:val="00172DD8"/>
    <w:rsid w:val="001760D6"/>
    <w:rsid w:val="001A437B"/>
    <w:rsid w:val="001D40CD"/>
    <w:rsid w:val="002141BE"/>
    <w:rsid w:val="0021653F"/>
    <w:rsid w:val="002216C5"/>
    <w:rsid w:val="00266469"/>
    <w:rsid w:val="002B5BD6"/>
    <w:rsid w:val="002F3E0F"/>
    <w:rsid w:val="002F5C23"/>
    <w:rsid w:val="00322314"/>
    <w:rsid w:val="00334807"/>
    <w:rsid w:val="00345666"/>
    <w:rsid w:val="003473D8"/>
    <w:rsid w:val="00394291"/>
    <w:rsid w:val="003A12D3"/>
    <w:rsid w:val="003B5FD0"/>
    <w:rsid w:val="00465DEE"/>
    <w:rsid w:val="00470142"/>
    <w:rsid w:val="00474E56"/>
    <w:rsid w:val="00480BA2"/>
    <w:rsid w:val="00486784"/>
    <w:rsid w:val="004922B3"/>
    <w:rsid w:val="00497592"/>
    <w:rsid w:val="004B6987"/>
    <w:rsid w:val="004D1665"/>
    <w:rsid w:val="00515711"/>
    <w:rsid w:val="005A37C6"/>
    <w:rsid w:val="005B125B"/>
    <w:rsid w:val="005F09A8"/>
    <w:rsid w:val="00612691"/>
    <w:rsid w:val="00616B1A"/>
    <w:rsid w:val="00641504"/>
    <w:rsid w:val="00646CD6"/>
    <w:rsid w:val="0065249F"/>
    <w:rsid w:val="006A59C7"/>
    <w:rsid w:val="006B255F"/>
    <w:rsid w:val="006B461F"/>
    <w:rsid w:val="006D79A2"/>
    <w:rsid w:val="00721D36"/>
    <w:rsid w:val="0073559D"/>
    <w:rsid w:val="00766699"/>
    <w:rsid w:val="007E0D00"/>
    <w:rsid w:val="0088600F"/>
    <w:rsid w:val="008F0839"/>
    <w:rsid w:val="00926E66"/>
    <w:rsid w:val="00977637"/>
    <w:rsid w:val="009833CC"/>
    <w:rsid w:val="009C5D27"/>
    <w:rsid w:val="00A03CA2"/>
    <w:rsid w:val="00A10D0C"/>
    <w:rsid w:val="00A17ED6"/>
    <w:rsid w:val="00A21052"/>
    <w:rsid w:val="00A74043"/>
    <w:rsid w:val="00A9065E"/>
    <w:rsid w:val="00A94EC0"/>
    <w:rsid w:val="00AA2531"/>
    <w:rsid w:val="00AA3E54"/>
    <w:rsid w:val="00AB190F"/>
    <w:rsid w:val="00AB207E"/>
    <w:rsid w:val="00AB4BE6"/>
    <w:rsid w:val="00AC530E"/>
    <w:rsid w:val="00AD2F3A"/>
    <w:rsid w:val="00AE7D44"/>
    <w:rsid w:val="00AF0005"/>
    <w:rsid w:val="00B31ADD"/>
    <w:rsid w:val="00B5722F"/>
    <w:rsid w:val="00B671D2"/>
    <w:rsid w:val="00BA3E57"/>
    <w:rsid w:val="00C05A43"/>
    <w:rsid w:val="00C24751"/>
    <w:rsid w:val="00C309E9"/>
    <w:rsid w:val="00C47FA9"/>
    <w:rsid w:val="00C5787E"/>
    <w:rsid w:val="00C633B5"/>
    <w:rsid w:val="00C823FB"/>
    <w:rsid w:val="00CC7139"/>
    <w:rsid w:val="00CF0844"/>
    <w:rsid w:val="00CF4B31"/>
    <w:rsid w:val="00D171C7"/>
    <w:rsid w:val="00D27CC3"/>
    <w:rsid w:val="00D6702A"/>
    <w:rsid w:val="00D761B7"/>
    <w:rsid w:val="00D770D9"/>
    <w:rsid w:val="00D77283"/>
    <w:rsid w:val="00DA70F3"/>
    <w:rsid w:val="00DC1D9D"/>
    <w:rsid w:val="00DD3FFC"/>
    <w:rsid w:val="00E04182"/>
    <w:rsid w:val="00E051DB"/>
    <w:rsid w:val="00E216B4"/>
    <w:rsid w:val="00E4217D"/>
    <w:rsid w:val="00E55C35"/>
    <w:rsid w:val="00E80C4B"/>
    <w:rsid w:val="00E90F80"/>
    <w:rsid w:val="00EA7B00"/>
    <w:rsid w:val="00ED09BB"/>
    <w:rsid w:val="00F02D75"/>
    <w:rsid w:val="00F2124B"/>
    <w:rsid w:val="00FC6708"/>
    <w:rsid w:val="00FE7C44"/>
    <w:rsid w:val="00FF2EDC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74E5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474E5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/>
    </w:rPr>
  </w:style>
  <w:style w:type="paragraph" w:styleId="3">
    <w:name w:val="heading 3"/>
    <w:basedOn w:val="a"/>
    <w:next w:val="a"/>
    <w:link w:val="30"/>
    <w:qFormat/>
    <w:locked/>
    <w:rsid w:val="00474E56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/>
    </w:rPr>
  </w:style>
  <w:style w:type="paragraph" w:styleId="4">
    <w:name w:val="heading 4"/>
    <w:basedOn w:val="a"/>
    <w:next w:val="a"/>
    <w:link w:val="40"/>
    <w:qFormat/>
    <w:locked/>
    <w:rsid w:val="00474E5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locked/>
    <w:rsid w:val="00474E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474E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locked/>
    <w:rsid w:val="00474E5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locked/>
    <w:rsid w:val="00474E5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link w:val="6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3CA2"/>
    <w:pPr>
      <w:ind w:firstLine="851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F02D7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474E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74E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474E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1"/>
    <w:rsid w:val="00474E56"/>
    <w:rPr>
      <w:rFonts w:ascii="Cambria" w:eastAsia="Times New Roman" w:hAnsi="Cambria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474E56"/>
    <w:rPr>
      <w:rFonts w:ascii="Cambria" w:eastAsia="Times New Roman" w:hAnsi="Cambria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474E56"/>
    <w:rPr>
      <w:rFonts w:ascii="Cambria" w:eastAsia="Times New Roman" w:hAnsi="Cambria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474E56"/>
    <w:rPr>
      <w:rFonts w:ascii="Cambria" w:eastAsia="Times New Roman" w:hAnsi="Cambria"/>
      <w:caps/>
      <w:color w:val="622423"/>
      <w:spacing w:val="1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474E56"/>
    <w:rPr>
      <w:rFonts w:ascii="Cambria" w:eastAsia="Times New Roman" w:hAnsi="Cambria"/>
      <w:caps/>
      <w:spacing w:val="10"/>
      <w:lang w:val="en-US" w:eastAsia="en-US"/>
    </w:rPr>
  </w:style>
  <w:style w:type="character" w:customStyle="1" w:styleId="90">
    <w:name w:val="Заголовок 9 Знак"/>
    <w:basedOn w:val="a0"/>
    <w:link w:val="9"/>
    <w:rsid w:val="00474E56"/>
    <w:rPr>
      <w:rFonts w:ascii="Cambria" w:eastAsia="Times New Roman" w:hAnsi="Cambria"/>
      <w:i/>
      <w:iCs/>
      <w:caps/>
      <w:spacing w:val="10"/>
      <w:lang w:val="en-US" w:eastAsia="en-US"/>
    </w:rPr>
  </w:style>
  <w:style w:type="paragraph" w:styleId="a6">
    <w:name w:val="Title"/>
    <w:basedOn w:val="a"/>
    <w:next w:val="a"/>
    <w:link w:val="a7"/>
    <w:qFormat/>
    <w:locked/>
    <w:rsid w:val="00474E5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7">
    <w:name w:val="Название Знак"/>
    <w:basedOn w:val="a0"/>
    <w:link w:val="a6"/>
    <w:rsid w:val="00474E56"/>
    <w:rPr>
      <w:rFonts w:ascii="Cambria" w:eastAsia="Times New Roman" w:hAnsi="Cambria"/>
      <w:caps/>
      <w:color w:val="632423"/>
      <w:spacing w:val="50"/>
      <w:sz w:val="44"/>
      <w:szCs w:val="44"/>
      <w:lang w:val="en-US" w:eastAsia="en-US"/>
    </w:rPr>
  </w:style>
  <w:style w:type="paragraph" w:styleId="a8">
    <w:name w:val="Subtitle"/>
    <w:basedOn w:val="a"/>
    <w:next w:val="a"/>
    <w:link w:val="a9"/>
    <w:qFormat/>
    <w:locked/>
    <w:rsid w:val="00474E56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9">
    <w:name w:val="Подзаголовок Знак"/>
    <w:basedOn w:val="a0"/>
    <w:link w:val="a8"/>
    <w:rsid w:val="00474E56"/>
    <w:rPr>
      <w:rFonts w:ascii="Cambria" w:eastAsia="Times New Roman" w:hAnsi="Cambria"/>
      <w:caps/>
      <w:spacing w:val="20"/>
      <w:sz w:val="18"/>
      <w:szCs w:val="18"/>
      <w:lang w:val="en-US" w:eastAsia="en-US"/>
    </w:rPr>
  </w:style>
  <w:style w:type="character" w:styleId="aa">
    <w:name w:val="Strong"/>
    <w:basedOn w:val="a0"/>
    <w:qFormat/>
    <w:locked/>
    <w:rsid w:val="00474E56"/>
    <w:rPr>
      <w:b/>
      <w:color w:val="943634"/>
      <w:spacing w:val="5"/>
    </w:rPr>
  </w:style>
  <w:style w:type="character" w:styleId="ab">
    <w:name w:val="Emphasis"/>
    <w:basedOn w:val="a0"/>
    <w:qFormat/>
    <w:locked/>
    <w:rsid w:val="00474E56"/>
    <w:rPr>
      <w:caps/>
      <w:spacing w:val="5"/>
      <w:sz w:val="20"/>
    </w:rPr>
  </w:style>
  <w:style w:type="paragraph" w:customStyle="1" w:styleId="NoSpacing">
    <w:name w:val="No Spacing"/>
    <w:basedOn w:val="a"/>
    <w:link w:val="NoSpacingChar"/>
    <w:rsid w:val="00474E56"/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NoSpacing"/>
    <w:locked/>
    <w:rsid w:val="00474E56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Quote">
    <w:name w:val="Quote"/>
    <w:basedOn w:val="a"/>
    <w:next w:val="a"/>
    <w:link w:val="QuoteChar"/>
    <w:rsid w:val="00474E56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a0"/>
    <w:link w:val="Quote"/>
    <w:locked/>
    <w:rsid w:val="00474E56"/>
    <w:rPr>
      <w:rFonts w:ascii="Cambria" w:eastAsia="Times New Roman" w:hAnsi="Cambria"/>
      <w:i/>
      <w:iCs/>
      <w:sz w:val="22"/>
      <w:szCs w:val="22"/>
      <w:lang w:val="en-US" w:eastAsia="en-US"/>
    </w:rPr>
  </w:style>
  <w:style w:type="paragraph" w:customStyle="1" w:styleId="IntenseQuote">
    <w:name w:val="Intense Quote"/>
    <w:basedOn w:val="a"/>
    <w:next w:val="a"/>
    <w:link w:val="IntenseQuoteChar"/>
    <w:rsid w:val="00474E56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a0"/>
    <w:link w:val="IntenseQuote"/>
    <w:locked/>
    <w:rsid w:val="00474E56"/>
    <w:rPr>
      <w:rFonts w:ascii="Cambria" w:eastAsia="Times New Roman" w:hAnsi="Cambria"/>
      <w:caps/>
      <w:color w:val="622423"/>
      <w:spacing w:val="5"/>
      <w:lang w:val="en-US" w:eastAsia="en-US"/>
    </w:rPr>
  </w:style>
  <w:style w:type="character" w:styleId="ac">
    <w:name w:val="Hyperlink"/>
    <w:basedOn w:val="a0"/>
    <w:rsid w:val="00474E56"/>
    <w:rPr>
      <w:rFonts w:cs="Times New Roman"/>
      <w:color w:val="0000FF"/>
      <w:u w:val="single"/>
    </w:rPr>
  </w:style>
  <w:style w:type="paragraph" w:styleId="ad">
    <w:name w:val="header"/>
    <w:basedOn w:val="a"/>
    <w:link w:val="ae"/>
    <w:semiHidden/>
    <w:rsid w:val="00474E56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semiHidden/>
    <w:rsid w:val="00474E56"/>
    <w:rPr>
      <w:rFonts w:ascii="Cambria" w:eastAsia="Times New Roman" w:hAnsi="Cambria"/>
      <w:sz w:val="22"/>
      <w:szCs w:val="22"/>
      <w:lang w:val="en-US" w:eastAsia="en-US"/>
    </w:rPr>
  </w:style>
  <w:style w:type="paragraph" w:styleId="af">
    <w:name w:val="footer"/>
    <w:basedOn w:val="a"/>
    <w:link w:val="af0"/>
    <w:rsid w:val="00474E56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474E56"/>
    <w:rPr>
      <w:rFonts w:ascii="Cambria" w:eastAsia="Times New Roman" w:hAnsi="Cambria"/>
      <w:sz w:val="22"/>
      <w:szCs w:val="22"/>
      <w:lang w:val="en-US" w:eastAsia="en-US"/>
    </w:rPr>
  </w:style>
  <w:style w:type="paragraph" w:styleId="af1">
    <w:name w:val="List Paragraph"/>
    <w:basedOn w:val="a"/>
    <w:qFormat/>
    <w:rsid w:val="00474E56"/>
    <w:pPr>
      <w:spacing w:after="200" w:line="252" w:lineRule="auto"/>
      <w:ind w:left="708"/>
    </w:pPr>
    <w:rPr>
      <w:rFonts w:ascii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Max</cp:lastModifiedBy>
  <cp:revision>90</cp:revision>
  <cp:lastPrinted>2018-05-29T02:42:00Z</cp:lastPrinted>
  <dcterms:created xsi:type="dcterms:W3CDTF">2012-03-28T14:22:00Z</dcterms:created>
  <dcterms:modified xsi:type="dcterms:W3CDTF">2018-05-31T03:46:00Z</dcterms:modified>
</cp:coreProperties>
</file>