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A2" w:rsidRPr="00723114" w:rsidRDefault="00C721A2" w:rsidP="00723114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723114" w:rsidRPr="00723114" w:rsidRDefault="00723114" w:rsidP="0072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114">
        <w:rPr>
          <w:rFonts w:ascii="Times New Roman" w:hAnsi="Times New Roman" w:cs="Times New Roman"/>
          <w:b/>
          <w:sz w:val="24"/>
          <w:szCs w:val="24"/>
        </w:rPr>
        <w:t>АДМИНИСТРАЦИЯ СИДОРОВСКОГО СЕЛЬСОВЕТА</w:t>
      </w:r>
    </w:p>
    <w:p w:rsidR="00723114" w:rsidRPr="00723114" w:rsidRDefault="00723114" w:rsidP="0072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114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723114" w:rsidRPr="00723114" w:rsidRDefault="00723114" w:rsidP="00723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14" w:rsidRPr="00723114" w:rsidRDefault="00723114" w:rsidP="00723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1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311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3114" w:rsidRDefault="00723114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</w:p>
    <w:p w:rsidR="00C721A2" w:rsidRPr="0042422D" w:rsidRDefault="00C721A2" w:rsidP="00723114">
      <w:pPr>
        <w:pStyle w:val="a3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723114" w:rsidP="00D42F6C">
      <w:pPr>
        <w:pStyle w:val="a3"/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30.01.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201</w:t>
      </w:r>
      <w:r>
        <w:rPr>
          <w:rStyle w:val="a4"/>
          <w:b w:val="0"/>
          <w:color w:val="000000"/>
          <w:sz w:val="28"/>
          <w:szCs w:val="28"/>
        </w:rPr>
        <w:t>8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№ </w:t>
      </w:r>
      <w:r>
        <w:rPr>
          <w:rStyle w:val="a4"/>
          <w:b w:val="0"/>
          <w:color w:val="000000"/>
          <w:sz w:val="28"/>
          <w:szCs w:val="28"/>
        </w:rPr>
        <w:t>6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proofErr w:type="spellStart"/>
      <w:r w:rsidR="00D42F6C">
        <w:rPr>
          <w:color w:val="000000"/>
          <w:sz w:val="28"/>
          <w:szCs w:val="28"/>
        </w:rPr>
        <w:t>Сидоровского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42F6C">
        <w:rPr>
          <w:color w:val="000000"/>
          <w:sz w:val="28"/>
          <w:szCs w:val="28"/>
        </w:rPr>
        <w:t>Сидоровский</w:t>
      </w:r>
      <w:proofErr w:type="spellEnd"/>
      <w:r w:rsidR="0042422D">
        <w:rPr>
          <w:color w:val="000000"/>
          <w:sz w:val="28"/>
          <w:szCs w:val="28"/>
        </w:rPr>
        <w:t xml:space="preserve"> сельсовет </w:t>
      </w:r>
      <w:proofErr w:type="spellStart"/>
      <w:r w:rsidR="0042422D">
        <w:rPr>
          <w:color w:val="000000"/>
          <w:sz w:val="28"/>
          <w:szCs w:val="28"/>
        </w:rPr>
        <w:t>Топчихинского</w:t>
      </w:r>
      <w:proofErr w:type="spellEnd"/>
      <w:r w:rsidR="0042422D">
        <w:rPr>
          <w:color w:val="000000"/>
          <w:sz w:val="28"/>
          <w:szCs w:val="28"/>
        </w:rPr>
        <w:t xml:space="preserve"> района Алтайского края </w:t>
      </w:r>
      <w:r w:rsidRPr="0042422D">
        <w:rPr>
          <w:color w:val="000000"/>
          <w:sz w:val="28"/>
          <w:szCs w:val="28"/>
        </w:rPr>
        <w:t>на 201</w:t>
      </w:r>
      <w:r w:rsidR="0042422D">
        <w:rPr>
          <w:color w:val="000000"/>
          <w:sz w:val="28"/>
          <w:szCs w:val="28"/>
        </w:rPr>
        <w:t>8</w:t>
      </w:r>
      <w:r w:rsidRPr="0042422D">
        <w:rPr>
          <w:color w:val="000000"/>
          <w:sz w:val="28"/>
          <w:szCs w:val="28"/>
        </w:rPr>
        <w:t xml:space="preserve"> год»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DA05E6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proofErr w:type="spellStart"/>
      <w:r w:rsidR="00D42F6C">
        <w:rPr>
          <w:color w:val="000000"/>
          <w:sz w:val="28"/>
          <w:szCs w:val="28"/>
        </w:rPr>
        <w:t>Сидоровского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 xml:space="preserve">Топчихинского района Алтайского края «О бюджете муниципального образования </w:t>
      </w:r>
      <w:proofErr w:type="spellStart"/>
      <w:r w:rsidR="00D42F6C">
        <w:rPr>
          <w:color w:val="000000"/>
          <w:sz w:val="28"/>
          <w:szCs w:val="28"/>
        </w:rPr>
        <w:t>Сидоровский</w:t>
      </w:r>
      <w:proofErr w:type="spellEnd"/>
      <w:r w:rsidR="0042422D" w:rsidRPr="00DA05E6">
        <w:rPr>
          <w:color w:val="000000"/>
          <w:sz w:val="28"/>
          <w:szCs w:val="28"/>
        </w:rPr>
        <w:t xml:space="preserve"> сельсовет </w:t>
      </w:r>
      <w:proofErr w:type="spellStart"/>
      <w:r w:rsidR="0042422D" w:rsidRPr="00DA05E6">
        <w:rPr>
          <w:color w:val="000000"/>
          <w:sz w:val="28"/>
          <w:szCs w:val="28"/>
        </w:rPr>
        <w:t>Топчихинского</w:t>
      </w:r>
      <w:proofErr w:type="spellEnd"/>
      <w:r w:rsidR="0042422D" w:rsidRPr="00DA05E6">
        <w:rPr>
          <w:color w:val="000000"/>
          <w:sz w:val="28"/>
          <w:szCs w:val="28"/>
        </w:rPr>
        <w:t xml:space="preserve"> района Алтайского края </w:t>
      </w:r>
      <w:r w:rsidR="0042422D" w:rsidRPr="00DA05E6">
        <w:rPr>
          <w:sz w:val="28"/>
          <w:szCs w:val="28"/>
        </w:rPr>
        <w:t>на 2018 год»</w:t>
      </w:r>
      <w:r w:rsidR="00D42F6C">
        <w:rPr>
          <w:sz w:val="28"/>
          <w:szCs w:val="28"/>
        </w:rPr>
        <w:t xml:space="preserve"> от 27</w:t>
      </w:r>
      <w:r w:rsidRPr="00DA05E6">
        <w:rPr>
          <w:sz w:val="28"/>
          <w:szCs w:val="28"/>
        </w:rPr>
        <w:t xml:space="preserve"> декабря 201</w:t>
      </w:r>
      <w:r w:rsidR="0042422D" w:rsidRPr="00DA05E6">
        <w:rPr>
          <w:sz w:val="28"/>
          <w:szCs w:val="28"/>
        </w:rPr>
        <w:t>7</w:t>
      </w:r>
      <w:r w:rsidRPr="00DA05E6">
        <w:rPr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№ 3</w:t>
      </w:r>
      <w:r w:rsidR="00D42F6C">
        <w:rPr>
          <w:sz w:val="28"/>
          <w:szCs w:val="28"/>
        </w:rPr>
        <w:t>0</w:t>
      </w:r>
      <w:r w:rsidR="0042422D" w:rsidRPr="00DA05E6">
        <w:rPr>
          <w:sz w:val="28"/>
          <w:szCs w:val="28"/>
        </w:rPr>
        <w:t>,</w:t>
      </w:r>
      <w:r w:rsidRPr="00DA05E6">
        <w:rPr>
          <w:sz w:val="28"/>
          <w:szCs w:val="28"/>
        </w:rPr>
        <w:t xml:space="preserve"> </w:t>
      </w:r>
      <w:proofErr w:type="spellStart"/>
      <w:proofErr w:type="gramStart"/>
      <w:r w:rsidRPr="00DA05E6">
        <w:rPr>
          <w:sz w:val="28"/>
          <w:szCs w:val="28"/>
        </w:rPr>
        <w:t>п</w:t>
      </w:r>
      <w:proofErr w:type="spellEnd"/>
      <w:proofErr w:type="gramEnd"/>
      <w:r w:rsidRPr="00DA05E6">
        <w:rPr>
          <w:sz w:val="28"/>
          <w:szCs w:val="28"/>
        </w:rPr>
        <w:t xml:space="preserve"> о с т а </w:t>
      </w:r>
      <w:proofErr w:type="spellStart"/>
      <w:r w:rsidRPr="00DA05E6">
        <w:rPr>
          <w:sz w:val="28"/>
          <w:szCs w:val="28"/>
        </w:rPr>
        <w:t>н</w:t>
      </w:r>
      <w:proofErr w:type="spellEnd"/>
      <w:r w:rsidRPr="00DA05E6">
        <w:rPr>
          <w:sz w:val="28"/>
          <w:szCs w:val="28"/>
        </w:rPr>
        <w:t xml:space="preserve"> о в л я ю: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42F6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170C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70CA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70CA6">
        <w:rPr>
          <w:rFonts w:ascii="Times New Roman" w:hAnsi="Times New Roman" w:cs="Times New Roman"/>
          <w:sz w:val="28"/>
          <w:szCs w:val="28"/>
        </w:rPr>
        <w:t xml:space="preserve"> района Алтайского края на 2018 год (далее – бюджет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2. Главным администраторам доходов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2F6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постоянно проводить анализ дебиторской и кредиторской задолженности и принимать меры по их сокращению.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2018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2018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170CA6">
        <w:rPr>
          <w:rFonts w:ascii="Times New Roman" w:hAnsi="Times New Roman" w:cs="Times New Roman"/>
          <w:sz w:val="28"/>
          <w:szCs w:val="28"/>
        </w:rPr>
        <w:lastRenderedPageBreak/>
        <w:t>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в размере до 100 процентов суммы расходного обязательства,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обучении на курсах повышения квалификации, участии в научных, методических, научно-практических и иных конференциях и семинарах, о подписке на печатные и электронные издания и об их приобретении, по договорам обязательного страхования гражданской ответственности владельцев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 xml:space="preserve"> транспортных средств, на осуществление почтовых расходов, </w:t>
      </w:r>
      <w:r w:rsidR="00F4752E" w:rsidRPr="00170CA6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проектно-сметной документации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ED628C" w:rsidRPr="00170CA6">
        <w:rPr>
          <w:rFonts w:ascii="Times New Roman" w:hAnsi="Times New Roman" w:cs="Times New Roman"/>
          <w:sz w:val="28"/>
          <w:szCs w:val="28"/>
        </w:rPr>
        <w:t>3</w:t>
      </w:r>
      <w:r w:rsidRPr="00170CA6">
        <w:rPr>
          <w:rFonts w:ascii="Times New Roman" w:hAnsi="Times New Roman" w:cs="Times New Roman"/>
          <w:sz w:val="28"/>
          <w:szCs w:val="28"/>
        </w:rPr>
        <w:t>0 процентов суммы договора (муниципа</w:t>
      </w:r>
      <w:r w:rsidR="00ED628C" w:rsidRPr="00170CA6">
        <w:rPr>
          <w:rFonts w:ascii="Times New Roman" w:hAnsi="Times New Roman" w:cs="Times New Roman"/>
          <w:sz w:val="28"/>
          <w:szCs w:val="28"/>
        </w:rPr>
        <w:t>льного контракта), но не более 3</w:t>
      </w:r>
      <w:r w:rsidRPr="00170CA6">
        <w:rPr>
          <w:rFonts w:ascii="Times New Roman" w:hAnsi="Times New Roman" w:cs="Times New Roman"/>
          <w:sz w:val="28"/>
          <w:szCs w:val="28"/>
        </w:rPr>
        <w:t xml:space="preserve">0 процентов лимитов бюджетных обязательств, доведенных на соответствующий финансовый год, если иное не предусмотрено законодательством Российской Федерации, законодательством </w:t>
      </w:r>
      <w:r w:rsidR="00ED628C" w:rsidRPr="00170CA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ED628C" w:rsidRPr="00170CA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170CA6">
        <w:rPr>
          <w:rFonts w:ascii="Times New Roman" w:hAnsi="Times New Roman" w:cs="Times New Roman"/>
          <w:sz w:val="28"/>
          <w:szCs w:val="28"/>
        </w:rPr>
        <w:t>, – по остальным договорам (муниципальным контрактам), за исключением муниципальных контрактов, указанных в подпункте 5.4  настоящего пункта;</w:t>
      </w:r>
      <w:proofErr w:type="gramEnd"/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6. Не использованные по состоянию на 1 января 2018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2018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1 октября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201</w:t>
      </w:r>
      <w:r w:rsidR="00DA05E6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201</w:t>
      </w:r>
      <w:r w:rsidR="00DA05E6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 заключении контрактов на поставку товаров, выполнение работ и оказание услуг предусматривать условия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>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D42F6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201</w:t>
      </w:r>
      <w:r w:rsidR="00B23651" w:rsidRPr="00170CA6">
        <w:rPr>
          <w:rFonts w:ascii="Times New Roman" w:hAnsi="Times New Roman" w:cs="Times New Roman"/>
          <w:sz w:val="28"/>
          <w:szCs w:val="28"/>
        </w:rPr>
        <w:t>8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201</w:t>
      </w: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</w:t>
      </w:r>
      <w:r w:rsidR="004843CE">
        <w:rPr>
          <w:rFonts w:ascii="Times New Roman" w:hAnsi="Times New Roman" w:cs="Times New Roman"/>
          <w:sz w:val="28"/>
          <w:szCs w:val="28"/>
        </w:rPr>
        <w:t>;</w:t>
      </w:r>
    </w:p>
    <w:p w:rsidR="00723114" w:rsidRDefault="004843CE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3114" w:rsidRDefault="00723114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114" w:rsidRDefault="00723114" w:rsidP="0072311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723114" w:rsidRDefault="00723114" w:rsidP="0072311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23114" w:rsidRPr="00170CA6" w:rsidRDefault="00723114" w:rsidP="00723114">
      <w:pPr>
        <w:pStyle w:val="a6"/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ab/>
        <w:t>Г.С. Новикова</w:t>
      </w:r>
    </w:p>
    <w:sectPr w:rsidR="00723114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0C10D4"/>
    <w:rsid w:val="001149ED"/>
    <w:rsid w:val="0014455C"/>
    <w:rsid w:val="00170CA6"/>
    <w:rsid w:val="002046BA"/>
    <w:rsid w:val="00287517"/>
    <w:rsid w:val="003046B9"/>
    <w:rsid w:val="00325050"/>
    <w:rsid w:val="00372B32"/>
    <w:rsid w:val="00411DDC"/>
    <w:rsid w:val="00412752"/>
    <w:rsid w:val="0042422D"/>
    <w:rsid w:val="00457EFC"/>
    <w:rsid w:val="004843CE"/>
    <w:rsid w:val="00485B6B"/>
    <w:rsid w:val="004C78BE"/>
    <w:rsid w:val="00530B1A"/>
    <w:rsid w:val="005B0126"/>
    <w:rsid w:val="00655F6D"/>
    <w:rsid w:val="006E2C9C"/>
    <w:rsid w:val="00723114"/>
    <w:rsid w:val="007A229A"/>
    <w:rsid w:val="008120E8"/>
    <w:rsid w:val="008D76AC"/>
    <w:rsid w:val="008E2429"/>
    <w:rsid w:val="00910791"/>
    <w:rsid w:val="0099649E"/>
    <w:rsid w:val="00A557B4"/>
    <w:rsid w:val="00AC0BE2"/>
    <w:rsid w:val="00B23651"/>
    <w:rsid w:val="00B87947"/>
    <w:rsid w:val="00B9322D"/>
    <w:rsid w:val="00C24623"/>
    <w:rsid w:val="00C40265"/>
    <w:rsid w:val="00C721A2"/>
    <w:rsid w:val="00C86A49"/>
    <w:rsid w:val="00C93998"/>
    <w:rsid w:val="00CA2DE0"/>
    <w:rsid w:val="00D03713"/>
    <w:rsid w:val="00D42F6C"/>
    <w:rsid w:val="00D8252C"/>
    <w:rsid w:val="00DA05E6"/>
    <w:rsid w:val="00DA49B8"/>
    <w:rsid w:val="00DC675B"/>
    <w:rsid w:val="00DE7726"/>
    <w:rsid w:val="00EB3B6E"/>
    <w:rsid w:val="00EC5E90"/>
    <w:rsid w:val="00ED628C"/>
    <w:rsid w:val="00ED7E6A"/>
    <w:rsid w:val="00EF3960"/>
    <w:rsid w:val="00EF4A08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cp:lastPrinted>2018-02-09T05:58:00Z</cp:lastPrinted>
  <dcterms:created xsi:type="dcterms:W3CDTF">2018-01-25T04:53:00Z</dcterms:created>
  <dcterms:modified xsi:type="dcterms:W3CDTF">2018-02-09T05:58:00Z</dcterms:modified>
</cp:coreProperties>
</file>