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E4" w:rsidRDefault="00C12BB5" w:rsidP="00170CE4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522DDA">
        <w:rPr>
          <w:rStyle w:val="a4"/>
          <w:sz w:val="28"/>
          <w:szCs w:val="28"/>
        </w:rPr>
        <w:t>Заседание 11 июля 2016 года</w:t>
      </w:r>
    </w:p>
    <w:p w:rsidR="00C12BB5" w:rsidRPr="00522DDA" w:rsidRDefault="00C12BB5" w:rsidP="00170CE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22DDA">
        <w:rPr>
          <w:sz w:val="28"/>
          <w:szCs w:val="28"/>
        </w:rPr>
        <w:t>Экономическим советом района с учетом вновь возложенных на него полномочий по проведению предварительного обсуждения проектов муниципальных правовых актов о нормировании в сфере закупок товаров, работ, услуг для обеспечения нужд муниципального образования одобрен проект постановления Администрации района «Об утверждении Правил определения требований к отдельным видам товаров, работ, услуг</w:t>
      </w:r>
      <w:r w:rsidR="004E2C8A">
        <w:rPr>
          <w:sz w:val="28"/>
          <w:szCs w:val="28"/>
        </w:rPr>
        <w:t xml:space="preserve"> </w:t>
      </w:r>
      <w:r w:rsidRPr="00522DDA">
        <w:rPr>
          <w:sz w:val="28"/>
          <w:szCs w:val="28"/>
        </w:rPr>
        <w:t>(в том числе предельных цен товаров, работ, услуг), закупаемых муниципальными органами Топчихинского района</w:t>
      </w:r>
      <w:proofErr w:type="gramEnd"/>
      <w:r w:rsidRPr="00522DDA">
        <w:rPr>
          <w:sz w:val="28"/>
          <w:szCs w:val="28"/>
        </w:rPr>
        <w:t xml:space="preserve"> Алтайского края и подведомственными указанным органам казенными и бюджетными учреждениями», и приняты рекомендации об оказании муниципальным органам района методической помощи по внедрению правил нормирования.</w:t>
      </w:r>
    </w:p>
    <w:sectPr w:rsidR="00C12BB5" w:rsidRPr="00522DDA" w:rsidSect="00B8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BB5"/>
    <w:rsid w:val="00170CE4"/>
    <w:rsid w:val="004E2C8A"/>
    <w:rsid w:val="00522DDA"/>
    <w:rsid w:val="008A6A8E"/>
    <w:rsid w:val="00B85107"/>
    <w:rsid w:val="00C1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B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5</cp:revision>
  <dcterms:created xsi:type="dcterms:W3CDTF">2018-02-19T02:30:00Z</dcterms:created>
  <dcterms:modified xsi:type="dcterms:W3CDTF">2018-02-19T02:34:00Z</dcterms:modified>
</cp:coreProperties>
</file>