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2" w:rsidRDefault="00FC3BEF" w:rsidP="00FC3BEF">
      <w:pPr>
        <w:pStyle w:val="a3"/>
        <w:spacing w:before="0" w:beforeAutospacing="0" w:after="75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ЗИМИНСКОГО СЕЛЬСОВЕТА</w:t>
      </w:r>
    </w:p>
    <w:p w:rsidR="00FC3BEF" w:rsidRPr="00FC3BEF" w:rsidRDefault="00FC3BEF" w:rsidP="00FC3BEF">
      <w:pPr>
        <w:pStyle w:val="a3"/>
        <w:spacing w:before="0" w:beforeAutospacing="0" w:after="75" w:afterAutospacing="0"/>
        <w:jc w:val="center"/>
        <w:rPr>
          <w:b/>
          <w:color w:val="000000"/>
        </w:rPr>
      </w:pPr>
      <w:r>
        <w:rPr>
          <w:b/>
          <w:color w:val="000000"/>
        </w:rPr>
        <w:t>ТОПЧИХИНСКОГО РАЙОНА АЛТАЙСКОГО КРАЯ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FC3BEF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r w:rsidRPr="00FC3BEF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C721A2" w:rsidRPr="00FC3BEF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rFonts w:ascii="Arial" w:hAnsi="Arial" w:cs="Arial"/>
          <w:color w:val="000000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FC3BEF" w:rsidRDefault="006C43B6" w:rsidP="00FC3BEF">
      <w:pPr>
        <w:pStyle w:val="a3"/>
        <w:spacing w:before="0" w:beforeAutospacing="0" w:after="75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>27.12.</w:t>
      </w:r>
      <w:r w:rsidR="00FC3BEF" w:rsidRPr="00FC3BEF">
        <w:rPr>
          <w:rStyle w:val="a4"/>
          <w:rFonts w:ascii="Arial" w:hAnsi="Arial" w:cs="Arial"/>
          <w:b w:val="0"/>
          <w:color w:val="000000"/>
        </w:rPr>
        <w:t>2017</w:t>
      </w:r>
      <w:r w:rsidR="00C721A2" w:rsidRPr="00FC3BEF">
        <w:rPr>
          <w:rStyle w:val="a4"/>
          <w:rFonts w:ascii="Arial" w:hAnsi="Arial" w:cs="Arial"/>
          <w:b w:val="0"/>
          <w:color w:val="000000"/>
        </w:rPr>
        <w:t xml:space="preserve">  </w:t>
      </w:r>
      <w:r w:rsidR="0042422D" w:rsidRPr="00FC3BEF">
        <w:rPr>
          <w:rStyle w:val="a4"/>
          <w:rFonts w:ascii="Arial" w:hAnsi="Arial" w:cs="Arial"/>
          <w:b w:val="0"/>
          <w:color w:val="000000"/>
        </w:rPr>
        <w:t xml:space="preserve">                                                                                       </w:t>
      </w:r>
      <w:r w:rsidR="00FC3BEF">
        <w:rPr>
          <w:rStyle w:val="a4"/>
          <w:rFonts w:ascii="Arial" w:hAnsi="Arial" w:cs="Arial"/>
          <w:b w:val="0"/>
          <w:color w:val="000000"/>
        </w:rPr>
        <w:t xml:space="preserve">               </w:t>
      </w:r>
      <w:r w:rsidR="00C721A2" w:rsidRPr="00FC3BEF">
        <w:rPr>
          <w:rStyle w:val="a4"/>
          <w:rFonts w:ascii="Arial" w:hAnsi="Arial" w:cs="Arial"/>
          <w:b w:val="0"/>
          <w:color w:val="000000"/>
        </w:rPr>
        <w:t xml:space="preserve"> </w:t>
      </w:r>
      <w:r>
        <w:rPr>
          <w:rStyle w:val="a4"/>
          <w:rFonts w:ascii="Arial" w:hAnsi="Arial" w:cs="Arial"/>
          <w:b w:val="0"/>
          <w:color w:val="000000"/>
        </w:rPr>
        <w:t xml:space="preserve">          </w:t>
      </w:r>
      <w:r w:rsidR="0042422D" w:rsidRPr="00FC3BEF">
        <w:rPr>
          <w:rStyle w:val="a4"/>
          <w:rFonts w:ascii="Arial" w:hAnsi="Arial" w:cs="Arial"/>
          <w:b w:val="0"/>
          <w:color w:val="000000"/>
        </w:rPr>
        <w:t xml:space="preserve">№ </w:t>
      </w:r>
      <w:r>
        <w:rPr>
          <w:rStyle w:val="a4"/>
          <w:rFonts w:ascii="Arial" w:hAnsi="Arial" w:cs="Arial"/>
          <w:b w:val="0"/>
          <w:color w:val="000000"/>
        </w:rPr>
        <w:t>41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FC3BEF" w:rsidRPr="00FC3BEF">
        <w:rPr>
          <w:sz w:val="28"/>
          <w:szCs w:val="28"/>
        </w:rPr>
        <w:t>Зимин</w:t>
      </w:r>
      <w:r w:rsidR="0042422D" w:rsidRPr="00FC3BEF">
        <w:rPr>
          <w:sz w:val="28"/>
          <w:szCs w:val="28"/>
        </w:rPr>
        <w:t>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C3BEF" w:rsidRPr="00FC3BEF">
        <w:rPr>
          <w:sz w:val="28"/>
          <w:szCs w:val="28"/>
        </w:rPr>
        <w:t>Зимин</w:t>
      </w:r>
      <w:r w:rsidR="0042422D" w:rsidRPr="00FC3BEF">
        <w:rPr>
          <w:sz w:val="28"/>
          <w:szCs w:val="28"/>
        </w:rPr>
        <w:t>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42422D">
        <w:rPr>
          <w:color w:val="000000"/>
          <w:sz w:val="28"/>
          <w:szCs w:val="28"/>
        </w:rPr>
        <w:t>8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FC3BEF" w:rsidRPr="00FC3BEF">
        <w:rPr>
          <w:sz w:val="28"/>
          <w:szCs w:val="28"/>
        </w:rPr>
        <w:t>Зимин</w:t>
      </w:r>
      <w:r w:rsidR="0042422D" w:rsidRPr="00FC3BEF">
        <w:rPr>
          <w:sz w:val="28"/>
          <w:szCs w:val="28"/>
        </w:rPr>
        <w:t>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FC3BEF" w:rsidRPr="00FC3BEF">
        <w:rPr>
          <w:sz w:val="28"/>
          <w:szCs w:val="28"/>
        </w:rPr>
        <w:t>Зимин</w:t>
      </w:r>
      <w:r w:rsidR="0042422D" w:rsidRPr="00FC3BEF">
        <w:rPr>
          <w:sz w:val="28"/>
          <w:szCs w:val="28"/>
        </w:rPr>
        <w:t>ский</w:t>
      </w:r>
      <w:proofErr w:type="spellEnd"/>
      <w:r w:rsidR="0042422D" w:rsidRPr="00DA05E6">
        <w:rPr>
          <w:color w:val="000000"/>
          <w:sz w:val="28"/>
          <w:szCs w:val="28"/>
        </w:rPr>
        <w:t xml:space="preserve"> сельсовет </w:t>
      </w:r>
      <w:proofErr w:type="spellStart"/>
      <w:r w:rsidR="0042422D" w:rsidRPr="00DA05E6">
        <w:rPr>
          <w:color w:val="000000"/>
          <w:sz w:val="28"/>
          <w:szCs w:val="28"/>
        </w:rPr>
        <w:t>Топчихинского</w:t>
      </w:r>
      <w:proofErr w:type="spellEnd"/>
      <w:r w:rsidR="0042422D" w:rsidRPr="00DA05E6">
        <w:rPr>
          <w:color w:val="000000"/>
          <w:sz w:val="28"/>
          <w:szCs w:val="28"/>
        </w:rPr>
        <w:t xml:space="preserve"> района Алтайского края </w:t>
      </w:r>
      <w:proofErr w:type="gramStart"/>
      <w:r w:rsidR="0042422D" w:rsidRPr="00DA05E6">
        <w:rPr>
          <w:sz w:val="28"/>
          <w:szCs w:val="28"/>
        </w:rPr>
        <w:t>на</w:t>
      </w:r>
      <w:proofErr w:type="gramEnd"/>
      <w:r w:rsidR="0042422D" w:rsidRPr="00DA05E6">
        <w:rPr>
          <w:sz w:val="28"/>
          <w:szCs w:val="28"/>
        </w:rPr>
        <w:t xml:space="preserve"> 2018 год»</w:t>
      </w:r>
      <w:r w:rsidR="004617EF">
        <w:rPr>
          <w:sz w:val="28"/>
          <w:szCs w:val="28"/>
        </w:rPr>
        <w:t xml:space="preserve"> от 26</w:t>
      </w:r>
      <w:r w:rsidRPr="00DA05E6">
        <w:rPr>
          <w:sz w:val="28"/>
          <w:szCs w:val="28"/>
        </w:rPr>
        <w:t xml:space="preserve"> декабря 201</w:t>
      </w:r>
      <w:r w:rsidR="0042422D" w:rsidRPr="00DA05E6">
        <w:rPr>
          <w:sz w:val="28"/>
          <w:szCs w:val="28"/>
        </w:rPr>
        <w:t>7</w:t>
      </w:r>
      <w:r w:rsidRPr="00DA05E6">
        <w:rPr>
          <w:sz w:val="28"/>
          <w:szCs w:val="28"/>
        </w:rPr>
        <w:t xml:space="preserve"> года</w:t>
      </w:r>
      <w:r w:rsidR="004617EF">
        <w:rPr>
          <w:sz w:val="28"/>
          <w:szCs w:val="28"/>
        </w:rPr>
        <w:t xml:space="preserve"> № 31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>м</w:t>
      </w:r>
      <w:r w:rsidR="004617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4617EF">
        <w:rPr>
          <w:rFonts w:ascii="Times New Roman" w:hAnsi="Times New Roman" w:cs="Times New Roman"/>
          <w:sz w:val="28"/>
          <w:szCs w:val="28"/>
        </w:rPr>
        <w:t>Зимин</w:t>
      </w:r>
      <w:r w:rsidRPr="0017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0C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района Алтайского края на 2018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461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17EF">
        <w:rPr>
          <w:rFonts w:ascii="Times New Roman" w:hAnsi="Times New Roman" w:cs="Times New Roman"/>
          <w:sz w:val="28"/>
          <w:szCs w:val="28"/>
        </w:rPr>
        <w:t>Зимин</w:t>
      </w:r>
      <w:r w:rsidRPr="00170C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постоянно проводить анализ дебиторской и кредиторской задолженности и принимать меры по их сокращению.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2018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контрактам), за исключением муниципальных контрактов, указанных в п</w:t>
      </w:r>
      <w:r w:rsidR="004617EF">
        <w:rPr>
          <w:rFonts w:ascii="Times New Roman" w:hAnsi="Times New Roman" w:cs="Times New Roman"/>
          <w:sz w:val="28"/>
          <w:szCs w:val="28"/>
        </w:rPr>
        <w:t>одпункте 5.4  настоящего пункта.</w:t>
      </w:r>
      <w:proofErr w:type="gramEnd"/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6. Не использованные по состоянию на 1 января 2018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2018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октября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 заключении контрактов на поставку товаров, выполнение работ и оказание услуг предусматривать условия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4617EF">
        <w:rPr>
          <w:rFonts w:ascii="Times New Roman" w:hAnsi="Times New Roman" w:cs="Times New Roman"/>
          <w:sz w:val="28"/>
          <w:szCs w:val="28"/>
        </w:rPr>
        <w:t>Зимин</w:t>
      </w:r>
      <w:r w:rsidR="00B23651" w:rsidRPr="00170C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4617EF" w:rsidRDefault="004617EF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7EF" w:rsidRDefault="004617EF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7EF" w:rsidRPr="00170CA6" w:rsidRDefault="004617EF" w:rsidP="004617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sectPr w:rsidR="004617EF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091D"/>
    <w:rsid w:val="001149ED"/>
    <w:rsid w:val="0014455C"/>
    <w:rsid w:val="00170CA6"/>
    <w:rsid w:val="002046BA"/>
    <w:rsid w:val="00287517"/>
    <w:rsid w:val="003046B9"/>
    <w:rsid w:val="00325050"/>
    <w:rsid w:val="00372B32"/>
    <w:rsid w:val="00411DDC"/>
    <w:rsid w:val="00412752"/>
    <w:rsid w:val="0042422D"/>
    <w:rsid w:val="00457EFC"/>
    <w:rsid w:val="004617EF"/>
    <w:rsid w:val="00485B6B"/>
    <w:rsid w:val="00530B1A"/>
    <w:rsid w:val="005B0126"/>
    <w:rsid w:val="00655F6D"/>
    <w:rsid w:val="006C43B6"/>
    <w:rsid w:val="006E2C9C"/>
    <w:rsid w:val="007A229A"/>
    <w:rsid w:val="008120E8"/>
    <w:rsid w:val="008D76AC"/>
    <w:rsid w:val="008E2429"/>
    <w:rsid w:val="0099649E"/>
    <w:rsid w:val="00A557B4"/>
    <w:rsid w:val="00AC0BE2"/>
    <w:rsid w:val="00AE2A9B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B3B6E"/>
    <w:rsid w:val="00EC5E90"/>
    <w:rsid w:val="00ED628C"/>
    <w:rsid w:val="00ED7E6A"/>
    <w:rsid w:val="00EF3960"/>
    <w:rsid w:val="00F4752E"/>
    <w:rsid w:val="00F557FB"/>
    <w:rsid w:val="00F95648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9</cp:revision>
  <cp:lastPrinted>2018-01-26T03:54:00Z</cp:lastPrinted>
  <dcterms:created xsi:type="dcterms:W3CDTF">2018-01-17T09:19:00Z</dcterms:created>
  <dcterms:modified xsi:type="dcterms:W3CDTF">2018-01-26T08:31:00Z</dcterms:modified>
</cp:coreProperties>
</file>