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6B" w:rsidRPr="00AB1D6B" w:rsidRDefault="00AB1D6B" w:rsidP="00AB1D6B">
      <w:pPr>
        <w:jc w:val="center"/>
        <w:rPr>
          <w:rStyle w:val="clearfix"/>
          <w:rFonts w:ascii="Times New Roman" w:hAnsi="Times New Roman" w:cs="Times New Roman"/>
          <w:b/>
          <w:sz w:val="28"/>
          <w:szCs w:val="28"/>
        </w:rPr>
      </w:pPr>
      <w:r w:rsidRPr="00AB1D6B">
        <w:rPr>
          <w:rFonts w:ascii="Times New Roman" w:hAnsi="Times New Roman" w:cs="Times New Roman"/>
          <w:b/>
          <w:sz w:val="28"/>
          <w:szCs w:val="28"/>
        </w:rPr>
        <w:t>Основания, условия и порядок обжалования решений и действий органов местного самоуправления</w:t>
      </w:r>
    </w:p>
    <w:p w:rsidR="00AB1D6B" w:rsidRDefault="00AB1D6B" w:rsidP="00AB1D6B">
      <w:pPr>
        <w:ind w:firstLine="709"/>
        <w:jc w:val="both"/>
        <w:rPr>
          <w:rStyle w:val="clearfix"/>
          <w:rFonts w:ascii="Times New Roman" w:hAnsi="Times New Roman" w:cs="Times New Roman"/>
          <w:sz w:val="28"/>
          <w:szCs w:val="28"/>
        </w:rPr>
      </w:pPr>
      <w:proofErr w:type="gramStart"/>
      <w:r w:rsidRPr="00AB1D6B">
        <w:rPr>
          <w:rStyle w:val="clearfix"/>
          <w:rFonts w:ascii="Times New Roman" w:hAnsi="Times New Roman" w:cs="Times New Roman"/>
          <w:sz w:val="28"/>
          <w:szCs w:val="28"/>
        </w:rPr>
        <w:t>С административным исковым заявлением о признании нормативного правового акта не действующим полностью или в части вправе обратиться лица, в отношении которых применен этот акт, а 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 права, свободы и законные интересы (ч. 1 ст. 208 Кодекса административного судопроизводства Российской Федерации).</w:t>
      </w:r>
      <w:proofErr w:type="gramEnd"/>
    </w:p>
    <w:p w:rsidR="00AB1D6B" w:rsidRDefault="00AB1D6B" w:rsidP="00AB1D6B">
      <w:pPr>
        <w:ind w:firstLine="709"/>
        <w:jc w:val="both"/>
        <w:rPr>
          <w:rStyle w:val="clearfix"/>
          <w:rFonts w:ascii="Times New Roman" w:hAnsi="Times New Roman" w:cs="Times New Roman"/>
          <w:sz w:val="28"/>
          <w:szCs w:val="28"/>
        </w:rPr>
      </w:pPr>
      <w:r w:rsidRPr="00AB1D6B">
        <w:rPr>
          <w:rStyle w:val="clearfix"/>
          <w:rFonts w:ascii="Times New Roman" w:hAnsi="Times New Roman" w:cs="Times New Roman"/>
          <w:sz w:val="28"/>
          <w:szCs w:val="28"/>
        </w:rPr>
        <w:t>Административное исковое заявление о признании нормативного правового акта недействующим может быть подано в суд в течение всего срока действия этого нормативного правового акта.</w:t>
      </w:r>
      <w:r>
        <w:rPr>
          <w:rStyle w:val="clearfix"/>
          <w:rFonts w:ascii="Times New Roman" w:hAnsi="Times New Roman" w:cs="Times New Roman"/>
          <w:sz w:val="28"/>
          <w:szCs w:val="28"/>
        </w:rPr>
        <w:t xml:space="preserve"> </w:t>
      </w:r>
      <w:r w:rsidRPr="00AB1D6B">
        <w:rPr>
          <w:rFonts w:ascii="Times New Roman" w:hAnsi="Times New Roman" w:cs="Times New Roman"/>
          <w:sz w:val="28"/>
          <w:szCs w:val="28"/>
        </w:rPr>
        <w:br/>
      </w:r>
      <w:r w:rsidRPr="00AB1D6B">
        <w:rPr>
          <w:rStyle w:val="clearfix"/>
          <w:rFonts w:ascii="Times New Roman" w:hAnsi="Times New Roman" w:cs="Times New Roman"/>
          <w:sz w:val="28"/>
          <w:szCs w:val="28"/>
        </w:rPr>
        <w:t>Административное исковое заявление об оспаривании нормативного правового акта и о признании нормативного правового акта недействующим должно соответствовать требованиям, предусмотренным статьей 209 Кодекса административного судопроизводства Российской Федерации.</w:t>
      </w:r>
      <w:r w:rsidRPr="00AB1D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B1D6B">
        <w:rPr>
          <w:rStyle w:val="clearfix"/>
          <w:rFonts w:ascii="Times New Roman" w:hAnsi="Times New Roman" w:cs="Times New Roman"/>
          <w:sz w:val="28"/>
          <w:szCs w:val="28"/>
        </w:rPr>
        <w:t>Вступившее в законную силу решение суда по административному делу об оспаривании нормативного правового акта может быть обжаловано лицами, участвующими в деле, их представителями и иными лицами, права, свободы и законные интересы которых затрагиваются решением суда, в кассационном порядке в Судебную коллегию по административным делам Верховного Суда Российской Федерации в течение шести месяцев со дня вступления в законную силу.</w:t>
      </w:r>
      <w:proofErr w:type="gramEnd"/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 Обжалование в надзорном порядке производится в Президиум Верховного Суда Российской Федерации в течение трех месяцев со дня вступления судебного акта в законную силу.</w:t>
      </w:r>
    </w:p>
    <w:p w:rsidR="00992A11" w:rsidRPr="00AB1D6B" w:rsidRDefault="00AB1D6B" w:rsidP="00AB1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В соответствии со статьей 218 Кодекса административного судопроизводства Российской Федерации гражданин, организация, иные лица могут обратиться в суд с требованиями об оспаривании решений, действий (бездействия) органа </w:t>
      </w:r>
      <w:r>
        <w:rPr>
          <w:rStyle w:val="clearfix"/>
          <w:rFonts w:ascii="Times New Roman" w:hAnsi="Times New Roman" w:cs="Times New Roman"/>
          <w:sz w:val="28"/>
          <w:szCs w:val="28"/>
        </w:rPr>
        <w:t>местного самоуправления</w:t>
      </w:r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, должностного лица, </w:t>
      </w:r>
      <w:r>
        <w:rPr>
          <w:rStyle w:val="clearfix"/>
          <w:rFonts w:ascii="Times New Roman" w:hAnsi="Times New Roman" w:cs="Times New Roman"/>
          <w:sz w:val="28"/>
          <w:szCs w:val="28"/>
        </w:rPr>
        <w:t>муниципального</w:t>
      </w:r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 служащего, если полагают, что нарушены или оспорены их права, свободы и законные интересы, созданы препятствия к осуществлению их прав, свобод и реализации законных интересов или на них незаконно возложены</w:t>
      </w:r>
      <w:proofErr w:type="gramEnd"/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 какие-либо обязанности. </w:t>
      </w:r>
      <w:proofErr w:type="gramStart"/>
      <w:r w:rsidRPr="00AB1D6B">
        <w:rPr>
          <w:rStyle w:val="clearfix"/>
          <w:rFonts w:ascii="Times New Roman" w:hAnsi="Times New Roman" w:cs="Times New Roman"/>
          <w:sz w:val="28"/>
          <w:szCs w:val="28"/>
        </w:rPr>
        <w:t xml:space="preserve">Гражданин, организация, иные лица могут обратиться непосредственно в суд или оспорить решения, действия (бездействие) органа, организации, лица, наделенных государственными или иными публичными полномочиями, в вышестоящие в порядке подчиненности орган, организацию, у вышестоящего в порядке подчиненности лица либо </w:t>
      </w:r>
      <w:r w:rsidRPr="00AB1D6B">
        <w:rPr>
          <w:rStyle w:val="clearfix"/>
          <w:rFonts w:ascii="Times New Roman" w:hAnsi="Times New Roman" w:cs="Times New Roman"/>
          <w:sz w:val="28"/>
          <w:szCs w:val="28"/>
        </w:rPr>
        <w:lastRenderedPageBreak/>
        <w:t>использовать иные внесудебные процедуры урегулирования споров.</w:t>
      </w:r>
      <w:proofErr w:type="gramEnd"/>
      <w:r w:rsidRPr="00AB1D6B">
        <w:rPr>
          <w:rFonts w:ascii="Times New Roman" w:hAnsi="Times New Roman" w:cs="Times New Roman"/>
          <w:sz w:val="28"/>
          <w:szCs w:val="28"/>
        </w:rPr>
        <w:br/>
      </w:r>
      <w:r w:rsidRPr="00AB1D6B">
        <w:rPr>
          <w:rStyle w:val="clearfix"/>
          <w:rFonts w:ascii="Times New Roman" w:hAnsi="Times New Roman" w:cs="Times New Roman"/>
          <w:sz w:val="28"/>
          <w:szCs w:val="28"/>
        </w:rPr>
        <w:t>Подобное административное исковое заявление может быть подано в суд в течение трех месяцев со дня, когда гражданину, организации, иному лицу стало известно о нарушении их прав, свобод и законных интересов.</w:t>
      </w:r>
    </w:p>
    <w:sectPr w:rsidR="00992A11" w:rsidRPr="00AB1D6B" w:rsidSect="00AB1D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D6B"/>
    <w:rsid w:val="00992A11"/>
    <w:rsid w:val="00AB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earfix">
    <w:name w:val="clearfix"/>
    <w:basedOn w:val="a0"/>
    <w:rsid w:val="00AB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2018-02-13T09:02:00Z</dcterms:created>
  <dcterms:modified xsi:type="dcterms:W3CDTF">2018-02-13T09:06:00Z</dcterms:modified>
</cp:coreProperties>
</file>