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Переясловского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2165,4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464,8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982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1183,4</w:t>
            </w:r>
          </w:p>
        </w:tc>
        <w:tc>
          <w:tcPr>
            <w:tcW w:w="2410" w:type="dxa"/>
          </w:tcPr>
          <w:p w:rsidR="00484AFA" w:rsidRPr="00BB7C14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375,2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581B77" w:rsidP="00F83C4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2165,4</w:t>
            </w:r>
          </w:p>
        </w:tc>
        <w:tc>
          <w:tcPr>
            <w:tcW w:w="2410" w:type="dxa"/>
          </w:tcPr>
          <w:p w:rsidR="00484AFA" w:rsidRPr="00723872" w:rsidRDefault="00581B77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451,3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35357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A7478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