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/>
      </w:tblPr>
      <w:tblGrid>
        <w:gridCol w:w="5543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</w:t>
            </w:r>
            <w:r>
              <w:br/>
            </w:r>
            <w:r>
              <w:t xml:space="preserve">субъекта Российской Федерации и муниципальных нужд </w:t>
            </w:r>
            <w:r>
              <w:br/>
            </w:r>
            <w:r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000000" w:rsidRDefault="00465DA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к распоряжению Администрации района от 29.12.2016 № 324-р</w:t>
      </w:r>
      <w:r>
        <w:rPr>
          <w:rFonts w:eastAsia="Times New Roman"/>
          <w:sz w:val="28"/>
          <w:szCs w:val="28"/>
        </w:rPr>
        <w:br w:type="textWrapping" w:clear="all"/>
      </w:r>
      <w:r>
        <w:rPr>
          <w:rFonts w:eastAsia="Times New Roman"/>
          <w:sz w:val="28"/>
          <w:szCs w:val="28"/>
        </w:rPr>
        <w:br/>
      </w:r>
    </w:p>
    <w:tbl>
      <w:tblPr>
        <w:tblW w:w="0" w:type="auto"/>
        <w:tblCellSpacing w:w="15" w:type="dxa"/>
        <w:tblLook w:val="04A0"/>
      </w:tblPr>
      <w:tblGrid>
        <w:gridCol w:w="5221"/>
        <w:gridCol w:w="752"/>
        <w:gridCol w:w="1204"/>
        <w:gridCol w:w="1530"/>
        <w:gridCol w:w="768"/>
      </w:tblGrid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04018913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2279002582</w:t>
            </w:r>
          </w:p>
        </w:tc>
      </w:tr>
      <w:tr w:rsidR="00000000">
        <w:trPr>
          <w:gridAfter w:val="1"/>
          <w:wAfter w:w="890" w:type="dxa"/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227901001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ТОПЧИХИНСКОГО РАЙОНА АЛТАЙСКОГО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01649462101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Алтайский край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659070, Алтайский край, Топчиха с,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 КУЙБЫШЕВА, 18, 7-38552-21064, topchbuh@mail.ru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 xml:space="preserve">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ТОПЧИХИНСКОГО РАЙОНА АЛТАЙСКОГО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01649000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659070, Алтайский край, Топчиха с,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 КУЙБЫШЕВА, 18, 7-38552-21064, topchinf@yandex.ru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 размещенных версий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 (</w:t>
            </w: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3844.58002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65DA6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794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2"/>
        <w:gridCol w:w="2310"/>
        <w:gridCol w:w="844"/>
        <w:gridCol w:w="1862"/>
        <w:gridCol w:w="1030"/>
        <w:gridCol w:w="802"/>
        <w:gridCol w:w="842"/>
        <w:gridCol w:w="72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1297"/>
        <w:gridCol w:w="54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863"/>
        <w:gridCol w:w="1128"/>
        <w:gridCol w:w="857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divId w:val="1005667099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Применение национального режима при осуществлении закупк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5DA6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173227900258222790100100030011920244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</w:t>
            </w:r>
            <w:r>
              <w:rPr>
                <w:rFonts w:eastAsia="Times New Roman"/>
                <w:sz w:val="12"/>
                <w:szCs w:val="12"/>
              </w:rPr>
              <w:t>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</w:t>
            </w:r>
            <w:r>
              <w:rPr>
                <w:rFonts w:eastAsia="Times New Roman"/>
                <w:sz w:val="12"/>
                <w:szCs w:val="12"/>
              </w:rPr>
              <w:t>характеристики: Автомобильный бензин должен соответствовать 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</w:t>
            </w:r>
            <w:r>
              <w:rPr>
                <w:rFonts w:eastAsia="Times New Roman"/>
                <w:sz w:val="12"/>
                <w:szCs w:val="12"/>
              </w:rPr>
              <w:t xml:space="preserve">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</w:t>
            </w:r>
            <w:r>
              <w:rPr>
                <w:rFonts w:eastAsia="Times New Roman"/>
                <w:sz w:val="12"/>
                <w:szCs w:val="12"/>
              </w:rPr>
              <w:t xml:space="preserve">ода, не более % 2,7 4. Объемная доля углеводородов, не более: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</w:t>
            </w:r>
            <w:r>
              <w:rPr>
                <w:rFonts w:eastAsia="Times New Roman"/>
                <w:sz w:val="12"/>
                <w:szCs w:val="12"/>
              </w:rPr>
              <w:t xml:space="preserve">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173227900258222790100100050013530244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1045.48002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1045.48002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Качество, надежность теплоснабжения соблюдение 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Качество, надежность теплоснабжения соблюдение </w:t>
            </w:r>
            <w:r>
              <w:rPr>
                <w:rFonts w:eastAsia="Times New Roman"/>
                <w:sz w:val="12"/>
                <w:szCs w:val="12"/>
              </w:rPr>
              <w:t>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Качество, надежность теплоснабжения соблюдение 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Качество, надежность теплоснабжения соблюдение </w:t>
            </w:r>
            <w:r>
              <w:rPr>
                <w:rFonts w:eastAsia="Times New Roman"/>
                <w:sz w:val="12"/>
                <w:szCs w:val="12"/>
              </w:rPr>
              <w:t>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Качество, надежность теплоснабжения соблюдение 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Качество, надежность теплоснабжения соблюдение </w:t>
            </w:r>
            <w:r>
              <w:rPr>
                <w:rFonts w:eastAsia="Times New Roman"/>
                <w:sz w:val="12"/>
                <w:szCs w:val="12"/>
              </w:rPr>
              <w:t>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Качество, надежность теплоснабжения соблюдение 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 в 2018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Поставка </w:t>
            </w:r>
            <w:r>
              <w:rPr>
                <w:rFonts w:eastAsia="Times New Roman"/>
                <w:sz w:val="12"/>
                <w:szCs w:val="12"/>
              </w:rPr>
              <w:t>тепловой энергии в 2018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1114.04900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1114.04900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</w:t>
            </w:r>
            <w:r>
              <w:rPr>
                <w:rFonts w:eastAsia="Times New Roman"/>
                <w:sz w:val="12"/>
                <w:szCs w:val="12"/>
              </w:rPr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Качество, надежность теплоснабжения соблюдение </w:t>
            </w:r>
            <w:r>
              <w:rPr>
                <w:rFonts w:eastAsia="Times New Roman"/>
                <w:sz w:val="12"/>
                <w:szCs w:val="12"/>
              </w:rPr>
              <w:t>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Тепловая энергия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Качество, надежность теплоснабжения соблюдение параметров теплоснабжения в соответствии с требованиями действующих нормативно правовых актов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</w:t>
            </w:r>
            <w:r>
              <w:rPr>
                <w:rFonts w:eastAsia="Times New Roman"/>
                <w:sz w:val="12"/>
                <w:szCs w:val="12"/>
              </w:rPr>
              <w:t>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26.63500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Электронный </w:t>
            </w:r>
            <w:r>
              <w:rPr>
                <w:rFonts w:eastAsia="Times New Roman"/>
                <w:sz w:val="12"/>
                <w:szCs w:val="12"/>
              </w:rPr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Автомобильный бензин должен соответствовать </w:t>
            </w:r>
            <w:r>
              <w:rPr>
                <w:rFonts w:eastAsia="Times New Roman"/>
                <w:sz w:val="12"/>
                <w:szCs w:val="12"/>
              </w:rPr>
              <w:t xml:space="preserve">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</w:t>
            </w:r>
            <w:r>
              <w:rPr>
                <w:rFonts w:eastAsia="Times New Roman"/>
                <w:sz w:val="12"/>
                <w:szCs w:val="12"/>
              </w:rPr>
              <w:t>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кислорода, не более % 2,7 4. Объемная доля углеводородов, не более</w:t>
            </w:r>
            <w:r>
              <w:rPr>
                <w:rFonts w:eastAsia="Times New Roman"/>
                <w:sz w:val="12"/>
                <w:szCs w:val="12"/>
              </w:rPr>
              <w:t xml:space="preserve">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</w:t>
            </w:r>
            <w:r>
              <w:rPr>
                <w:rFonts w:eastAsia="Times New Roman"/>
                <w:sz w:val="12"/>
                <w:szCs w:val="12"/>
              </w:rPr>
              <w:t>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Отпуск </w:t>
            </w:r>
            <w:r>
              <w:rPr>
                <w:rFonts w:eastAsia="Times New Roman"/>
                <w:sz w:val="12"/>
                <w:szCs w:val="12"/>
              </w:rPr>
              <w:t>питьевой воды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Отпуск питьевой воды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жедневно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Питьевая вода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 xml:space="preserve">Питьевая вода должна быть чистой, прозрачной, без цвета и запаха, не содержать вредных веществ, патогенных микроорганизмов (бактерий). Показатели санитарно-гигиенических качеств питьевой воды регламентируются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ГОСТами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2874-82 и 2761-57, в которых указаны до</w:t>
            </w:r>
            <w:r>
              <w:rPr>
                <w:rFonts w:eastAsia="Times New Roman"/>
                <w:sz w:val="12"/>
                <w:szCs w:val="12"/>
              </w:rPr>
              <w:t>пустимые пределы значений ее физических, химических и бактериологических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Питьевая вода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Питьевая вода должна быть чистой, прозрачной, без цвета и запаха, не содержать вредных веществ, патогенных микроорганизмов (бактерий). Показатели санитарно-гигиенических качеств пи</w:t>
            </w:r>
            <w:r>
              <w:rPr>
                <w:rFonts w:eastAsia="Times New Roman"/>
                <w:sz w:val="12"/>
                <w:szCs w:val="12"/>
              </w:rPr>
              <w:t xml:space="preserve">тьевой воды регламентируются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ГОСТами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2874-82 и 2761-57, в которых указаны допустимые пределы значений ее физических, химических и бактериологических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Отпуск питьевой воды в 2018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Отпуск питьевой воды в 2018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жедневно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Питьевая вода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Питьевая вода должна быть чистой, прозрачной, без цвета и запаха, не содержать вредных веществ, патогенных микроорганизмов (бактерий) и яиц гельминтов. Показатели санитарно-гигиени</w:t>
            </w:r>
            <w:r>
              <w:rPr>
                <w:rFonts w:eastAsia="Times New Roman"/>
                <w:sz w:val="12"/>
                <w:szCs w:val="12"/>
              </w:rPr>
              <w:t xml:space="preserve">ческих качеств питьевой воды регламентируются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ГОСТами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2874-82 и 2761-57, в которых указаны допустимые пределы значений ее физических, химических и бактериологических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Питьевая вода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характеристики: Питьевая вода должна быть чистой, прозрачной, без цвета </w:t>
            </w:r>
            <w:r>
              <w:rPr>
                <w:rFonts w:eastAsia="Times New Roman"/>
                <w:sz w:val="12"/>
                <w:szCs w:val="12"/>
              </w:rPr>
              <w:t xml:space="preserve">и запаха, не содержать вредных веществ, патогенных микроорганизмов (бактерий) и яиц гельминтов. Показатели санитарно-гигиенических качеств питьевой воды регламентируются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ГОСТами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2874-82 и 2761-57, в которых указаны допустимые пределы значений ее физических</w:t>
            </w:r>
            <w:r>
              <w:rPr>
                <w:rFonts w:eastAsia="Times New Roman"/>
                <w:sz w:val="12"/>
                <w:szCs w:val="12"/>
              </w:rPr>
              <w:t>, химических и бактериологических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173227900258222790100100150011920244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</w:t>
            </w:r>
            <w:r>
              <w:rPr>
                <w:rFonts w:eastAsia="Times New Roman"/>
                <w:sz w:val="12"/>
                <w:szCs w:val="12"/>
              </w:rPr>
              <w:t>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2.27500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</w:t>
            </w:r>
            <w:r>
              <w:rPr>
                <w:rFonts w:eastAsia="Times New Roman"/>
                <w:sz w:val="12"/>
                <w:szCs w:val="12"/>
              </w:rPr>
              <w:t>характеристики: Автомобильный бензин должен соответствовать 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</w:t>
            </w:r>
            <w:r>
              <w:rPr>
                <w:rFonts w:eastAsia="Times New Roman"/>
                <w:sz w:val="12"/>
                <w:szCs w:val="12"/>
              </w:rPr>
              <w:t xml:space="preserve">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</w:t>
            </w:r>
            <w:r>
              <w:rPr>
                <w:rFonts w:eastAsia="Times New Roman"/>
                <w:sz w:val="12"/>
                <w:szCs w:val="12"/>
              </w:rPr>
              <w:t xml:space="preserve">ода, не более % 2,7 4. Объемная доля углеводородов, не более: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</w:t>
            </w:r>
            <w:r>
              <w:rPr>
                <w:rFonts w:eastAsia="Times New Roman"/>
                <w:sz w:val="12"/>
                <w:szCs w:val="12"/>
              </w:rPr>
              <w:t xml:space="preserve">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173227900258222790100100160011920244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октябре-декабре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октябре-декабре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</w:t>
            </w:r>
            <w:r>
              <w:rPr>
                <w:rFonts w:eastAsia="Times New Roman"/>
                <w:sz w:val="12"/>
                <w:szCs w:val="12"/>
              </w:rPr>
              <w:t>характеристики: Автомобильный бензин должен соответствовать 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</w:t>
            </w:r>
            <w:r>
              <w:rPr>
                <w:rFonts w:eastAsia="Times New Roman"/>
                <w:sz w:val="12"/>
                <w:szCs w:val="12"/>
              </w:rPr>
              <w:t xml:space="preserve">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</w:t>
            </w:r>
            <w:r>
              <w:rPr>
                <w:rFonts w:eastAsia="Times New Roman"/>
                <w:sz w:val="12"/>
                <w:szCs w:val="12"/>
              </w:rPr>
              <w:t xml:space="preserve">ода, не более % 2,7 4. Объемная доля углеводородов, не более: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</w:t>
            </w:r>
            <w:r>
              <w:rPr>
                <w:rFonts w:eastAsia="Times New Roman"/>
                <w:sz w:val="12"/>
                <w:szCs w:val="12"/>
              </w:rPr>
              <w:t xml:space="preserve">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197.40000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197.40000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</w:t>
            </w:r>
            <w:r>
              <w:rPr>
                <w:rFonts w:eastAsia="Times New Roman"/>
                <w:sz w:val="12"/>
                <w:szCs w:val="12"/>
              </w:rPr>
              <w:t>характеристики: Автомобильный бензин должен соответствовать 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</w:t>
            </w:r>
            <w:r>
              <w:rPr>
                <w:rFonts w:eastAsia="Times New Roman"/>
                <w:sz w:val="12"/>
                <w:szCs w:val="12"/>
              </w:rPr>
              <w:t xml:space="preserve">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</w:t>
            </w:r>
            <w:r>
              <w:rPr>
                <w:rFonts w:eastAsia="Times New Roman"/>
                <w:sz w:val="12"/>
                <w:szCs w:val="12"/>
              </w:rPr>
              <w:t xml:space="preserve">ода, не более % 2,7 4. Объемная доля углеводородов, не более: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</w:t>
            </w:r>
            <w:r>
              <w:rPr>
                <w:rFonts w:eastAsia="Times New Roman"/>
                <w:sz w:val="12"/>
                <w:szCs w:val="12"/>
              </w:rPr>
              <w:t xml:space="preserve">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электронного аукциона по закупке бензина АИ-92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октябре-декабре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электронного аукциона по закупке бензина АИ-92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октябре-декабре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Другая </w:t>
            </w:r>
            <w:r>
              <w:rPr>
                <w:rFonts w:eastAsia="Times New Roman"/>
                <w:sz w:val="12"/>
                <w:szCs w:val="12"/>
              </w:rPr>
              <w:t xml:space="preserve">периодичность Периодическая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поставка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жемесячно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20.68500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Автомобильный бензин АИ-92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Функциональные, технические, качественные, эксплуатационные </w:t>
            </w:r>
            <w:r>
              <w:rPr>
                <w:rFonts w:eastAsia="Times New Roman"/>
                <w:sz w:val="12"/>
                <w:szCs w:val="12"/>
              </w:rPr>
              <w:t>характеристики: Автомобильный бензин должен соответствовать экологическому классу – К5,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</w:t>
            </w:r>
            <w:r>
              <w:rPr>
                <w:rFonts w:eastAsia="Times New Roman"/>
                <w:sz w:val="12"/>
                <w:szCs w:val="12"/>
              </w:rPr>
              <w:t xml:space="preserve">ателей и мазуту" (ТР ТС 013/2011) №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Наименование показателя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д.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изм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Значение 1. Октановое число 1.1. по исследовательскому методу, не менее 92 1.2. по моторному методу, не менее 83 2. Концентрация серы, мг/кг, не более мг/кг 10 3. Массовая доля кислор</w:t>
            </w:r>
            <w:r>
              <w:rPr>
                <w:rFonts w:eastAsia="Times New Roman"/>
                <w:sz w:val="12"/>
                <w:szCs w:val="12"/>
              </w:rPr>
              <w:t xml:space="preserve">ода, не более % 2,7 4. Объемная доля углеводородов, не более: % 4.1. ароматических 35 4.2.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олефиновых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18 5. Объемная доля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оксигенатов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5.1. метанола, не более % отсутствие 5.2 этанола, не более % 5 5.3 изопропилового спирта, не более % 10 5.4 изобутилового </w:t>
            </w:r>
            <w:r>
              <w:rPr>
                <w:rFonts w:eastAsia="Times New Roman"/>
                <w:sz w:val="12"/>
                <w:szCs w:val="12"/>
              </w:rPr>
              <w:t xml:space="preserve">спирта, не более % 10 5.5.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третбутиллового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спирта, не более %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Литр;^кубический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Товары, </w:t>
            </w:r>
            <w:r>
              <w:rPr>
                <w:rFonts w:eastAsia="Times New Roman"/>
                <w:sz w:val="12"/>
                <w:szCs w:val="12"/>
              </w:rPr>
              <w:t>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12.80600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12.80600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46.38002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46.38002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176.69400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176.69400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1585.91998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1585.91998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</w:t>
            </w: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4969.62902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3844.58002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1125.04900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</w:t>
            </w:r>
            <w:r>
              <w:rPr>
                <w:rFonts w:eastAsia="Times New Roman"/>
                <w:sz w:val="12"/>
                <w:szCs w:val="12"/>
              </w:rPr>
              <w:t xml:space="preserve">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</w:t>
            </w:r>
            <w:r>
              <w:rPr>
                <w:rFonts w:eastAsia="Times New Roman"/>
                <w:sz w:val="12"/>
                <w:szCs w:val="12"/>
              </w:rPr>
              <w:t xml:space="preserve">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465DA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465DA6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465DA6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Look w:val="04A0"/>
      </w:tblPr>
      <w:tblGrid>
        <w:gridCol w:w="5191"/>
        <w:gridCol w:w="1555"/>
        <w:gridCol w:w="1144"/>
        <w:gridCol w:w="1570"/>
      </w:tblGrid>
      <w:tr w:rsidR="00000000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</w:rPr>
              <w:t xml:space="preserve">документа (базовый (0)) 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 размещенных версий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 (</w:t>
            </w: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) 3844.58002 тыс. рублей 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65DA6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99"/>
        <w:gridCol w:w="2021"/>
        <w:gridCol w:w="845"/>
        <w:gridCol w:w="912"/>
        <w:gridCol w:w="916"/>
        <w:gridCol w:w="1013"/>
        <w:gridCol w:w="938"/>
        <w:gridCol w:w="806"/>
        <w:gridCol w:w="806"/>
        <w:gridCol w:w="94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начальной (максимальной) цены ко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выбранного способа определения по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5DA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173227900258222790100100030011920244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</w:t>
            </w:r>
            <w:r>
              <w:rPr>
                <w:rFonts w:eastAsia="Times New Roman"/>
                <w:sz w:val="12"/>
                <w:szCs w:val="12"/>
              </w:rPr>
              <w:t>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</w:t>
            </w:r>
            <w:r>
              <w:rPr>
                <w:rFonts w:eastAsia="Times New Roman"/>
                <w:sz w:val="12"/>
                <w:szCs w:val="12"/>
              </w:rPr>
              <w:t>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ценах на товары, работы, услуги, полученная по запросу заказчика у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173227900258222790100100050013530244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1045.48002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цене услуг установленных государственным регулированием или установленными муниципальными правовыми актами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единственного поставщика </w:t>
            </w:r>
            <w:r>
              <w:rPr>
                <w:rFonts w:eastAsia="Times New Roman"/>
                <w:sz w:val="12"/>
                <w:szCs w:val="12"/>
              </w:rPr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Закупки у единственного поставщика (подрядчика, исполнителя) п.8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 в 2018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1114.04900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цене услуг установленных государственным регулированием или установленными мун</w:t>
            </w:r>
            <w:r>
              <w:rPr>
                <w:rFonts w:eastAsia="Times New Roman"/>
                <w:sz w:val="12"/>
                <w:szCs w:val="12"/>
              </w:rPr>
              <w:t>иципальными правовыми актами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Закупки у единственного поставщика (подрядчика, исполнителя) п.8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марте-июне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266.35000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ценах на товары, работы, услуги, полученная по запросу заказчика у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Аукцион в электронной </w:t>
            </w:r>
            <w:r>
              <w:rPr>
                <w:rFonts w:eastAsia="Times New Roman"/>
                <w:sz w:val="12"/>
                <w:szCs w:val="12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Отпуск питьевой воды в 2017 году на основании п. 8 ч. 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цене услуг установленных государственным регулированием или установленными муниципальными правовыми актами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</w:t>
            </w:r>
            <w:r>
              <w:rPr>
                <w:rFonts w:eastAsia="Times New Roman"/>
                <w:sz w:val="12"/>
                <w:szCs w:val="12"/>
              </w:rPr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Закупки у единственного поставщика (подрядчика, исполнителя) п.8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Отпуск питьевой воды в 2018 году на основании п. 8 ч. 1 ст. 93 №44-Ф</w:t>
            </w:r>
            <w:r>
              <w:rPr>
                <w:rFonts w:eastAsia="Times New Roman"/>
                <w:sz w:val="12"/>
                <w:szCs w:val="12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Источником информации является информация о цене услуг установленных государственным </w:t>
            </w:r>
            <w:r>
              <w:rPr>
                <w:rFonts w:eastAsia="Times New Roman"/>
                <w:sz w:val="12"/>
                <w:szCs w:val="12"/>
              </w:rPr>
              <w:t>регулированием или установленными муниципальными правовыми актами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Закупки у единственного поставщика (подрядчика, исполнителя) п</w:t>
            </w:r>
            <w:r>
              <w:rPr>
                <w:rFonts w:eastAsia="Times New Roman"/>
                <w:sz w:val="12"/>
                <w:szCs w:val="12"/>
              </w:rPr>
              <w:t>.8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173227900258222790100100150011920244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Источником информации является информация о ценах на товары, работы, </w:t>
            </w:r>
            <w:r>
              <w:rPr>
                <w:rFonts w:eastAsia="Times New Roman"/>
                <w:sz w:val="12"/>
                <w:szCs w:val="12"/>
              </w:rPr>
              <w:t>услуги, полученная по запросу заказчика у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173227900258222790100100160011920244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</w:t>
            </w:r>
            <w:r>
              <w:rPr>
                <w:rFonts w:eastAsia="Times New Roman"/>
                <w:sz w:val="12"/>
                <w:szCs w:val="12"/>
              </w:rPr>
              <w:t>электронного аукциона по закупке бензина АИ-92 в октябре-декабре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</w:t>
            </w:r>
            <w:r>
              <w:rPr>
                <w:rFonts w:eastAsia="Times New Roman"/>
                <w:sz w:val="12"/>
                <w:szCs w:val="12"/>
              </w:rPr>
              <w:t>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ценах на товары, работы, услуги, полученная по запросу заказчика у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Проведение электронного аукциона по закупке бензина АИ-92 в июле-сентябре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197.40000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Нормативный мето</w:t>
            </w:r>
            <w:r>
              <w:rPr>
                <w:rFonts w:eastAsia="Times New Roman"/>
                <w:sz w:val="12"/>
                <w:szCs w:val="12"/>
              </w:rPr>
              <w:t xml:space="preserve">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ценах на товары, работы, услуги, полученная по запросу заказчика у потенциальных исполнителей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Аукцион в </w:t>
            </w:r>
            <w:r>
              <w:rPr>
                <w:rFonts w:eastAsia="Times New Roman"/>
                <w:sz w:val="12"/>
                <w:szCs w:val="12"/>
              </w:rPr>
              <w:t>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173227900258222790100100180011920244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Проведение электронного аукциона по закупке бензина АИ-92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октябре-декабре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206.85000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Нормативный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Источником информации является информация о ценах на товары, работы, услуги, полученная по запросу заказчика у потенциальных исполн</w:t>
            </w:r>
            <w:r>
              <w:rPr>
                <w:rFonts w:eastAsia="Times New Roman"/>
                <w:sz w:val="12"/>
                <w:szCs w:val="12"/>
              </w:rPr>
              <w:t>ителей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173227900258222790100100010010000244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173227900258222790100100010020000244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173227900258222790100100010030000244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173227900258222790100100010040000244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173227900258222790100100010050000244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173227900258222790100100010060000244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173227900258222790100100010070000244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173227900258222790100100010080000244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</w:t>
            </w:r>
            <w:r>
              <w:rPr>
                <w:rFonts w:eastAsia="Times New Roman"/>
                <w:sz w:val="12"/>
                <w:szCs w:val="12"/>
              </w:rPr>
              <w:t>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50.00000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50.00000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75.00000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12.80600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3.20000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46.38002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176.69400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1585.91998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Затратный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Нормативный мет</w:t>
            </w:r>
            <w:r>
              <w:rPr>
                <w:rFonts w:eastAsia="Times New Roman"/>
                <w:sz w:val="12"/>
                <w:szCs w:val="12"/>
              </w:rPr>
              <w:t xml:space="preserve">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используется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не используется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5D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5DA6" w:rsidRDefault="00465DA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46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DC4C2E"/>
    <w:rsid w:val="00465DA6"/>
    <w:rsid w:val="005D6E5E"/>
    <w:rsid w:val="00D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4171</Words>
  <Characters>23777</Characters>
  <Application>Microsoft Office Word</Application>
  <DocSecurity>0</DocSecurity>
  <Lines>198</Lines>
  <Paragraphs>55</Paragraphs>
  <ScaleCrop>false</ScaleCrop>
  <Company/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buhgalter</dc:creator>
  <cp:lastModifiedBy>buhgalter</cp:lastModifiedBy>
  <cp:revision>2</cp:revision>
  <dcterms:created xsi:type="dcterms:W3CDTF">2017-02-28T05:01:00Z</dcterms:created>
  <dcterms:modified xsi:type="dcterms:W3CDTF">2017-02-28T05:01:00Z</dcterms:modified>
</cp:coreProperties>
</file>