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AA" w:rsidRDefault="00C96A2F" w:rsidP="009625AA">
      <w:pPr>
        <w:pStyle w:val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9625AA" w:rsidRDefault="000D0B0E" w:rsidP="009625AA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 w:rsidRPr="000D0B0E">
        <w:rPr>
          <w:rFonts w:ascii="Times New Roman" w:hAnsi="Times New Roman" w:cs="Times New Roman"/>
          <w:bCs w:val="0"/>
          <w:spacing w:val="20"/>
          <w:sz w:val="24"/>
        </w:rPr>
        <w:t>МАКАРЬЕВСКИЙ</w:t>
      </w:r>
      <w:r w:rsidR="009625AA" w:rsidRPr="000D0B0E">
        <w:rPr>
          <w:rFonts w:ascii="Times New Roman" w:hAnsi="Times New Roman" w:cs="Times New Roman"/>
          <w:bCs w:val="0"/>
          <w:spacing w:val="20"/>
          <w:szCs w:val="28"/>
        </w:rPr>
        <w:t xml:space="preserve"> </w:t>
      </w:r>
      <w:r w:rsidR="009625AA">
        <w:rPr>
          <w:rFonts w:ascii="Times New Roman" w:hAnsi="Times New Roman" w:cs="Times New Roman"/>
          <w:bCs w:val="0"/>
          <w:spacing w:val="20"/>
          <w:sz w:val="24"/>
        </w:rPr>
        <w:t>СЕЛЬСКИЙ СОВЕТ ДЕПУТАТОВ</w:t>
      </w:r>
    </w:p>
    <w:p w:rsidR="000D0B0E" w:rsidRPr="000D0B0E" w:rsidRDefault="009625AA" w:rsidP="000D0B0E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>
        <w:rPr>
          <w:rFonts w:ascii="Times New Roman" w:hAnsi="Times New Roman" w:cs="Times New Roman"/>
          <w:bCs w:val="0"/>
          <w:spacing w:val="20"/>
          <w:sz w:val="24"/>
        </w:rPr>
        <w:t>ТОПЧИХИНСКОГО РАЙОНА АЛТАЙСКОГО КРАЯ</w:t>
      </w:r>
    </w:p>
    <w:p w:rsidR="000D0B0E" w:rsidRDefault="000D0B0E" w:rsidP="000D0B0E">
      <w:pPr>
        <w:pStyle w:val="2"/>
        <w:rPr>
          <w:rFonts w:ascii="Arial" w:hAnsi="Arial" w:cs="Arial"/>
          <w:spacing w:val="60"/>
          <w:sz w:val="24"/>
        </w:rPr>
      </w:pPr>
    </w:p>
    <w:p w:rsidR="009625AA" w:rsidRDefault="000D0B0E" w:rsidP="000D0B0E">
      <w:pPr>
        <w:pStyle w:val="2"/>
        <w:rPr>
          <w:rFonts w:ascii="Arial" w:hAnsi="Arial" w:cs="Arial"/>
          <w:spacing w:val="60"/>
          <w:sz w:val="24"/>
        </w:rPr>
      </w:pPr>
      <w:r>
        <w:rPr>
          <w:rFonts w:ascii="Arial" w:hAnsi="Arial" w:cs="Arial"/>
          <w:spacing w:val="60"/>
          <w:sz w:val="24"/>
        </w:rPr>
        <w:t xml:space="preserve"> </w:t>
      </w:r>
      <w:r w:rsidR="009625AA">
        <w:rPr>
          <w:rFonts w:ascii="Arial" w:hAnsi="Arial" w:cs="Arial"/>
          <w:spacing w:val="60"/>
          <w:sz w:val="24"/>
        </w:rPr>
        <w:t>РЕШЕНИЕ</w:t>
      </w:r>
    </w:p>
    <w:p w:rsidR="009625AA" w:rsidRDefault="009625AA" w:rsidP="009625AA">
      <w:pPr>
        <w:rPr>
          <w:sz w:val="28"/>
          <w:szCs w:val="28"/>
        </w:rPr>
      </w:pPr>
    </w:p>
    <w:p w:rsidR="009625AA" w:rsidRDefault="00AB12D8" w:rsidP="009625AA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19.06.</w:t>
      </w:r>
      <w:r w:rsidR="009625AA">
        <w:rPr>
          <w:rFonts w:ascii="Arial" w:hAnsi="Arial" w:cs="Arial"/>
          <w:sz w:val="24"/>
        </w:rPr>
        <w:t xml:space="preserve"> 2017     </w:t>
      </w:r>
      <w:r w:rsidR="009625AA">
        <w:rPr>
          <w:rFonts w:ascii="Arial" w:hAnsi="Arial" w:cs="Arial"/>
          <w:sz w:val="24"/>
        </w:rPr>
        <w:tab/>
      </w:r>
      <w:r w:rsidR="009625AA">
        <w:rPr>
          <w:rFonts w:ascii="Arial" w:hAnsi="Arial" w:cs="Arial"/>
          <w:sz w:val="24"/>
        </w:rPr>
        <w:tab/>
      </w:r>
      <w:r w:rsidR="009625AA">
        <w:rPr>
          <w:rFonts w:ascii="Arial" w:hAnsi="Arial" w:cs="Arial"/>
          <w:sz w:val="24"/>
        </w:rPr>
        <w:tab/>
        <w:t xml:space="preserve">                           </w:t>
      </w:r>
      <w:r w:rsidR="000D0B0E">
        <w:rPr>
          <w:rFonts w:ascii="Arial" w:hAnsi="Arial" w:cs="Arial"/>
          <w:sz w:val="24"/>
        </w:rPr>
        <w:t xml:space="preserve">                           </w:t>
      </w:r>
      <w:r w:rsidR="008F576A">
        <w:rPr>
          <w:rFonts w:ascii="Arial" w:hAnsi="Arial" w:cs="Arial"/>
          <w:sz w:val="24"/>
        </w:rPr>
        <w:t xml:space="preserve">        № 8</w:t>
      </w:r>
    </w:p>
    <w:p w:rsidR="009625AA" w:rsidRDefault="009625AA" w:rsidP="009625AA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с. </w:t>
      </w:r>
      <w:proofErr w:type="spellStart"/>
      <w:r>
        <w:rPr>
          <w:rFonts w:ascii="Arial" w:hAnsi="Arial" w:cs="Arial"/>
          <w:b/>
          <w:sz w:val="16"/>
          <w:szCs w:val="16"/>
        </w:rPr>
        <w:t>Макарьевка</w:t>
      </w:r>
      <w:proofErr w:type="spellEnd"/>
    </w:p>
    <w:p w:rsidR="009625AA" w:rsidRDefault="009625AA" w:rsidP="009625AA">
      <w:pPr>
        <w:pStyle w:val="a3"/>
        <w:rPr>
          <w:rFonts w:ascii="Arial" w:hAnsi="Arial" w:cs="Arial"/>
          <w:sz w:val="24"/>
        </w:rPr>
      </w:pPr>
    </w:p>
    <w:p w:rsidR="009625AA" w:rsidRDefault="009625AA" w:rsidP="009625AA">
      <w:pPr>
        <w:pStyle w:val="a3"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27.03.2013 № 7</w:t>
      </w:r>
    </w:p>
    <w:p w:rsidR="009625AA" w:rsidRDefault="009625AA" w:rsidP="009625AA">
      <w:pPr>
        <w:pStyle w:val="a3"/>
        <w:ind w:firstLine="720"/>
        <w:rPr>
          <w:rFonts w:ascii="Arial" w:hAnsi="Arial" w:cs="Arial"/>
          <w:sz w:val="24"/>
        </w:rPr>
      </w:pP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Рассмотрев протест прокурора Топчихинского района на решение сельского Совета депутатов от 27.03.2013 № 7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края», руководствуясь  статьей  20  Жилищного кодекса Российской  Федерации, </w:t>
      </w:r>
      <w:r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</w:t>
      </w:r>
      <w:proofErr w:type="gramEnd"/>
      <w:r>
        <w:rPr>
          <w:color w:val="00000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законом Алтайского края от 04.09.2013 № 47-ЗС «</w:t>
      </w:r>
      <w:r>
        <w:rPr>
          <w:rFonts w:eastAsia="Calibri"/>
          <w:sz w:val="28"/>
          <w:szCs w:val="28"/>
          <w:lang w:eastAsia="en-US"/>
        </w:rPr>
        <w:t>О муниципальном жилищном контроле на территории Алтайского края</w:t>
      </w:r>
      <w:r>
        <w:rPr>
          <w:sz w:val="28"/>
          <w:szCs w:val="28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625AA" w:rsidRDefault="009625AA" w:rsidP="009625AA">
      <w:pPr>
        <w:pStyle w:val="a3"/>
        <w:ind w:right="-38" w:firstLine="720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Положение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27.03.2013 № 7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края»:</w:t>
      </w:r>
    </w:p>
    <w:p w:rsidR="009625AA" w:rsidRDefault="009625AA" w:rsidP="009625AA">
      <w:pPr>
        <w:pStyle w:val="a3"/>
        <w:ind w:right="-38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 пункт 2.3. изложить в следующей редакции:</w:t>
      </w:r>
    </w:p>
    <w:p w:rsidR="009625AA" w:rsidRDefault="009625AA" w:rsidP="0096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Муниципальные жилищные инспекторы в порядке, установленном законодательством Российской Федерации, имеют право: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bCs/>
          <w:sz w:val="28"/>
          <w:szCs w:val="28"/>
        </w:rPr>
        <w:t>наймодателями</w:t>
      </w:r>
      <w:proofErr w:type="spellEnd"/>
      <w:r>
        <w:rPr>
          <w:b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bCs/>
          <w:sz w:val="28"/>
          <w:szCs w:val="28"/>
        </w:rPr>
        <w:t>наймодателям</w:t>
      </w:r>
      <w:proofErr w:type="spellEnd"/>
      <w:r>
        <w:rPr>
          <w:bCs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4" w:history="1">
        <w:r>
          <w:rPr>
            <w:rStyle w:val="a5"/>
            <w:bCs/>
            <w:color w:val="auto"/>
            <w:sz w:val="28"/>
            <w:szCs w:val="28"/>
            <w:u w:val="none"/>
          </w:rPr>
          <w:t>частью 2 статьи 91.18</w:t>
        </w:r>
      </w:hyperlink>
      <w:r>
        <w:rPr>
          <w:bCs/>
          <w:sz w:val="28"/>
          <w:szCs w:val="28"/>
        </w:rPr>
        <w:t xml:space="preserve"> настоящего Кодекса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5" w:history="1">
        <w:r>
          <w:rPr>
            <w:rStyle w:val="a5"/>
            <w:bCs/>
            <w:color w:val="auto"/>
            <w:sz w:val="28"/>
            <w:szCs w:val="28"/>
            <w:u w:val="none"/>
          </w:rPr>
          <w:t>статьей 162</w:t>
        </w:r>
      </w:hyperlink>
      <w:r>
        <w:rPr>
          <w:bCs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</w:t>
      </w:r>
      <w:r>
        <w:rPr>
          <w:bCs/>
          <w:sz w:val="28"/>
          <w:szCs w:val="28"/>
        </w:rPr>
        <w:lastRenderedPageBreak/>
        <w:t>и его заключения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6" w:history="1">
        <w:r>
          <w:rPr>
            <w:rStyle w:val="a5"/>
            <w:bCs/>
            <w:color w:val="auto"/>
            <w:sz w:val="28"/>
            <w:szCs w:val="28"/>
            <w:u w:val="none"/>
          </w:rPr>
          <w:t>части 1 статьи 164</w:t>
        </w:r>
      </w:hyperlink>
      <w:r>
        <w:rPr>
          <w:bCs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625AA" w:rsidRDefault="009625AA" w:rsidP="009625AA">
      <w:pPr>
        <w:pStyle w:val="a3"/>
        <w:ind w:right="-38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 пункт 3.3. изложить в следующей редакции:</w:t>
      </w:r>
    </w:p>
    <w:p w:rsidR="009625AA" w:rsidRDefault="009625AA" w:rsidP="00962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Плановые проверки юридических лиц, индивидуальных предпринимателей проводятся на основании разрабатываемого органом муниципального контроля ежегодного плана.</w:t>
      </w: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eastAsia="Calibri"/>
          <w:sz w:val="28"/>
          <w:szCs w:val="28"/>
        </w:rPr>
        <w:t>наймодателем</w:t>
      </w:r>
      <w:proofErr w:type="spellEnd"/>
      <w:r>
        <w:rPr>
          <w:rFonts w:eastAsia="Calibri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9625AA" w:rsidRDefault="009625AA" w:rsidP="009625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руководителем органа муниципального жилищного контроля ежегодный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проведения плановых проверок доводится до </w:t>
      </w:r>
      <w:r>
        <w:rPr>
          <w:sz w:val="28"/>
          <w:szCs w:val="28"/>
        </w:rPr>
        <w:lastRenderedPageBreak/>
        <w:t>сведения заинтересованных лиц посредством его размещения на официальном сайте муниципального образования Топчихинский район.</w:t>
      </w: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направляется в органы прокуратуры в порядке и сроки, установленные Федеральным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проводится в форме документарной и (или) выездной проверки.</w:t>
      </w:r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(приказа)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способом.»;</w:t>
      </w:r>
      <w:proofErr w:type="gramEnd"/>
    </w:p>
    <w:p w:rsidR="009625AA" w:rsidRDefault="009625AA" w:rsidP="009625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3.4.3. изложить в следующей редакции:</w:t>
      </w:r>
    </w:p>
    <w:p w:rsidR="00C96A2F" w:rsidRDefault="009625AA" w:rsidP="00962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«3.4.3. </w:t>
      </w:r>
      <w:proofErr w:type="gramStart"/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оступление, в частности посредством системы, в орган 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</w:t>
      </w:r>
      <w:proofErr w:type="gramEnd"/>
      <w:r>
        <w:rPr>
          <w:rFonts w:eastAsia="Calibri"/>
          <w:sz w:val="28"/>
          <w:szCs w:val="28"/>
        </w:rPr>
        <w:t xml:space="preserve"> (</w:t>
      </w:r>
      <w:proofErr w:type="gramStart"/>
      <w:r>
        <w:rPr>
          <w:rFonts w:eastAsia="Calibri"/>
          <w:sz w:val="28"/>
          <w:szCs w:val="28"/>
        </w:rPr>
        <w:t xml:space="preserve">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части 1 статьи 164</w:t>
        </w:r>
      </w:hyperlink>
      <w:r>
        <w:rPr>
          <w:rFonts w:eastAsia="Calibri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частью 2 статьи 162</w:t>
        </w:r>
      </w:hyperlink>
      <w:r>
        <w:rPr>
          <w:rFonts w:eastAsia="Calibri"/>
          <w:sz w:val="28"/>
          <w:szCs w:val="28"/>
        </w:rPr>
        <w:t xml:space="preserve"> Жилищного Кодекса Российской Федерации, о фактах нарушения в области </w:t>
      </w:r>
      <w:r>
        <w:rPr>
          <w:rFonts w:eastAsia="Calibri"/>
          <w:sz w:val="28"/>
          <w:szCs w:val="28"/>
        </w:rPr>
        <w:lastRenderedPageBreak/>
        <w:t>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коммунальных ресурсов (коммунальных услуг), несоблюдения условий </w:t>
      </w:r>
      <w:r w:rsidR="00C96A2F">
        <w:rPr>
          <w:rFonts w:eastAsia="Calibri"/>
          <w:sz w:val="28"/>
          <w:szCs w:val="28"/>
        </w:rPr>
        <w:t xml:space="preserve">нормативов потребления коммунальных ресурсов (коммунальных услуг), о фактах нарушения </w:t>
      </w:r>
      <w:proofErr w:type="spellStart"/>
      <w:r w:rsidR="00C96A2F">
        <w:rPr>
          <w:rFonts w:eastAsia="Calibri"/>
          <w:sz w:val="28"/>
          <w:szCs w:val="28"/>
        </w:rPr>
        <w:t>наймодателями</w:t>
      </w:r>
      <w:proofErr w:type="spellEnd"/>
      <w:r w:rsidR="00C96A2F">
        <w:rPr>
          <w:rFonts w:eastAsia="Calibri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C96A2F">
        <w:rPr>
          <w:rFonts w:eastAsia="Calibri"/>
          <w:sz w:val="28"/>
          <w:szCs w:val="28"/>
        </w:rPr>
        <w:t>наймодателям</w:t>
      </w:r>
      <w:proofErr w:type="spellEnd"/>
      <w:r w:rsidR="00C96A2F">
        <w:rPr>
          <w:rFonts w:eastAsia="Calibri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C96A2F">
        <w:rPr>
          <w:rFonts w:eastAsia="Calibri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C96A2F">
        <w:rPr>
          <w:rFonts w:eastAsia="Calibri"/>
          <w:sz w:val="28"/>
          <w:szCs w:val="28"/>
        </w:rPr>
        <w:t>.</w:t>
      </w:r>
      <w:r w:rsidR="00C96A2F">
        <w:rPr>
          <w:sz w:val="28"/>
          <w:szCs w:val="28"/>
        </w:rPr>
        <w:t>».</w:t>
      </w:r>
      <w:proofErr w:type="gramEnd"/>
    </w:p>
    <w:p w:rsidR="00C96A2F" w:rsidRDefault="00C96A2F" w:rsidP="00C96A2F">
      <w:pPr>
        <w:pStyle w:val="a3"/>
        <w:ind w:right="-38" w:firstLine="720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сельского Совета депутатов от 24.09.2014 № 17 «О внесении изменений в Положение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сельского Совета депутатов от 27.03.2013 № 7».</w:t>
      </w:r>
    </w:p>
    <w:p w:rsidR="00C96A2F" w:rsidRDefault="00C96A2F" w:rsidP="00C96A2F">
      <w:pPr>
        <w:pStyle w:val="a3"/>
        <w:ind w:right="-38" w:firstLine="720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96A2F" w:rsidRDefault="00C96A2F" w:rsidP="00C96A2F">
      <w:pPr>
        <w:pStyle w:val="a3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96A2F" w:rsidRDefault="00C96A2F" w:rsidP="00C96A2F">
      <w:pPr>
        <w:pStyle w:val="a3"/>
        <w:ind w:firstLine="720"/>
        <w:rPr>
          <w:sz w:val="28"/>
          <w:szCs w:val="28"/>
        </w:rPr>
      </w:pPr>
    </w:p>
    <w:p w:rsidR="00C96A2F" w:rsidRDefault="00C96A2F" w:rsidP="00C96A2F">
      <w:pPr>
        <w:pStyle w:val="a3"/>
        <w:ind w:firstLine="720"/>
        <w:rPr>
          <w:sz w:val="28"/>
          <w:szCs w:val="28"/>
        </w:rPr>
      </w:pPr>
    </w:p>
    <w:p w:rsidR="00C96A2F" w:rsidRDefault="00C96A2F" w:rsidP="00C96A2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</w:t>
      </w:r>
      <w:r w:rsidR="000D0B0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О.Н.Алпатова</w:t>
      </w:r>
    </w:p>
    <w:p w:rsidR="00C96A2F" w:rsidRDefault="00C96A2F" w:rsidP="00C96A2F"/>
    <w:p w:rsidR="003D507D" w:rsidRDefault="003D507D"/>
    <w:sectPr w:rsidR="003D507D" w:rsidSect="003D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2F"/>
    <w:rsid w:val="000D0B0E"/>
    <w:rsid w:val="00194CF8"/>
    <w:rsid w:val="001E64C5"/>
    <w:rsid w:val="002C0573"/>
    <w:rsid w:val="003D507D"/>
    <w:rsid w:val="006C2352"/>
    <w:rsid w:val="008F576A"/>
    <w:rsid w:val="009625AA"/>
    <w:rsid w:val="00AB12D8"/>
    <w:rsid w:val="00C96A2F"/>
    <w:rsid w:val="00E31729"/>
    <w:rsid w:val="00E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A2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96A2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2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6A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6A2F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C96A2F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6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AEA0E322330BA8B9779DD04DD8E667E43992435E3C3F6C103FA2AC7L4Z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75793.1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865EFE63757C54FD638A01656559C0EBF7867FE72C49CC9BCED9DF28B5C9E5c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95D928801A54AA6202865EFE63757C54FD638A01656559C0EBF7867FE72C49CC9BCED9DF29BDC4E5cDG" TargetMode="External"/><Relationship Id="rId10" Type="http://schemas.openxmlformats.org/officeDocument/2006/relationships/hyperlink" Target="consultantplus://offline/ref=72089D159693CE9B1A0ECFDF63294651D9BB363EA9231C71CC3CB0A2C5935CEE0BE9681904z8u1I" TargetMode="External"/><Relationship Id="rId4" Type="http://schemas.openxmlformats.org/officeDocument/2006/relationships/hyperlink" Target="consultantplus://offline/ref=8795D928801A54AA6202865EFE63757C54FD638A01656559C0EBF7867FE72C49CC9BCED9DF28B7C5E5cDG" TargetMode="External"/><Relationship Id="rId9" Type="http://schemas.openxmlformats.org/officeDocument/2006/relationships/hyperlink" Target="consultantplus://offline/ref=72089D159693CE9B1A0ECFDF63294651D9BB363EA9231C71CC3CB0A2C5935CEE0BE9681C0682DED5zD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1901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celixoz-priemnai</cp:lastModifiedBy>
  <cp:revision>8</cp:revision>
  <cp:lastPrinted>2017-06-15T07:14:00Z</cp:lastPrinted>
  <dcterms:created xsi:type="dcterms:W3CDTF">2017-05-10T03:17:00Z</dcterms:created>
  <dcterms:modified xsi:type="dcterms:W3CDTF">2017-06-15T07:16:00Z</dcterms:modified>
</cp:coreProperties>
</file>