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D555AE" w:rsidRPr="00A261F0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 ТОПЧИХИНСКОГО </w:t>
      </w:r>
      <w:r w:rsidRPr="00A261F0">
        <w:rPr>
          <w:b/>
          <w:spacing w:val="20"/>
          <w:sz w:val="24"/>
          <w:szCs w:val="24"/>
        </w:rPr>
        <w:t>РАЙОНА</w:t>
      </w:r>
    </w:p>
    <w:p w:rsidR="00D555AE" w:rsidRPr="00C10FBD" w:rsidRDefault="00D555AE" w:rsidP="00682FB9">
      <w:pPr>
        <w:jc w:val="center"/>
        <w:rPr>
          <w:spacing w:val="20"/>
          <w:sz w:val="24"/>
          <w:szCs w:val="24"/>
        </w:rPr>
      </w:pP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827E57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с. Топчиха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>муниципального образования Топчихинский район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Топчихинский район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возложить на </w:t>
      </w:r>
      <w:r w:rsidR="00D1623F" w:rsidRPr="001D4FA7">
        <w:rPr>
          <w:sz w:val="27"/>
          <w:szCs w:val="27"/>
        </w:rPr>
        <w:t xml:space="preserve">заместителя </w:t>
      </w:r>
      <w:r w:rsidRPr="001D4FA7">
        <w:rPr>
          <w:sz w:val="27"/>
          <w:szCs w:val="27"/>
        </w:rPr>
        <w:t>председателя комитета по экономике и управлению муниципальным имуществом.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E264A5" w:rsidRPr="001D4FA7">
        <w:rPr>
          <w:sz w:val="27"/>
          <w:szCs w:val="27"/>
        </w:rPr>
        <w:t xml:space="preserve"> района     </w:t>
      </w:r>
      <w:r w:rsidR="0061055F" w:rsidRPr="001D4FA7">
        <w:rPr>
          <w:sz w:val="27"/>
          <w:szCs w:val="27"/>
        </w:rPr>
        <w:t xml:space="preserve">        </w:t>
      </w:r>
      <w:r w:rsidRPr="001D4FA7">
        <w:rPr>
          <w:sz w:val="27"/>
          <w:szCs w:val="27"/>
        </w:rPr>
        <w:t xml:space="preserve">           </w:t>
      </w:r>
      <w:r w:rsidR="003B7535" w:rsidRPr="001D4FA7">
        <w:rPr>
          <w:sz w:val="27"/>
          <w:szCs w:val="27"/>
        </w:rPr>
        <w:t xml:space="preserve"> </w:t>
      </w:r>
      <w:r w:rsidR="00AA5EAE" w:rsidRPr="001D4FA7">
        <w:rPr>
          <w:sz w:val="27"/>
          <w:szCs w:val="27"/>
        </w:rPr>
        <w:t xml:space="preserve"> </w:t>
      </w:r>
      <w:r w:rsidR="003B7535" w:rsidRPr="001D4FA7">
        <w:rPr>
          <w:sz w:val="27"/>
          <w:szCs w:val="27"/>
        </w:rPr>
        <w:t xml:space="preserve">         </w:t>
      </w:r>
      <w:r w:rsidR="00755B14" w:rsidRPr="001D4FA7">
        <w:rPr>
          <w:sz w:val="27"/>
          <w:szCs w:val="27"/>
        </w:rPr>
        <w:t xml:space="preserve">  </w:t>
      </w:r>
      <w:r w:rsidR="00D1501C" w:rsidRPr="001D4FA7">
        <w:rPr>
          <w:sz w:val="27"/>
          <w:szCs w:val="27"/>
        </w:rPr>
        <w:t xml:space="preserve"> </w:t>
      </w:r>
      <w:r w:rsidR="004248D0" w:rsidRPr="001D4FA7">
        <w:rPr>
          <w:sz w:val="27"/>
          <w:szCs w:val="27"/>
        </w:rPr>
        <w:t xml:space="preserve">         </w:t>
      </w:r>
      <w:r w:rsidR="00CE5FA6" w:rsidRPr="001D4FA7">
        <w:rPr>
          <w:sz w:val="27"/>
          <w:szCs w:val="27"/>
        </w:rPr>
        <w:t xml:space="preserve">    </w:t>
      </w:r>
      <w:r w:rsidRPr="001D4FA7">
        <w:rPr>
          <w:sz w:val="27"/>
          <w:szCs w:val="27"/>
        </w:rPr>
        <w:t xml:space="preserve">      </w:t>
      </w:r>
      <w:r w:rsidR="0061055F" w:rsidRPr="001D4FA7">
        <w:rPr>
          <w:sz w:val="27"/>
          <w:szCs w:val="27"/>
        </w:rPr>
        <w:t xml:space="preserve">    </w:t>
      </w:r>
      <w:r w:rsidR="00CB63F2" w:rsidRPr="001D4FA7">
        <w:rPr>
          <w:sz w:val="27"/>
          <w:szCs w:val="27"/>
        </w:rPr>
        <w:t xml:space="preserve">                </w:t>
      </w:r>
      <w:r w:rsidR="001D4FA7">
        <w:rPr>
          <w:sz w:val="27"/>
          <w:szCs w:val="27"/>
        </w:rPr>
        <w:t xml:space="preserve">     </w:t>
      </w:r>
      <w:r w:rsidR="00CB63F2" w:rsidRPr="001D4FA7">
        <w:rPr>
          <w:sz w:val="27"/>
          <w:szCs w:val="27"/>
        </w:rPr>
        <w:t xml:space="preserve">        Д.С. Тренькаев</w:t>
      </w: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641444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района от ______ 2018 № _____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>ся в муниципальной собственности муниципального образования Топчихинский район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>ся в муниципальной собственности муниципального образования Топчихинский район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>ся в муниципальной собственности муниципального образования Топчихинский район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Топчихинский район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>муниципального образования Топчихинский район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Топчихинский район Алтайского края, в сети Интернет, является </w:t>
      </w:r>
      <w:r w:rsidR="00F577B7" w:rsidRPr="001D4FA7">
        <w:rPr>
          <w:sz w:val="27"/>
          <w:szCs w:val="27"/>
        </w:rPr>
        <w:t>комитет по экономике и управлению муниципальным имуществом Администрации 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>ся в муниципальной собственности муниципального образования Топчихинский район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4. Опубликование информации об объектах имущества, находящегося в муниципальной собственности муниципального образования Топчихинский район Алтайского края, осуществляется на основании сведений, учитываемых комитетом по экономике и управлению муниципальным имуществом Администрации Топчихинского района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>Актуализация опубликованной информации об объектах имущества, находящегося в муниципальной собственности муниципального образования Топчихинский район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0A" w:rsidRDefault="00205A0A">
      <w:r>
        <w:separator/>
      </w:r>
    </w:p>
  </w:endnote>
  <w:endnote w:type="continuationSeparator" w:id="1">
    <w:p w:rsidR="00205A0A" w:rsidRDefault="0020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0A" w:rsidRDefault="00205A0A">
      <w:r>
        <w:separator/>
      </w:r>
    </w:p>
  </w:footnote>
  <w:footnote w:type="continuationSeparator" w:id="1">
    <w:p w:rsidR="00205A0A" w:rsidRDefault="00205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E56D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Buh-tensina</cp:lastModifiedBy>
  <cp:revision>7</cp:revision>
  <cp:lastPrinted>2018-09-12T03:01:00Z</cp:lastPrinted>
  <dcterms:created xsi:type="dcterms:W3CDTF">2018-09-06T08:57:00Z</dcterms:created>
  <dcterms:modified xsi:type="dcterms:W3CDTF">2018-09-12T03:02:00Z</dcterms:modified>
</cp:coreProperties>
</file>